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A8D" w:rsidRPr="00863BC9" w:rsidRDefault="00B75F69">
      <w:pPr>
        <w:rPr>
          <w:rFonts w:cstheme="minorHAnsi"/>
          <w:b/>
          <w:sz w:val="28"/>
          <w:szCs w:val="28"/>
        </w:rPr>
      </w:pPr>
      <w:bookmarkStart w:id="0" w:name="_Hlk500927903"/>
      <w:bookmarkEnd w:id="0"/>
      <w:r w:rsidRPr="00863BC9">
        <w:rPr>
          <w:rFonts w:cstheme="minorHAnsi"/>
          <w:b/>
          <w:sz w:val="28"/>
          <w:szCs w:val="28"/>
        </w:rPr>
        <w:t xml:space="preserve">PSI SCENARIUSZ </w:t>
      </w:r>
      <w:r w:rsidR="004312D7">
        <w:rPr>
          <w:rFonts w:cstheme="minorHAnsi"/>
          <w:b/>
          <w:sz w:val="28"/>
          <w:szCs w:val="28"/>
        </w:rPr>
        <w:t>6</w:t>
      </w:r>
    </w:p>
    <w:p w:rsidR="00B75F69" w:rsidRPr="00863BC9" w:rsidRDefault="00B75F69">
      <w:pPr>
        <w:rPr>
          <w:rFonts w:cstheme="minorHAnsi"/>
          <w:b/>
          <w:sz w:val="28"/>
          <w:szCs w:val="28"/>
        </w:rPr>
      </w:pPr>
      <w:r w:rsidRPr="00863BC9">
        <w:rPr>
          <w:rFonts w:cstheme="minorHAnsi"/>
          <w:b/>
          <w:sz w:val="28"/>
          <w:szCs w:val="28"/>
        </w:rPr>
        <w:t>Anna Ruchała, IS</w:t>
      </w:r>
      <w:r w:rsidR="00863BC9">
        <w:rPr>
          <w:rFonts w:cstheme="minorHAnsi"/>
          <w:b/>
          <w:sz w:val="28"/>
          <w:szCs w:val="28"/>
        </w:rPr>
        <w:t xml:space="preserve"> III,</w:t>
      </w:r>
      <w:r w:rsidRPr="00863BC9">
        <w:rPr>
          <w:rFonts w:cstheme="minorHAnsi"/>
          <w:b/>
          <w:sz w:val="28"/>
          <w:szCs w:val="28"/>
        </w:rPr>
        <w:t xml:space="preserve"> GR 3 </w:t>
      </w:r>
    </w:p>
    <w:p w:rsidR="00B75F69" w:rsidRPr="00863BC9" w:rsidRDefault="00B75F69">
      <w:pPr>
        <w:rPr>
          <w:rFonts w:cstheme="minorHAnsi"/>
          <w:sz w:val="24"/>
          <w:szCs w:val="24"/>
        </w:rPr>
      </w:pPr>
    </w:p>
    <w:p w:rsidR="00AA34EB" w:rsidRPr="006449E5" w:rsidRDefault="00AA34EB" w:rsidP="00AA34EB">
      <w:pPr>
        <w:spacing w:after="0" w:line="240" w:lineRule="auto"/>
        <w:rPr>
          <w:rFonts w:cstheme="minorHAnsi"/>
        </w:rPr>
      </w:pPr>
      <w:r w:rsidRPr="0054039F">
        <w:rPr>
          <w:rFonts w:cstheme="minorHAnsi"/>
        </w:rPr>
        <w:t xml:space="preserve">Cel: </w:t>
      </w:r>
      <w:r w:rsidRPr="006449E5">
        <w:rPr>
          <w:rFonts w:cstheme="minorHAnsi"/>
        </w:rPr>
        <w:t xml:space="preserve">Celem ćwiczenia jest poznanie budowy i działania sieci </w:t>
      </w:r>
      <w:proofErr w:type="spellStart"/>
      <w:r w:rsidRPr="006449E5">
        <w:rPr>
          <w:rFonts w:cstheme="minorHAnsi"/>
        </w:rPr>
        <w:t>Kohonena</w:t>
      </w:r>
      <w:proofErr w:type="spellEnd"/>
      <w:r w:rsidRPr="006449E5">
        <w:rPr>
          <w:rFonts w:cstheme="minorHAnsi"/>
        </w:rPr>
        <w:t xml:space="preserve"> przy wykorzystaniu reguły</w:t>
      </w:r>
    </w:p>
    <w:p w:rsidR="002D058F" w:rsidRDefault="00AA34EB" w:rsidP="00AA34EB">
      <w:pPr>
        <w:rPr>
          <w:rFonts w:cstheme="minorHAnsi"/>
        </w:rPr>
      </w:pPr>
      <w:r w:rsidRPr="006449E5">
        <w:rPr>
          <w:rFonts w:cstheme="minorHAnsi"/>
        </w:rPr>
        <w:t>W</w:t>
      </w:r>
      <w:r w:rsidR="003D170F">
        <w:rPr>
          <w:rFonts w:cstheme="minorHAnsi"/>
        </w:rPr>
        <w:t xml:space="preserve">inner </w:t>
      </w:r>
      <w:proofErr w:type="spellStart"/>
      <w:r w:rsidRPr="006449E5">
        <w:rPr>
          <w:rFonts w:cstheme="minorHAnsi"/>
        </w:rPr>
        <w:t>T</w:t>
      </w:r>
      <w:r w:rsidR="003D170F">
        <w:rPr>
          <w:rFonts w:cstheme="minorHAnsi"/>
        </w:rPr>
        <w:t>akes</w:t>
      </w:r>
      <w:proofErr w:type="spellEnd"/>
      <w:r w:rsidR="003D170F">
        <w:rPr>
          <w:rFonts w:cstheme="minorHAnsi"/>
        </w:rPr>
        <w:t xml:space="preserve"> </w:t>
      </w:r>
      <w:r w:rsidRPr="006449E5">
        <w:rPr>
          <w:rFonts w:cstheme="minorHAnsi"/>
        </w:rPr>
        <w:t>M</w:t>
      </w:r>
      <w:r w:rsidR="003D170F">
        <w:rPr>
          <w:rFonts w:cstheme="minorHAnsi"/>
        </w:rPr>
        <w:t>ost</w:t>
      </w:r>
      <w:r w:rsidRPr="006449E5">
        <w:rPr>
          <w:rFonts w:cstheme="minorHAnsi"/>
        </w:rPr>
        <w:t xml:space="preserve"> do odwzorowywania istotnych cech liter alfabetu.</w:t>
      </w:r>
    </w:p>
    <w:p w:rsidR="00337403" w:rsidRDefault="00337403" w:rsidP="00337403">
      <w:pPr>
        <w:rPr>
          <w:color w:val="000000"/>
          <w:shd w:val="clear" w:color="auto" w:fill="FFFFFF"/>
        </w:rPr>
      </w:pPr>
      <w:r w:rsidRPr="001935D6">
        <w:rPr>
          <w:color w:val="000000"/>
          <w:shd w:val="clear" w:color="auto" w:fill="FFFFFF"/>
        </w:rPr>
        <w:t xml:space="preserve">Sieci </w:t>
      </w:r>
      <w:proofErr w:type="spellStart"/>
      <w:r w:rsidRPr="001935D6">
        <w:rPr>
          <w:color w:val="000000"/>
          <w:shd w:val="clear" w:color="auto" w:fill="FFFFFF"/>
        </w:rPr>
        <w:t xml:space="preserve">Kohonena </w:t>
      </w:r>
      <w:proofErr w:type="spellEnd"/>
      <w:r w:rsidRPr="001935D6">
        <w:rPr>
          <w:color w:val="000000"/>
          <w:shd w:val="clear" w:color="auto" w:fill="FFFFFF"/>
        </w:rPr>
        <w:t xml:space="preserve">są jednym z podstawowych typów sieci samoorganizujących się. Właśnie dzięki zdolności samoorganizacji otwierają się zupełnie nowe możliwości - adaptacja do wcześniej nieznanych danych wejściowych, o których bardzo niewiele wiadomo. Wydaje się to naturalnym sposobem uczenia, który jest używany chociażby w naszych mózgach, którym nikt nie definiuje żadnych wzorców, tylko muszą się one krystalizować w trakcie procesu uczenia, połączonego z normalnym funkcjonowaniem. Sieci </w:t>
      </w:r>
      <w:proofErr w:type="spellStart"/>
      <w:r w:rsidRPr="001935D6">
        <w:rPr>
          <w:color w:val="000000"/>
          <w:shd w:val="clear" w:color="auto" w:fill="FFFFFF"/>
        </w:rPr>
        <w:t>Kohonena</w:t>
      </w:r>
      <w:proofErr w:type="spellEnd"/>
      <w:r w:rsidRPr="001935D6">
        <w:rPr>
          <w:color w:val="000000"/>
          <w:shd w:val="clear" w:color="auto" w:fill="FFFFFF"/>
        </w:rPr>
        <w:t xml:space="preserve"> stanowią synonim całej grupy sieci, w których uczenie odbywa się metodą samoorganizującą typu konkurencyjnego. Polega ona na podawaniu na wejścia sieci sygnałów, a następnie wybraniu w drodze konkurencji zwycięskiego neuronu, który najlepiej odpowiada wektorowi wejściowemu. Dokładny schemat konkurencji i późniejszej modyfikacji wag synaptycznych może mieć różną postać. Wyróżnia się wiele podtypów sieci opartych na konkurencji, które różnią się dokładnym algorytmem samoorganizacji.</w:t>
      </w:r>
    </w:p>
    <w:p w:rsidR="00337403" w:rsidRDefault="00337403" w:rsidP="00337403">
      <w:pPr>
        <w:rPr>
          <w:color w:val="000000"/>
          <w:shd w:val="clear" w:color="auto" w:fill="FFFFFF"/>
        </w:rPr>
      </w:pPr>
      <w:r w:rsidRPr="001935D6">
        <w:rPr>
          <w:color w:val="000000"/>
          <w:shd w:val="clear" w:color="auto" w:fill="FFFFFF"/>
        </w:rPr>
        <w:t xml:space="preserve">Bardzo istotną kwestią jest struktura sieci neuronowej. Pojedynczy neuron jest mechanizmem bardzo prostym i przez to niewiele potrafiącym. Dopiero połączenie wielu neuronów ze sobą umożliwia prowadzenie dowolnie skomplikowanych operacji. Ze względu na raczej niewielką wiedzę o faktycznych zasadach funkcjonowania ludzkiego mózgu, powstało wiele różnych </w:t>
      </w:r>
      <w:proofErr w:type="spellStart"/>
      <w:r w:rsidRPr="001935D6">
        <w:rPr>
          <w:color w:val="000000"/>
          <w:shd w:val="clear" w:color="auto" w:fill="FFFFFF"/>
        </w:rPr>
        <w:t>architektur</w:t>
      </w:r>
      <w:proofErr w:type="spellEnd"/>
      <w:r w:rsidRPr="001935D6">
        <w:rPr>
          <w:color w:val="000000"/>
          <w:shd w:val="clear" w:color="auto" w:fill="FFFFFF"/>
        </w:rPr>
        <w:t>, które starają się naśladować budowę i zachowanie poszczególnych fragmentów układu nerwowego. Najczęściej stosuje się w tego typu sieciach architekturę jednokierunkową jednowarstwową. Jest to podyktowane faktem, że wszystkie neurony muszą uczestniczyć w konkurencji na równych prawach. Dlatego każdy z nich musi mieć tyle wejść ile jest wejść całego systemu.</w:t>
      </w:r>
    </w:p>
    <w:p w:rsidR="00337403" w:rsidRDefault="009144A3" w:rsidP="009144A3">
      <w:pPr>
        <w:spacing w:after="0" w:line="240" w:lineRule="auto"/>
        <w:jc w:val="center"/>
        <w:rPr>
          <w:rFonts w:cstheme="minorHAnsi"/>
        </w:rPr>
      </w:pPr>
      <w:r>
        <w:rPr>
          <w:noProof/>
        </w:rPr>
        <w:drawing>
          <wp:inline distT="0" distB="0" distL="0" distR="0" wp14:anchorId="0CCF7A49" wp14:editId="0E92F8FF">
            <wp:extent cx="3962400" cy="3496644"/>
            <wp:effectExtent l="0" t="0" r="0" b="889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9515" cy="3538221"/>
                    </a:xfrm>
                    <a:prstGeom prst="rect">
                      <a:avLst/>
                    </a:prstGeom>
                  </pic:spPr>
                </pic:pic>
              </a:graphicData>
            </a:graphic>
          </wp:inline>
        </w:drawing>
      </w:r>
    </w:p>
    <w:p w:rsidR="009144A3" w:rsidRDefault="009144A3" w:rsidP="00337403">
      <w:pPr>
        <w:spacing w:after="0" w:line="240" w:lineRule="auto"/>
        <w:rPr>
          <w:rFonts w:cstheme="minorHAnsi"/>
        </w:rPr>
      </w:pPr>
    </w:p>
    <w:p w:rsidR="00337403" w:rsidRDefault="00337403" w:rsidP="00337403">
      <w:pPr>
        <w:spacing w:after="0" w:line="240" w:lineRule="auto"/>
        <w:rPr>
          <w:rFonts w:cstheme="minorHAnsi"/>
        </w:rPr>
      </w:pPr>
      <w:r w:rsidRPr="007625B1">
        <w:rPr>
          <w:rFonts w:cstheme="minorHAnsi"/>
        </w:rPr>
        <w:lastRenderedPageBreak/>
        <w:t xml:space="preserve">Zasady działania sieci </w:t>
      </w:r>
      <w:proofErr w:type="spellStart"/>
      <w:r w:rsidRPr="007625B1">
        <w:rPr>
          <w:rFonts w:cstheme="minorHAnsi"/>
        </w:rPr>
        <w:t>Ko</w:t>
      </w:r>
      <w:r>
        <w:rPr>
          <w:rFonts w:cstheme="minorHAnsi"/>
        </w:rPr>
        <w:t>honena</w:t>
      </w:r>
      <w:proofErr w:type="spellEnd"/>
      <w:r>
        <w:rPr>
          <w:rFonts w:cstheme="minorHAnsi"/>
        </w:rPr>
        <w:t>:</w:t>
      </w:r>
    </w:p>
    <w:p w:rsidR="00BB471C" w:rsidRPr="007625B1" w:rsidRDefault="00BB471C" w:rsidP="00337403">
      <w:pPr>
        <w:spacing w:after="0" w:line="240" w:lineRule="auto"/>
        <w:rPr>
          <w:rFonts w:cstheme="minorHAnsi"/>
        </w:rPr>
      </w:pPr>
    </w:p>
    <w:p w:rsidR="00337403" w:rsidRPr="007625B1" w:rsidRDefault="00337403" w:rsidP="00337403">
      <w:pPr>
        <w:pStyle w:val="Akapitzlist"/>
        <w:numPr>
          <w:ilvl w:val="0"/>
          <w:numId w:val="4"/>
        </w:numPr>
        <w:spacing w:after="0" w:line="240" w:lineRule="auto"/>
        <w:rPr>
          <w:rFonts w:cstheme="minorHAnsi"/>
        </w:rPr>
      </w:pPr>
      <w:r w:rsidRPr="007625B1">
        <w:rPr>
          <w:rFonts w:cstheme="minorHAnsi"/>
        </w:rPr>
        <w:t>Wejścia (tyle, iloma parametrami opisano obiekty) połączone są ze wszystkimi węzłami sieci</w:t>
      </w:r>
    </w:p>
    <w:p w:rsidR="00337403" w:rsidRPr="007625B1" w:rsidRDefault="00337403" w:rsidP="00337403">
      <w:pPr>
        <w:pStyle w:val="Akapitzlist"/>
        <w:numPr>
          <w:ilvl w:val="0"/>
          <w:numId w:val="4"/>
        </w:numPr>
        <w:spacing w:after="0" w:line="240" w:lineRule="auto"/>
        <w:rPr>
          <w:rFonts w:cstheme="minorHAnsi"/>
        </w:rPr>
      </w:pPr>
      <w:r w:rsidRPr="007625B1">
        <w:rPr>
          <w:rFonts w:cstheme="minorHAnsi"/>
        </w:rPr>
        <w:t>Każdy węzeł przechowuje wektor wag o wymiarze identycznym z wektorami wejściowymi</w:t>
      </w:r>
    </w:p>
    <w:p w:rsidR="00337403" w:rsidRPr="007625B1" w:rsidRDefault="00337403" w:rsidP="00337403">
      <w:pPr>
        <w:pStyle w:val="Akapitzlist"/>
        <w:numPr>
          <w:ilvl w:val="0"/>
          <w:numId w:val="4"/>
        </w:numPr>
        <w:spacing w:after="0" w:line="240" w:lineRule="auto"/>
        <w:rPr>
          <w:rFonts w:cstheme="minorHAnsi"/>
        </w:rPr>
      </w:pPr>
      <w:r w:rsidRPr="007625B1">
        <w:rPr>
          <w:rFonts w:cstheme="minorHAnsi"/>
        </w:rPr>
        <w:t>Każdy węzeł oblicza swój poziom aktywacji jako iloczyn skalarny wektora wag i wektora wejściowego (podobnie jak w zwykłym neuronie)</w:t>
      </w:r>
    </w:p>
    <w:p w:rsidR="00337403" w:rsidRPr="007625B1" w:rsidRDefault="00337403" w:rsidP="00337403">
      <w:pPr>
        <w:pStyle w:val="Akapitzlist"/>
        <w:numPr>
          <w:ilvl w:val="0"/>
          <w:numId w:val="4"/>
        </w:numPr>
        <w:spacing w:after="0" w:line="240" w:lineRule="auto"/>
        <w:rPr>
          <w:rFonts w:cstheme="minorHAnsi"/>
        </w:rPr>
      </w:pPr>
      <w:r w:rsidRPr="007625B1">
        <w:rPr>
          <w:rFonts w:cstheme="minorHAnsi"/>
        </w:rPr>
        <w:t>Ten węzeł, który dla danego wektora wejściowego ma najwyższy poziom aktywacji, zostaje zwycięzcą i jest uaktywniony</w:t>
      </w:r>
    </w:p>
    <w:p w:rsidR="00337403" w:rsidRPr="007625B1" w:rsidRDefault="00337403" w:rsidP="00337403">
      <w:pPr>
        <w:pStyle w:val="Akapitzlist"/>
        <w:numPr>
          <w:ilvl w:val="0"/>
          <w:numId w:val="4"/>
        </w:numPr>
        <w:spacing w:after="0" w:line="240" w:lineRule="auto"/>
        <w:rPr>
          <w:rFonts w:cstheme="minorHAnsi"/>
        </w:rPr>
      </w:pPr>
      <w:r w:rsidRPr="007625B1">
        <w:rPr>
          <w:rFonts w:cstheme="minorHAnsi"/>
        </w:rPr>
        <w:t>Wzmacniamy podobieństwo węzła-zwycięzcy do aktualnych danych wejściowych poprzez dodanie do wektora wag wektora wejściowego (z pewnym współczynnikiem uczenia)</w:t>
      </w:r>
    </w:p>
    <w:p w:rsidR="00337403" w:rsidRDefault="00337403" w:rsidP="00337403">
      <w:pPr>
        <w:pStyle w:val="Akapitzlist"/>
        <w:numPr>
          <w:ilvl w:val="0"/>
          <w:numId w:val="4"/>
        </w:numPr>
        <w:spacing w:after="0" w:line="240" w:lineRule="auto"/>
        <w:rPr>
          <w:rFonts w:cstheme="minorHAnsi"/>
        </w:rPr>
      </w:pPr>
      <w:r w:rsidRPr="007625B1">
        <w:rPr>
          <w:rFonts w:cstheme="minorHAnsi"/>
        </w:rPr>
        <w:t>Każdy węzeł może być stowarzyszony z pewnymi innymi, sąsiednimi węzłami - wówczas te węzły również zostają zmodyfikowane, jednak w mniejszym stopniu.</w:t>
      </w:r>
    </w:p>
    <w:p w:rsidR="00337403" w:rsidRPr="001935D6" w:rsidRDefault="00337403" w:rsidP="00337403">
      <w:pPr>
        <w:pStyle w:val="Akapitzlist"/>
        <w:numPr>
          <w:ilvl w:val="0"/>
          <w:numId w:val="4"/>
        </w:numPr>
        <w:spacing w:after="0" w:line="240" w:lineRule="auto"/>
        <w:rPr>
          <w:rFonts w:cstheme="minorHAnsi"/>
        </w:rPr>
      </w:pPr>
      <w:r w:rsidRPr="001935D6">
        <w:rPr>
          <w:rFonts w:cstheme="minorHAnsi"/>
        </w:rPr>
        <w:t xml:space="preserve">Inicjalizacja wag sieci </w:t>
      </w:r>
      <w:proofErr w:type="spellStart"/>
      <w:r w:rsidRPr="001935D6">
        <w:rPr>
          <w:rFonts w:cstheme="minorHAnsi"/>
        </w:rPr>
        <w:t>Kohonena</w:t>
      </w:r>
      <w:proofErr w:type="spellEnd"/>
      <w:r w:rsidRPr="001935D6">
        <w:rPr>
          <w:rFonts w:cstheme="minorHAnsi"/>
        </w:rPr>
        <w:t xml:space="preserve"> jest losowa. Wektory wejściowe stanowią próbę uczącą, podobnie jak w przypadku zwykłych sieci rozpatrywaną w pętli podczas budowy mapy. Wykorzystanie utworzonej w ten sposób mapy polega na tym, że zbiór obiektów umieszczamy na wejściu sieci i obserwujemy, które węzły sieci się uaktywniają. Obiekty podobne powinny trafiać w podobne miejsca mapy.</w:t>
      </w:r>
    </w:p>
    <w:p w:rsidR="00337403" w:rsidRDefault="00337403" w:rsidP="00AA34EB"/>
    <w:p w:rsidR="00337403" w:rsidRDefault="00337403" w:rsidP="00337403">
      <w:pPr>
        <w:spacing w:after="0" w:line="240" w:lineRule="auto"/>
        <w:rPr>
          <w:rFonts w:cstheme="minorHAnsi"/>
        </w:rPr>
      </w:pPr>
      <w:r>
        <w:rPr>
          <w:rFonts w:cstheme="minorHAnsi"/>
        </w:rPr>
        <w:t>Nauka z algorytmem WT</w:t>
      </w:r>
      <w:r>
        <w:rPr>
          <w:rFonts w:cstheme="minorHAnsi"/>
        </w:rPr>
        <w:t>M</w:t>
      </w:r>
      <w:r>
        <w:rPr>
          <w:rFonts w:cstheme="minorHAnsi"/>
        </w:rPr>
        <w:t>:</w:t>
      </w:r>
    </w:p>
    <w:p w:rsidR="000D3AF1" w:rsidRPr="007625B1" w:rsidRDefault="000D3AF1" w:rsidP="00337403">
      <w:pPr>
        <w:spacing w:after="0" w:line="240" w:lineRule="auto"/>
        <w:rPr>
          <w:rFonts w:cstheme="minorHAnsi"/>
        </w:rPr>
      </w:pPr>
    </w:p>
    <w:p w:rsidR="00337403" w:rsidRPr="007625B1" w:rsidRDefault="00337403" w:rsidP="00337403">
      <w:pPr>
        <w:pStyle w:val="Akapitzlist"/>
        <w:numPr>
          <w:ilvl w:val="0"/>
          <w:numId w:val="5"/>
        </w:numPr>
        <w:spacing w:after="0" w:line="240" w:lineRule="auto"/>
        <w:rPr>
          <w:rFonts w:cstheme="minorHAnsi"/>
        </w:rPr>
      </w:pPr>
      <w:r w:rsidRPr="007625B1">
        <w:rPr>
          <w:rFonts w:cstheme="minorHAnsi"/>
        </w:rPr>
        <w:t>inicjalizacja wag sieci</w:t>
      </w:r>
    </w:p>
    <w:p w:rsidR="00337403" w:rsidRPr="007625B1" w:rsidRDefault="00337403" w:rsidP="00337403">
      <w:pPr>
        <w:pStyle w:val="Akapitzlist"/>
        <w:numPr>
          <w:ilvl w:val="0"/>
          <w:numId w:val="5"/>
        </w:numPr>
        <w:spacing w:after="0" w:line="240" w:lineRule="auto"/>
        <w:rPr>
          <w:rFonts w:cstheme="minorHAnsi"/>
        </w:rPr>
      </w:pPr>
      <w:r w:rsidRPr="007625B1">
        <w:rPr>
          <w:rFonts w:cstheme="minorHAnsi"/>
        </w:rPr>
        <w:t>wzór na obliczenie odległości wektora wejściowego do wag każdego z neuronów:</w:t>
      </w:r>
    </w:p>
    <w:p w:rsidR="00337403" w:rsidRPr="007625B1" w:rsidRDefault="00337403" w:rsidP="00337403">
      <w:pPr>
        <w:spacing w:after="0" w:line="240" w:lineRule="auto"/>
        <w:ind w:firstLine="708"/>
        <w:rPr>
          <w:rFonts w:cstheme="minorHAnsi"/>
        </w:rPr>
      </w:pPr>
      <w:r w:rsidRPr="007625B1">
        <w:rPr>
          <w:rFonts w:cstheme="minorHAnsi"/>
        </w:rPr>
        <w:t xml:space="preserve">d = </w:t>
      </w:r>
      <w:proofErr w:type="spellStart"/>
      <w:r w:rsidRPr="007625B1">
        <w:rPr>
          <w:rFonts w:cstheme="minorHAnsi"/>
        </w:rPr>
        <w:t>sqrt</w:t>
      </w:r>
      <w:proofErr w:type="spellEnd"/>
      <w:r w:rsidRPr="007625B1">
        <w:rPr>
          <w:rFonts w:cstheme="minorHAnsi"/>
        </w:rPr>
        <w:t>((w</w:t>
      </w:r>
      <w:r w:rsidRPr="007625B1">
        <w:rPr>
          <w:rFonts w:cstheme="minorHAnsi"/>
          <w:vertAlign w:val="subscript"/>
        </w:rPr>
        <w:t>1</w:t>
      </w:r>
      <w:r w:rsidRPr="007625B1">
        <w:rPr>
          <w:rFonts w:cstheme="minorHAnsi"/>
        </w:rPr>
        <w:t xml:space="preserve"> – x</w:t>
      </w:r>
      <w:r w:rsidRPr="007625B1">
        <w:rPr>
          <w:rFonts w:cstheme="minorHAnsi"/>
          <w:vertAlign w:val="subscript"/>
        </w:rPr>
        <w:t>1</w:t>
      </w:r>
      <w:r>
        <w:rPr>
          <w:rFonts w:cstheme="minorHAnsi"/>
        </w:rPr>
        <w:t>)</w:t>
      </w:r>
      <w:r w:rsidRPr="007625B1">
        <w:rPr>
          <w:rFonts w:cstheme="minorHAnsi"/>
          <w:vertAlign w:val="superscript"/>
        </w:rPr>
        <w:t>2</w:t>
      </w:r>
      <w:r w:rsidRPr="007625B1">
        <w:rPr>
          <w:rFonts w:cstheme="minorHAnsi"/>
        </w:rPr>
        <w:t xml:space="preserve"> + (w</w:t>
      </w:r>
      <w:r w:rsidRPr="007625B1">
        <w:rPr>
          <w:rFonts w:cstheme="minorHAnsi"/>
          <w:vertAlign w:val="subscript"/>
        </w:rPr>
        <w:t>2</w:t>
      </w:r>
      <w:r w:rsidRPr="007625B1">
        <w:rPr>
          <w:rFonts w:cstheme="minorHAnsi"/>
        </w:rPr>
        <w:t xml:space="preserve"> – x</w:t>
      </w:r>
      <w:r w:rsidRPr="007625B1">
        <w:rPr>
          <w:rFonts w:cstheme="minorHAnsi"/>
          <w:vertAlign w:val="subscript"/>
        </w:rPr>
        <w:t>2</w:t>
      </w:r>
      <w:r w:rsidRPr="007625B1">
        <w:rPr>
          <w:rFonts w:cstheme="minorHAnsi"/>
        </w:rPr>
        <w:t>)</w:t>
      </w:r>
      <w:r w:rsidRPr="007625B1">
        <w:rPr>
          <w:rFonts w:cstheme="minorHAnsi"/>
          <w:vertAlign w:val="superscript"/>
        </w:rPr>
        <w:t>2</w:t>
      </w:r>
      <w:r w:rsidRPr="007625B1">
        <w:rPr>
          <w:rFonts w:cstheme="minorHAnsi"/>
        </w:rPr>
        <w:t>)</w:t>
      </w:r>
    </w:p>
    <w:p w:rsidR="00337403" w:rsidRDefault="00337403" w:rsidP="00337403">
      <w:pPr>
        <w:pStyle w:val="Akapitzlist"/>
        <w:numPr>
          <w:ilvl w:val="0"/>
          <w:numId w:val="6"/>
        </w:numPr>
        <w:spacing w:after="0" w:line="240" w:lineRule="auto"/>
        <w:rPr>
          <w:rFonts w:cstheme="minorHAnsi"/>
        </w:rPr>
      </w:pPr>
      <w:r w:rsidRPr="007625B1">
        <w:rPr>
          <w:rFonts w:cstheme="minorHAnsi"/>
        </w:rPr>
        <w:t>wybranie neuronu zwycięzcy (wygrywającego) dla którego odległość wag od wektora wejściowego jest najmniejsza (na podstawie Euklidesowej miary odległości).</w:t>
      </w:r>
    </w:p>
    <w:p w:rsidR="00337403" w:rsidRDefault="00337403" w:rsidP="00337403">
      <w:pPr>
        <w:pStyle w:val="Akapitzlist"/>
        <w:numPr>
          <w:ilvl w:val="0"/>
          <w:numId w:val="6"/>
        </w:numPr>
        <w:spacing w:after="0" w:line="240" w:lineRule="auto"/>
        <w:rPr>
          <w:rFonts w:cstheme="minorHAnsi"/>
        </w:rPr>
      </w:pPr>
      <w:r>
        <w:rPr>
          <w:rFonts w:cstheme="minorHAnsi"/>
        </w:rPr>
        <w:t>Uaktualnienie wagi neuronów sąsiedztwa wg wzoru</w:t>
      </w:r>
    </w:p>
    <w:p w:rsidR="00337403" w:rsidRPr="007625B1" w:rsidRDefault="00337403" w:rsidP="00337403">
      <w:pPr>
        <w:pStyle w:val="Akapitzlist"/>
        <w:spacing w:after="0" w:line="240" w:lineRule="auto"/>
        <w:rPr>
          <w:rFonts w:cstheme="minorHAnsi"/>
        </w:rPr>
      </w:pPr>
      <w:r>
        <w:rPr>
          <w:rFonts w:ascii="Arial" w:hAnsi="Arial" w:cs="Arial"/>
          <w:noProof/>
          <w:color w:val="000000"/>
          <w:sz w:val="29"/>
          <w:szCs w:val="29"/>
        </w:rPr>
        <w:drawing>
          <wp:inline distT="0" distB="0" distL="0" distR="0" wp14:anchorId="4E08CAEF" wp14:editId="425E10EF">
            <wp:extent cx="1866900" cy="314325"/>
            <wp:effectExtent l="0" t="0" r="0" b="9525"/>
            <wp:docPr id="3" name="Obraz 3" descr="https://lh4.googleusercontent.com/paorEVrFrbavnLvTHbIQkYOvE3MUSD-z5IgVkuhqmBoo3S7Pxv2z7V6IStXMwCx8d0GLj2DNDNA3m-iJ3yPMN_NpnQ5dAlZbRcOvCbkoGHkl92TGeC4J3GRv2fbr2Hy5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aorEVrFrbavnLvTHbIQkYOvE3MUSD-z5IgVkuhqmBoo3S7Pxv2z7V6IStXMwCx8d0GLj2DNDNA3m-iJ3yPMN_NpnQ5dAlZbRcOvCbkoGHkl92TGeC4J3GRv2fbr2Hy5x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314325"/>
                    </a:xfrm>
                    <a:prstGeom prst="rect">
                      <a:avLst/>
                    </a:prstGeom>
                    <a:noFill/>
                    <a:ln>
                      <a:noFill/>
                    </a:ln>
                  </pic:spPr>
                </pic:pic>
              </a:graphicData>
            </a:graphic>
          </wp:inline>
        </w:drawing>
      </w:r>
    </w:p>
    <w:p w:rsidR="00337403" w:rsidRPr="007625B1" w:rsidRDefault="00337403" w:rsidP="00337403">
      <w:pPr>
        <w:pStyle w:val="Akapitzlist"/>
        <w:numPr>
          <w:ilvl w:val="0"/>
          <w:numId w:val="6"/>
        </w:numPr>
        <w:spacing w:after="0" w:line="240" w:lineRule="auto"/>
        <w:rPr>
          <w:rFonts w:cstheme="minorHAnsi"/>
        </w:rPr>
      </w:pPr>
      <w:r w:rsidRPr="007625B1">
        <w:rPr>
          <w:rFonts w:cstheme="minorHAnsi"/>
        </w:rPr>
        <w:t xml:space="preserve">zmiana wartości poszczególnych wag </w:t>
      </w:r>
      <w:r w:rsidR="00B46F7E">
        <w:rPr>
          <w:rFonts w:cstheme="minorHAnsi"/>
        </w:rPr>
        <w:t>zwycięskiego</w:t>
      </w:r>
      <w:bookmarkStart w:id="1" w:name="_GoBack"/>
      <w:bookmarkEnd w:id="1"/>
      <w:r w:rsidRPr="007625B1">
        <w:rPr>
          <w:rFonts w:cstheme="minorHAnsi"/>
        </w:rPr>
        <w:t xml:space="preserve"> neuronu przyjmując, że szybkość nauki wynosi n = 0,1</w:t>
      </w:r>
    </w:p>
    <w:p w:rsidR="00337403" w:rsidRPr="007E3D57" w:rsidRDefault="00337403" w:rsidP="00337403">
      <w:pPr>
        <w:pStyle w:val="Akapitzlist"/>
        <w:numPr>
          <w:ilvl w:val="0"/>
          <w:numId w:val="6"/>
        </w:numPr>
        <w:spacing w:after="0" w:line="240" w:lineRule="auto"/>
        <w:rPr>
          <w:rFonts w:cstheme="minorHAnsi"/>
        </w:rPr>
      </w:pPr>
      <w:r w:rsidRPr="007E3D57">
        <w:rPr>
          <w:rFonts w:cstheme="minorHAnsi"/>
        </w:rPr>
        <w:t>powtórzenie kroków 2-5 dla wszystkich przykładów uczących.</w:t>
      </w:r>
    </w:p>
    <w:p w:rsidR="00337403" w:rsidRDefault="00337403" w:rsidP="00337403">
      <w:pPr>
        <w:pStyle w:val="NormalnyWeb"/>
        <w:spacing w:before="0" w:beforeAutospacing="0" w:after="0" w:afterAutospacing="0"/>
        <w:rPr>
          <w:rFonts w:ascii="Arial" w:hAnsi="Arial" w:cs="Arial"/>
          <w:color w:val="000000"/>
          <w:sz w:val="23"/>
          <w:szCs w:val="23"/>
        </w:rPr>
      </w:pPr>
    </w:p>
    <w:p w:rsidR="00337403" w:rsidRDefault="00337403" w:rsidP="00AA34EB"/>
    <w:p w:rsidR="00BC3389" w:rsidRDefault="00BC3389" w:rsidP="00BC3389">
      <w:pPr>
        <w:spacing w:after="0" w:line="240" w:lineRule="auto"/>
        <w:rPr>
          <w:rFonts w:cstheme="minorHAnsi"/>
        </w:rPr>
      </w:pPr>
      <w:r>
        <w:rPr>
          <w:rFonts w:cstheme="minorHAnsi"/>
        </w:rPr>
        <w:t>Moje dane testujące znajdują się w pliku:</w:t>
      </w:r>
      <w:r>
        <w:t xml:space="preserve"> </w:t>
      </w:r>
      <w:r w:rsidR="0044440A">
        <w:t>d</w:t>
      </w:r>
      <w:r>
        <w:t>ane.txt</w:t>
      </w:r>
      <w:r>
        <w:rPr>
          <w:rFonts w:cstheme="minorHAnsi"/>
        </w:rPr>
        <w:t xml:space="preserve">, w którym każdy wers określa jedną daną uczącą. Jeden rekord składa się z 25 liczb oddzielonych przecinkami określającymi jedną literkę w postaci tablicy 5x5 oraz na końcu literka odpowiadająca temu zestawu. „1” oznacza że w danym punkcie istnieje zawartość, natomiast wartość „0” oznacza, że pole jest puste. </w:t>
      </w:r>
    </w:p>
    <w:p w:rsidR="00BC3389" w:rsidRPr="0054039F" w:rsidRDefault="00BC3389" w:rsidP="00BC3389">
      <w:pPr>
        <w:spacing w:after="0" w:line="240" w:lineRule="auto"/>
        <w:rPr>
          <w:rFonts w:cstheme="minorHAnsi"/>
          <w:color w:val="000000"/>
          <w:sz w:val="19"/>
          <w:szCs w:val="19"/>
          <w:lang w:val="en-US"/>
        </w:rPr>
      </w:pPr>
      <w:r>
        <w:rPr>
          <w:rFonts w:cstheme="minorHAnsi"/>
        </w:rPr>
        <w:t xml:space="preserve">Np.: </w:t>
      </w:r>
      <w:r w:rsidRPr="006449E5">
        <w:rPr>
          <w:rFonts w:cstheme="minorHAnsi"/>
        </w:rPr>
        <w:t>1,1,1,1,1,1,0,0,0,1,1,1,1,1,1,1,0,0,0,1,1,0,0,0,1</w:t>
      </w:r>
    </w:p>
    <w:p w:rsidR="00BC3389" w:rsidRDefault="00BC3389" w:rsidP="00AA34EB"/>
    <w:p w:rsidR="00CF073B" w:rsidRDefault="00CF073B" w:rsidP="00CF073B">
      <w:pPr>
        <w:spacing w:after="0" w:line="240" w:lineRule="auto"/>
        <w:rPr>
          <w:rFonts w:cstheme="minorHAnsi"/>
        </w:rPr>
      </w:pPr>
      <w:r w:rsidRPr="0054039F">
        <w:rPr>
          <w:rFonts w:cstheme="minorHAnsi"/>
        </w:rPr>
        <w:t>Wynik</w:t>
      </w:r>
      <w:r>
        <w:rPr>
          <w:rFonts w:cstheme="minorHAnsi"/>
        </w:rPr>
        <w:t xml:space="preserve"> programu</w:t>
      </w:r>
      <w:r w:rsidRPr="0054039F">
        <w:rPr>
          <w:rFonts w:cstheme="minorHAnsi"/>
        </w:rPr>
        <w:t>:</w:t>
      </w:r>
    </w:p>
    <w:p w:rsidR="00BB471C" w:rsidRDefault="00BB471C" w:rsidP="00CF073B">
      <w:pPr>
        <w:spacing w:after="0" w:line="240" w:lineRule="auto"/>
        <w:rPr>
          <w:rFonts w:cstheme="minorHAnsi"/>
        </w:rPr>
      </w:pPr>
    </w:p>
    <w:p w:rsidR="00CF073B" w:rsidRDefault="00CF073B" w:rsidP="00CF073B">
      <w:pPr>
        <w:spacing w:after="0" w:line="240" w:lineRule="auto"/>
        <w:rPr>
          <w:rFonts w:cstheme="minorHAnsi"/>
        </w:rPr>
      </w:pPr>
      <w:r>
        <w:rPr>
          <w:rFonts w:cstheme="minorHAnsi"/>
        </w:rPr>
        <w:t xml:space="preserve">Na podstawie danych testujących z pliku </w:t>
      </w:r>
      <w:r>
        <w:rPr>
          <w:rFonts w:cstheme="minorHAnsi"/>
        </w:rPr>
        <w:t>dane</w:t>
      </w:r>
      <w:r>
        <w:rPr>
          <w:rFonts w:cstheme="minorHAnsi"/>
        </w:rPr>
        <w:t xml:space="preserve">.txt program bada jaka literka odpowiada podanemu ciągowi liczb </w:t>
      </w:r>
      <w:r>
        <w:rPr>
          <w:rFonts w:cstheme="minorHAnsi"/>
        </w:rPr>
        <w:t>0 i 1</w:t>
      </w:r>
      <w:r>
        <w:rPr>
          <w:rFonts w:cstheme="minorHAnsi"/>
        </w:rPr>
        <w:t>.</w:t>
      </w:r>
    </w:p>
    <w:p w:rsidR="00CF073B" w:rsidRDefault="00CF073B" w:rsidP="00AA34EB"/>
    <w:p w:rsidR="0044440A" w:rsidRDefault="00FE3DAF" w:rsidP="009144A3">
      <w:pPr>
        <w:jc w:val="center"/>
      </w:pPr>
      <w:r>
        <w:rPr>
          <w:noProof/>
        </w:rPr>
        <w:drawing>
          <wp:inline distT="0" distB="0" distL="0" distR="0" wp14:anchorId="44F8AC9F" wp14:editId="15778E11">
            <wp:extent cx="4600575" cy="7334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733425"/>
                    </a:xfrm>
                    <a:prstGeom prst="rect">
                      <a:avLst/>
                    </a:prstGeom>
                  </pic:spPr>
                </pic:pic>
              </a:graphicData>
            </a:graphic>
          </wp:inline>
        </w:drawing>
      </w:r>
    </w:p>
    <w:p w:rsidR="00FE3DAF" w:rsidRDefault="00FE3DAF" w:rsidP="00AA34EB"/>
    <w:p w:rsidR="00EF5199" w:rsidRDefault="00EF5199" w:rsidP="009144A3">
      <w:pPr>
        <w:jc w:val="center"/>
      </w:pPr>
      <w:r>
        <w:rPr>
          <w:noProof/>
          <w:lang w:eastAsia="pl-PL"/>
        </w:rPr>
        <w:drawing>
          <wp:inline distT="0" distB="0" distL="0" distR="0" wp14:anchorId="312843EA" wp14:editId="70C22AEB">
            <wp:extent cx="4848225" cy="2943225"/>
            <wp:effectExtent l="0" t="0" r="9525" b="9525"/>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F073B" w:rsidRDefault="00CF073B" w:rsidP="00AA34EB"/>
    <w:p w:rsidR="009144A3" w:rsidRDefault="009144A3" w:rsidP="00CF073B">
      <w:pPr>
        <w:spacing w:after="0" w:line="240" w:lineRule="auto"/>
        <w:rPr>
          <w:rFonts w:cstheme="minorHAnsi"/>
        </w:rPr>
      </w:pPr>
    </w:p>
    <w:p w:rsidR="00CF073B" w:rsidRDefault="00CF073B" w:rsidP="00CF073B">
      <w:pPr>
        <w:spacing w:after="0" w:line="240" w:lineRule="auto"/>
        <w:rPr>
          <w:rFonts w:cstheme="minorHAnsi"/>
        </w:rPr>
      </w:pPr>
      <w:r w:rsidRPr="0054039F">
        <w:rPr>
          <w:rFonts w:cstheme="minorHAnsi"/>
        </w:rPr>
        <w:t>Wnioski:</w:t>
      </w:r>
    </w:p>
    <w:p w:rsidR="009144A3" w:rsidRDefault="009144A3" w:rsidP="00CF073B">
      <w:pPr>
        <w:spacing w:after="0" w:line="240" w:lineRule="auto"/>
        <w:rPr>
          <w:rFonts w:cstheme="minorHAnsi"/>
        </w:rPr>
      </w:pPr>
    </w:p>
    <w:p w:rsidR="00CF073B" w:rsidRDefault="00CF073B" w:rsidP="00CF073B">
      <w:pPr>
        <w:spacing w:after="0" w:line="240" w:lineRule="auto"/>
      </w:pPr>
      <w:r w:rsidRPr="00CF073B">
        <w:rPr>
          <w:rFonts w:cstheme="minorHAnsi"/>
        </w:rPr>
        <w:t>I</w:t>
      </w:r>
      <w:r w:rsidRPr="00CF073B">
        <w:rPr>
          <w:rFonts w:cstheme="minorHAnsi"/>
        </w:rPr>
        <w:t xml:space="preserve">stotną rolę w sieci </w:t>
      </w:r>
      <w:proofErr w:type="spellStart"/>
      <w:r w:rsidR="00CF478C">
        <w:rPr>
          <w:rFonts w:cstheme="minorHAnsi"/>
        </w:rPr>
        <w:t>K</w:t>
      </w:r>
      <w:r w:rsidRPr="00CF073B">
        <w:rPr>
          <w:rFonts w:cstheme="minorHAnsi"/>
        </w:rPr>
        <w:t>ohonena</w:t>
      </w:r>
      <w:proofErr w:type="spellEnd"/>
      <w:r w:rsidRPr="00CF073B">
        <w:rPr>
          <w:rFonts w:cstheme="minorHAnsi"/>
        </w:rPr>
        <w:t xml:space="preserve"> odgrywa „sąsiedztwo”</w:t>
      </w:r>
      <w:r>
        <w:rPr>
          <w:rFonts w:cstheme="minorHAnsi"/>
        </w:rPr>
        <w:t xml:space="preserve">. </w:t>
      </w:r>
      <w:r>
        <w:t>W sieciach samoorganizujących się stosowany jest algorytm uczenia, nazywany „uczeniem konkurencyjnym” (</w:t>
      </w:r>
      <w:proofErr w:type="spellStart"/>
      <w:r>
        <w:t>competitive</w:t>
      </w:r>
      <w:proofErr w:type="spellEnd"/>
      <w:r>
        <w:t xml:space="preserve"> learning). Oznacza to, że po prezentacji wzorca wejściowego (wektora uczącego x) nie wszystkie neurony, jak to występuje w innych typach sieci, modyfikują swoje wagi. Tutaj neurony „konkurują” ze sobą, by zostać neuronem zwycięskim. Zwycięzcą zostaje ten, którego wektor wag jest najbardziej zbliżony (ma najmniejszą odległość) do prezentowanego wzorca wejściowego</w:t>
      </w:r>
      <w:r>
        <w:t xml:space="preserve">. </w:t>
      </w:r>
      <w:r>
        <w:t>Tylko neuron wygrywający oraz ewentualnie neurony znajdujące się w jego sąsiedztwie mają możliwość uaktualnienia swoich wag, tak by jeszcze bardziej zbliżyć je do podanego właśnie wektora uczącego. Gdy tylko neuron zwycięski zmienia swoje wagi, mamy do czynienia z najbardziej skrajną formą uczenia konkurencyjnego, zwaną „zwycięzca bierze wszystko”</w:t>
      </w:r>
      <w:r>
        <w:t xml:space="preserve">. </w:t>
      </w:r>
    </w:p>
    <w:p w:rsidR="00CF073B" w:rsidRDefault="00CF073B" w:rsidP="00CF073B">
      <w:pPr>
        <w:spacing w:after="0" w:line="240" w:lineRule="auto"/>
        <w:rPr>
          <w:rFonts w:cstheme="minorHAnsi"/>
        </w:rPr>
      </w:pPr>
      <w:r>
        <w:t>Ważnym elementem dla zasady WTM jest określenie tzw. sąsiedztwa. Jest ono rozumiane w sensie geometrycznym jako położenie neuronu względem zwycięzcy. Zasięg sąsiedztwa określany jest jako tzw. promień sąsiedztwa</w:t>
      </w:r>
      <w:r>
        <w:t xml:space="preserve">, </w:t>
      </w:r>
      <w:r w:rsidRPr="00E978EE">
        <w:rPr>
          <w:rFonts w:cstheme="minorHAnsi"/>
        </w:rPr>
        <w:t>wraz ze zwiększaniem wartości współczynnika uczenia zmniejsza się liczba iteracji, co ma wpływ na działanie programu i powo</w:t>
      </w:r>
      <w:r>
        <w:rPr>
          <w:rFonts w:cstheme="minorHAnsi"/>
        </w:rPr>
        <w:t>duje uzyskanie błędnych wyników. Aby zredukować liczbę błędnych wyników można zwiększyć liczbę iteracji.</w:t>
      </w:r>
    </w:p>
    <w:p w:rsidR="00CF073B" w:rsidRPr="004A59BA" w:rsidRDefault="00CF073B" w:rsidP="004A59BA">
      <w:pPr>
        <w:spacing w:after="0" w:line="240" w:lineRule="auto"/>
        <w:rPr>
          <w:rFonts w:cstheme="minorHAnsi"/>
        </w:rPr>
      </w:pPr>
      <w:r>
        <w:rPr>
          <w:rFonts w:cstheme="minorHAnsi"/>
        </w:rPr>
        <w:t>D</w:t>
      </w:r>
      <w:r w:rsidRPr="00CF073B">
        <w:rPr>
          <w:rFonts w:cstheme="minorHAnsi"/>
        </w:rPr>
        <w:t>obór wag ma bezpośredni wpływ na działanie perceptronów w sieci, w zależności od ich wartości zmienia się poprawność wyników i liczba iteracji. Wartości wag mają największy wpływ na efekt końcowy, często wagi są ustalane losowo.</w:t>
      </w:r>
      <w:r>
        <w:rPr>
          <w:rFonts w:cstheme="minorHAnsi"/>
        </w:rPr>
        <w:t xml:space="preserve"> D</w:t>
      </w:r>
      <w:r w:rsidRPr="00E978EE">
        <w:rPr>
          <w:rFonts w:cstheme="minorHAnsi"/>
        </w:rPr>
        <w:t>ane uczące wpływają na poprawność uczenia perceptronu, przy zbyt małej i</w:t>
      </w:r>
      <w:r>
        <w:rPr>
          <w:rFonts w:cstheme="minorHAnsi"/>
        </w:rPr>
        <w:t>lości otrzymujemy błędne wyniki. Aby uzyskać lepsze wyniki powinniśmy dostarczyć wystarczającą liczbę danych wejściowych</w:t>
      </w:r>
      <w:r w:rsidR="004A59BA">
        <w:rPr>
          <w:rFonts w:cstheme="minorHAnsi"/>
        </w:rPr>
        <w:t>.</w:t>
      </w:r>
    </w:p>
    <w:sectPr w:rsidR="00CF073B" w:rsidRPr="004A5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4267"/>
    <w:multiLevelType w:val="hybridMultilevel"/>
    <w:tmpl w:val="3F1C6C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62406AF"/>
    <w:multiLevelType w:val="hybridMultilevel"/>
    <w:tmpl w:val="1D4C37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396350F"/>
    <w:multiLevelType w:val="hybridMultilevel"/>
    <w:tmpl w:val="FCD659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F0B3A09"/>
    <w:multiLevelType w:val="hybridMultilevel"/>
    <w:tmpl w:val="33D02F7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2D8176D"/>
    <w:multiLevelType w:val="hybridMultilevel"/>
    <w:tmpl w:val="26CA5F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B1209F5"/>
    <w:multiLevelType w:val="hybridMultilevel"/>
    <w:tmpl w:val="CD8878F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78A6B71"/>
    <w:multiLevelType w:val="hybridMultilevel"/>
    <w:tmpl w:val="F72E4A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B38607E"/>
    <w:multiLevelType w:val="hybridMultilevel"/>
    <w:tmpl w:val="38A464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7"/>
  </w:num>
  <w:num w:numId="4">
    <w:abstractNumId w:val="0"/>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F69"/>
    <w:rsid w:val="00041EBE"/>
    <w:rsid w:val="00053E19"/>
    <w:rsid w:val="000C6AC8"/>
    <w:rsid w:val="000D3AF1"/>
    <w:rsid w:val="002D058F"/>
    <w:rsid w:val="00337403"/>
    <w:rsid w:val="00340581"/>
    <w:rsid w:val="00342D2A"/>
    <w:rsid w:val="003D170F"/>
    <w:rsid w:val="004312D7"/>
    <w:rsid w:val="0044440A"/>
    <w:rsid w:val="004A59BA"/>
    <w:rsid w:val="00541D4D"/>
    <w:rsid w:val="00863BC9"/>
    <w:rsid w:val="009144A3"/>
    <w:rsid w:val="00AA34EB"/>
    <w:rsid w:val="00AB08FF"/>
    <w:rsid w:val="00B46F7E"/>
    <w:rsid w:val="00B75F69"/>
    <w:rsid w:val="00BB471C"/>
    <w:rsid w:val="00BC3389"/>
    <w:rsid w:val="00CC5775"/>
    <w:rsid w:val="00CF073B"/>
    <w:rsid w:val="00CF478C"/>
    <w:rsid w:val="00E00D62"/>
    <w:rsid w:val="00EF5199"/>
    <w:rsid w:val="00FE3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C5FB"/>
  <w15:chartTrackingRefBased/>
  <w15:docId w15:val="{87C85A01-8368-43A1-A271-0E4FD6D7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B75F69"/>
    <w:rPr>
      <w:color w:val="808080"/>
    </w:rPr>
  </w:style>
  <w:style w:type="paragraph" w:styleId="Akapitzlist">
    <w:name w:val="List Paragraph"/>
    <w:basedOn w:val="Normalny"/>
    <w:uiPriority w:val="34"/>
    <w:qFormat/>
    <w:rsid w:val="00B75F69"/>
    <w:pPr>
      <w:ind w:left="720"/>
      <w:contextualSpacing/>
    </w:pPr>
  </w:style>
  <w:style w:type="paragraph" w:styleId="NormalnyWeb">
    <w:name w:val="Normal (Web)"/>
    <w:basedOn w:val="Normalny"/>
    <w:uiPriority w:val="99"/>
    <w:semiHidden/>
    <w:unhideWhenUsed/>
    <w:rsid w:val="0033740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BC33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860918">
      <w:bodyDiv w:val="1"/>
      <w:marLeft w:val="0"/>
      <w:marRight w:val="0"/>
      <w:marTop w:val="0"/>
      <w:marBottom w:val="0"/>
      <w:divBdr>
        <w:top w:val="none" w:sz="0" w:space="0" w:color="auto"/>
        <w:left w:val="none" w:sz="0" w:space="0" w:color="auto"/>
        <w:bottom w:val="none" w:sz="0" w:space="0" w:color="auto"/>
        <w:right w:val="none" w:sz="0" w:space="0" w:color="auto"/>
      </w:divBdr>
    </w:div>
    <w:div w:id="153225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Prezentacja odległości od</a:t>
            </a:r>
            <a:r>
              <a:rPr lang="pl-PL" baseline="0"/>
              <a:t> sąsiada dla współczynnika uczenia 0,1 i dokładności 0,01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1"/>
          <c:order val="1"/>
          <c:tx>
            <c:v>X</c:v>
          </c:tx>
          <c:spPr>
            <a:ln w="25400" cap="rnd">
              <a:solidFill>
                <a:schemeClr val="accent5">
                  <a:lumMod val="75000"/>
                </a:schemeClr>
              </a:solidFill>
              <a:round/>
            </a:ln>
            <a:effectLst/>
          </c:spPr>
          <c:marker>
            <c:symbol val="circle"/>
            <c:size val="5"/>
            <c:spPr>
              <a:solidFill>
                <a:srgbClr val="002060"/>
              </a:solidFill>
              <a:ln w="9525">
                <a:solidFill>
                  <a:schemeClr val="accent5">
                    <a:lumMod val="75000"/>
                  </a:schemeClr>
                </a:solidFill>
              </a:ln>
              <a:effectLst/>
            </c:spPr>
          </c:marker>
          <c:xVal>
            <c:numRef>
              <c:f>Arkusz1!$A:$A</c:f>
              <c:numCache>
                <c:formatCode>General</c:formatCode>
                <c:ptCount val="10485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numCache>
            </c:numRef>
          </c:xVal>
          <c:yVal>
            <c:numRef>
              <c:f>Arkusz1!$B:$B</c:f>
              <c:numCache>
                <c:formatCode>General</c:formatCode>
                <c:ptCount val="1048576"/>
                <c:pt idx="0">
                  <c:v>0.57599999999999996</c:v>
                </c:pt>
                <c:pt idx="1">
                  <c:v>0.55295999999999901</c:v>
                </c:pt>
                <c:pt idx="2">
                  <c:v>0.53084159999999903</c:v>
                </c:pt>
                <c:pt idx="3">
                  <c:v>0.50960793599999898</c:v>
                </c:pt>
                <c:pt idx="4">
                  <c:v>0.48922361855999902</c:v>
                </c:pt>
                <c:pt idx="5">
                  <c:v>0.46965467381759901</c:v>
                </c:pt>
                <c:pt idx="6">
                  <c:v>0.450868486864895</c:v>
                </c:pt>
                <c:pt idx="7">
                  <c:v>0.43283374739030001</c:v>
                </c:pt>
                <c:pt idx="8">
                  <c:v>0.415520397494688</c:v>
                </c:pt>
                <c:pt idx="9">
                  <c:v>0.39889958159490002</c:v>
                </c:pt>
                <c:pt idx="10">
                  <c:v>0.38294359833110397</c:v>
                </c:pt>
                <c:pt idx="11">
                  <c:v>0.36762585439786</c:v>
                </c:pt>
                <c:pt idx="12">
                  <c:v>0.35292082022194499</c:v>
                </c:pt>
                <c:pt idx="13">
                  <c:v>0.338803987413068</c:v>
                </c:pt>
                <c:pt idx="14">
                  <c:v>0.325251827916545</c:v>
                </c:pt>
                <c:pt idx="15">
                  <c:v>0.31224175479988298</c:v>
                </c:pt>
                <c:pt idx="16">
                  <c:v>0.29975208460788799</c:v>
                </c:pt>
                <c:pt idx="17">
                  <c:v>0.28776200122357198</c:v>
                </c:pt>
                <c:pt idx="18">
                  <c:v>0.27625152117462898</c:v>
                </c:pt>
                <c:pt idx="19">
                  <c:v>0.26520146032764402</c:v>
                </c:pt>
                <c:pt idx="20">
                  <c:v>0.254593401914538</c:v>
                </c:pt>
                <c:pt idx="21">
                  <c:v>0.24440966583795701</c:v>
                </c:pt>
                <c:pt idx="22">
                  <c:v>0.23463327920443799</c:v>
                </c:pt>
                <c:pt idx="23">
                  <c:v>0.225247948036261</c:v>
                </c:pt>
                <c:pt idx="24">
                  <c:v>0.21623803011480999</c:v>
                </c:pt>
                <c:pt idx="25">
                  <c:v>0.20758850891021799</c:v>
                </c:pt>
                <c:pt idx="26">
                  <c:v>0.19928496855380901</c:v>
                </c:pt>
                <c:pt idx="27">
                  <c:v>0.19131356981165701</c:v>
                </c:pt>
                <c:pt idx="28">
                  <c:v>0.18366102701919099</c:v>
                </c:pt>
                <c:pt idx="29">
                  <c:v>0.176314585938423</c:v>
                </c:pt>
                <c:pt idx="30">
                  <c:v>0.16926200250088599</c:v>
                </c:pt>
                <c:pt idx="31">
                  <c:v>0.16249152240084999</c:v>
                </c:pt>
                <c:pt idx="32">
                  <c:v>0.155991861504816</c:v>
                </c:pt>
                <c:pt idx="33">
                  <c:v>0.14975218704462401</c:v>
                </c:pt>
                <c:pt idx="34">
                  <c:v>0.143762099562839</c:v>
                </c:pt>
                <c:pt idx="35">
                  <c:v>0.13801161558032499</c:v>
                </c:pt>
                <c:pt idx="36">
                  <c:v>0.132491150957112</c:v>
                </c:pt>
                <c:pt idx="37">
                  <c:v>0.127191504918828</c:v>
                </c:pt>
                <c:pt idx="38">
                  <c:v>0.122103844722074</c:v>
                </c:pt>
                <c:pt idx="39">
                  <c:v>0.117219690933191</c:v>
                </c:pt>
                <c:pt idx="40">
                  <c:v>0.112530903295864</c:v>
                </c:pt>
                <c:pt idx="41">
                  <c:v>0.10802966716402899</c:v>
                </c:pt>
                <c:pt idx="42">
                  <c:v>0.103708480477468</c:v>
                </c:pt>
                <c:pt idx="43">
                  <c:v>9.9560141258369705E-2</c:v>
                </c:pt>
                <c:pt idx="44">
                  <c:v>9.5577735608034994E-2</c:v>
                </c:pt>
                <c:pt idx="45">
                  <c:v>9.1754626183713495E-2</c:v>
                </c:pt>
                <c:pt idx="46">
                  <c:v>8.8084441136365002E-2</c:v>
                </c:pt>
                <c:pt idx="47">
                  <c:v>8.4561063490910401E-2</c:v>
                </c:pt>
                <c:pt idx="48">
                  <c:v>8.1178620951273997E-2</c:v>
                </c:pt>
                <c:pt idx="49">
                  <c:v>7.7931476113223E-2</c:v>
                </c:pt>
                <c:pt idx="50">
                  <c:v>7.4814217068694094E-2</c:v>
                </c:pt>
                <c:pt idx="51">
                  <c:v>7.1821648385946305E-2</c:v>
                </c:pt>
                <c:pt idx="52">
                  <c:v>6.8948782450508506E-2</c:v>
                </c:pt>
                <c:pt idx="53">
                  <c:v>6.6190831152488097E-2</c:v>
                </c:pt>
                <c:pt idx="54">
                  <c:v>6.3543197906388599E-2</c:v>
                </c:pt>
                <c:pt idx="55">
                  <c:v>6.1001469990133103E-2</c:v>
                </c:pt>
                <c:pt idx="56">
                  <c:v>5.8561411190527699E-2</c:v>
                </c:pt>
                <c:pt idx="57">
                  <c:v>5.6218954742906599E-2</c:v>
                </c:pt>
                <c:pt idx="58">
                  <c:v>5.3970196553190297E-2</c:v>
                </c:pt>
                <c:pt idx="59">
                  <c:v>5.18113886910627E-2</c:v>
                </c:pt>
                <c:pt idx="60">
                  <c:v>4.9738933143420198E-2</c:v>
                </c:pt>
                <c:pt idx="61">
                  <c:v>4.7749375817683397E-2</c:v>
                </c:pt>
                <c:pt idx="62">
                  <c:v>4.58394007849761E-2</c:v>
                </c:pt>
                <c:pt idx="63">
                  <c:v>4.4005824753576998E-2</c:v>
                </c:pt>
                <c:pt idx="64">
                  <c:v>4.2245591763433898E-2</c:v>
                </c:pt>
                <c:pt idx="65">
                  <c:v>4.0555768092896599E-2</c:v>
                </c:pt>
                <c:pt idx="66">
                  <c:v>3.8933537369180697E-2</c:v>
                </c:pt>
                <c:pt idx="67">
                  <c:v>3.7376195874413501E-2</c:v>
                </c:pt>
                <c:pt idx="68">
                  <c:v>3.58811480394369E-2</c:v>
                </c:pt>
                <c:pt idx="69">
                  <c:v>3.4445902117859403E-2</c:v>
                </c:pt>
                <c:pt idx="70">
                  <c:v>3.3068066033145098E-2</c:v>
                </c:pt>
                <c:pt idx="71">
                  <c:v>3.1745343391819301E-2</c:v>
                </c:pt>
                <c:pt idx="72">
                  <c:v>3.0475529656146499E-2</c:v>
                </c:pt>
                <c:pt idx="73">
                  <c:v>2.9256508469900602E-2</c:v>
                </c:pt>
                <c:pt idx="74">
                  <c:v>2.8086248131104601E-2</c:v>
                </c:pt>
                <c:pt idx="75">
                  <c:v>2.6962798205860401E-2</c:v>
                </c:pt>
                <c:pt idx="76">
                  <c:v>2.5884286277626001E-2</c:v>
                </c:pt>
                <c:pt idx="77">
                  <c:v>2.48489148265209E-2</c:v>
                </c:pt>
                <c:pt idx="78">
                  <c:v>2.3854958233460101E-2</c:v>
                </c:pt>
                <c:pt idx="79">
                  <c:v>2.2900759904121701E-2</c:v>
                </c:pt>
                <c:pt idx="80">
                  <c:v>2.19847295079568E-2</c:v>
                </c:pt>
                <c:pt idx="81">
                  <c:v>2.11053403276386E-2</c:v>
                </c:pt>
                <c:pt idx="82">
                  <c:v>2.0261126714533E-2</c:v>
                </c:pt>
                <c:pt idx="83">
                  <c:v>1.9450681645951699E-2</c:v>
                </c:pt>
                <c:pt idx="84">
                  <c:v>1.8672654380113601E-2</c:v>
                </c:pt>
                <c:pt idx="85">
                  <c:v>1.7925748204909098E-2</c:v>
                </c:pt>
                <c:pt idx="86">
                  <c:v>1.7208718276712699E-2</c:v>
                </c:pt>
                <c:pt idx="87">
                  <c:v>1.65203695456442E-2</c:v>
                </c:pt>
                <c:pt idx="88">
                  <c:v>1.5859554763818399E-2</c:v>
                </c:pt>
                <c:pt idx="89">
                  <c:v>1.5225172573265699E-2</c:v>
                </c:pt>
                <c:pt idx="90">
                  <c:v>1.4616165670335E-2</c:v>
                </c:pt>
                <c:pt idx="91">
                  <c:v>1.40315190435216E-2</c:v>
                </c:pt>
                <c:pt idx="92">
                  <c:v>1.3470258281780801E-2</c:v>
                </c:pt>
                <c:pt idx="93">
                  <c:v>1.29314479505095E-2</c:v>
                </c:pt>
                <c:pt idx="94">
                  <c:v>1.2414190032489201E-2</c:v>
                </c:pt>
                <c:pt idx="95">
                  <c:v>1.1917622431189601E-2</c:v>
                </c:pt>
                <c:pt idx="96">
                  <c:v>1.1440917533942E-2</c:v>
                </c:pt>
                <c:pt idx="97">
                  <c:v>1.09832808325843E-2</c:v>
                </c:pt>
                <c:pt idx="98">
                  <c:v>1.05439495992809E-2</c:v>
                </c:pt>
                <c:pt idx="99">
                  <c:v>1.01221916153097E-2</c:v>
                </c:pt>
                <c:pt idx="100">
                  <c:v>9.7173039506973594E-3</c:v>
                </c:pt>
              </c:numCache>
            </c:numRef>
          </c:yVal>
          <c:smooth val="0"/>
          <c:extLst>
            <c:ext xmlns:c16="http://schemas.microsoft.com/office/drawing/2014/chart" uri="{C3380CC4-5D6E-409C-BE32-E72D297353CC}">
              <c16:uniqueId val="{00000000-866F-42C2-8456-29FBFB82F67B}"/>
            </c:ext>
          </c:extLst>
        </c:ser>
        <c:dLbls>
          <c:showLegendKey val="0"/>
          <c:showVal val="0"/>
          <c:showCatName val="0"/>
          <c:showSerName val="0"/>
          <c:showPercent val="0"/>
          <c:showBubbleSize val="0"/>
        </c:dLbls>
        <c:axId val="-875198592"/>
        <c:axId val="-875200768"/>
        <c:extLst>
          <c:ext xmlns:c15="http://schemas.microsoft.com/office/drawing/2012/chart" uri="{02D57815-91ED-43cb-92C2-25804820EDAC}">
            <c15:filteredScatterSeries>
              <c15:ser>
                <c:idx val="0"/>
                <c:order val="0"/>
                <c:tx>
                  <c:strRef>
                    <c:extLst>
                      <c:ext uri="{02D57815-91ED-43cb-92C2-25804820EDAC}">
                        <c15:formulaRef>
                          <c15:sqref>Arkusz1!$A$101</c15:sqref>
                        </c15:formulaRef>
                      </c:ext>
                    </c:extLst>
                    <c:strCache>
                      <c:ptCount val="1"/>
                      <c:pt idx="0">
                        <c:v>101</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Arkusz1!$B$1:$B$100</c15:sqref>
                        </c15:formulaRef>
                      </c:ext>
                    </c:extLst>
                    <c:numCache>
                      <c:formatCode>General</c:formatCode>
                      <c:ptCount val="100"/>
                      <c:pt idx="0">
                        <c:v>0.57599999999999996</c:v>
                      </c:pt>
                      <c:pt idx="1">
                        <c:v>0.55295999999999901</c:v>
                      </c:pt>
                      <c:pt idx="2">
                        <c:v>0.53084159999999903</c:v>
                      </c:pt>
                      <c:pt idx="3">
                        <c:v>0.50960793599999898</c:v>
                      </c:pt>
                      <c:pt idx="4">
                        <c:v>0.48922361855999902</c:v>
                      </c:pt>
                      <c:pt idx="5">
                        <c:v>0.46965467381759901</c:v>
                      </c:pt>
                      <c:pt idx="6">
                        <c:v>0.450868486864895</c:v>
                      </c:pt>
                      <c:pt idx="7">
                        <c:v>0.43283374739030001</c:v>
                      </c:pt>
                      <c:pt idx="8">
                        <c:v>0.415520397494688</c:v>
                      </c:pt>
                      <c:pt idx="9">
                        <c:v>0.39889958159490002</c:v>
                      </c:pt>
                      <c:pt idx="10">
                        <c:v>0.38294359833110397</c:v>
                      </c:pt>
                      <c:pt idx="11">
                        <c:v>0.36762585439786</c:v>
                      </c:pt>
                      <c:pt idx="12">
                        <c:v>0.35292082022194499</c:v>
                      </c:pt>
                      <c:pt idx="13">
                        <c:v>0.338803987413068</c:v>
                      </c:pt>
                      <c:pt idx="14">
                        <c:v>0.325251827916545</c:v>
                      </c:pt>
                      <c:pt idx="15">
                        <c:v>0.31224175479988298</c:v>
                      </c:pt>
                      <c:pt idx="16">
                        <c:v>0.29975208460788799</c:v>
                      </c:pt>
                      <c:pt idx="17">
                        <c:v>0.28776200122357198</c:v>
                      </c:pt>
                      <c:pt idx="18">
                        <c:v>0.27625152117462898</c:v>
                      </c:pt>
                      <c:pt idx="19">
                        <c:v>0.26520146032764402</c:v>
                      </c:pt>
                      <c:pt idx="20">
                        <c:v>0.254593401914538</c:v>
                      </c:pt>
                      <c:pt idx="21">
                        <c:v>0.24440966583795701</c:v>
                      </c:pt>
                      <c:pt idx="22">
                        <c:v>0.23463327920443799</c:v>
                      </c:pt>
                      <c:pt idx="23">
                        <c:v>0.225247948036261</c:v>
                      </c:pt>
                      <c:pt idx="24">
                        <c:v>0.21623803011480999</c:v>
                      </c:pt>
                      <c:pt idx="25">
                        <c:v>0.20758850891021799</c:v>
                      </c:pt>
                      <c:pt idx="26">
                        <c:v>0.19928496855380901</c:v>
                      </c:pt>
                      <c:pt idx="27">
                        <c:v>0.19131356981165701</c:v>
                      </c:pt>
                      <c:pt idx="28">
                        <c:v>0.18366102701919099</c:v>
                      </c:pt>
                      <c:pt idx="29">
                        <c:v>0.176314585938423</c:v>
                      </c:pt>
                      <c:pt idx="30">
                        <c:v>0.16926200250088599</c:v>
                      </c:pt>
                      <c:pt idx="31">
                        <c:v>0.16249152240084999</c:v>
                      </c:pt>
                      <c:pt idx="32">
                        <c:v>0.155991861504816</c:v>
                      </c:pt>
                      <c:pt idx="33">
                        <c:v>0.14975218704462401</c:v>
                      </c:pt>
                      <c:pt idx="34">
                        <c:v>0.143762099562839</c:v>
                      </c:pt>
                      <c:pt idx="35">
                        <c:v>0.13801161558032499</c:v>
                      </c:pt>
                      <c:pt idx="36">
                        <c:v>0.132491150957112</c:v>
                      </c:pt>
                      <c:pt idx="37">
                        <c:v>0.127191504918828</c:v>
                      </c:pt>
                      <c:pt idx="38">
                        <c:v>0.122103844722074</c:v>
                      </c:pt>
                      <c:pt idx="39">
                        <c:v>0.117219690933191</c:v>
                      </c:pt>
                      <c:pt idx="40">
                        <c:v>0.112530903295864</c:v>
                      </c:pt>
                      <c:pt idx="41">
                        <c:v>0.10802966716402899</c:v>
                      </c:pt>
                      <c:pt idx="42">
                        <c:v>0.103708480477468</c:v>
                      </c:pt>
                      <c:pt idx="43">
                        <c:v>9.9560141258369705E-2</c:v>
                      </c:pt>
                      <c:pt idx="44">
                        <c:v>9.5577735608034994E-2</c:v>
                      </c:pt>
                      <c:pt idx="45">
                        <c:v>9.1754626183713495E-2</c:v>
                      </c:pt>
                      <c:pt idx="46">
                        <c:v>8.8084441136365002E-2</c:v>
                      </c:pt>
                      <c:pt idx="47">
                        <c:v>8.4561063490910401E-2</c:v>
                      </c:pt>
                      <c:pt idx="48">
                        <c:v>8.1178620951273997E-2</c:v>
                      </c:pt>
                      <c:pt idx="49">
                        <c:v>7.7931476113223E-2</c:v>
                      </c:pt>
                      <c:pt idx="50">
                        <c:v>7.4814217068694094E-2</c:v>
                      </c:pt>
                      <c:pt idx="51">
                        <c:v>7.1821648385946305E-2</c:v>
                      </c:pt>
                      <c:pt idx="52">
                        <c:v>6.8948782450508506E-2</c:v>
                      </c:pt>
                      <c:pt idx="53">
                        <c:v>6.6190831152488097E-2</c:v>
                      </c:pt>
                      <c:pt idx="54">
                        <c:v>6.3543197906388599E-2</c:v>
                      </c:pt>
                      <c:pt idx="55">
                        <c:v>6.1001469990133103E-2</c:v>
                      </c:pt>
                      <c:pt idx="56">
                        <c:v>5.8561411190527699E-2</c:v>
                      </c:pt>
                      <c:pt idx="57">
                        <c:v>5.6218954742906599E-2</c:v>
                      </c:pt>
                      <c:pt idx="58">
                        <c:v>5.3970196553190297E-2</c:v>
                      </c:pt>
                      <c:pt idx="59">
                        <c:v>5.18113886910627E-2</c:v>
                      </c:pt>
                      <c:pt idx="60">
                        <c:v>4.9738933143420198E-2</c:v>
                      </c:pt>
                      <c:pt idx="61">
                        <c:v>4.7749375817683397E-2</c:v>
                      </c:pt>
                      <c:pt idx="62">
                        <c:v>4.58394007849761E-2</c:v>
                      </c:pt>
                      <c:pt idx="63">
                        <c:v>4.4005824753576998E-2</c:v>
                      </c:pt>
                      <c:pt idx="64">
                        <c:v>4.2245591763433898E-2</c:v>
                      </c:pt>
                      <c:pt idx="65">
                        <c:v>4.0555768092896599E-2</c:v>
                      </c:pt>
                      <c:pt idx="66">
                        <c:v>3.8933537369180697E-2</c:v>
                      </c:pt>
                      <c:pt idx="67">
                        <c:v>3.7376195874413501E-2</c:v>
                      </c:pt>
                      <c:pt idx="68">
                        <c:v>3.58811480394369E-2</c:v>
                      </c:pt>
                      <c:pt idx="69">
                        <c:v>3.4445902117859403E-2</c:v>
                      </c:pt>
                      <c:pt idx="70">
                        <c:v>3.3068066033145098E-2</c:v>
                      </c:pt>
                      <c:pt idx="71">
                        <c:v>3.1745343391819301E-2</c:v>
                      </c:pt>
                      <c:pt idx="72">
                        <c:v>3.0475529656146499E-2</c:v>
                      </c:pt>
                      <c:pt idx="73">
                        <c:v>2.9256508469900602E-2</c:v>
                      </c:pt>
                      <c:pt idx="74">
                        <c:v>2.8086248131104601E-2</c:v>
                      </c:pt>
                      <c:pt idx="75">
                        <c:v>2.6962798205860401E-2</c:v>
                      </c:pt>
                      <c:pt idx="76">
                        <c:v>2.5884286277626001E-2</c:v>
                      </c:pt>
                      <c:pt idx="77">
                        <c:v>2.48489148265209E-2</c:v>
                      </c:pt>
                      <c:pt idx="78">
                        <c:v>2.3854958233460101E-2</c:v>
                      </c:pt>
                      <c:pt idx="79">
                        <c:v>2.2900759904121701E-2</c:v>
                      </c:pt>
                      <c:pt idx="80">
                        <c:v>2.19847295079568E-2</c:v>
                      </c:pt>
                      <c:pt idx="81">
                        <c:v>2.11053403276386E-2</c:v>
                      </c:pt>
                      <c:pt idx="82">
                        <c:v>2.0261126714533E-2</c:v>
                      </c:pt>
                      <c:pt idx="83">
                        <c:v>1.9450681645951699E-2</c:v>
                      </c:pt>
                      <c:pt idx="84">
                        <c:v>1.8672654380113601E-2</c:v>
                      </c:pt>
                      <c:pt idx="85">
                        <c:v>1.7925748204909098E-2</c:v>
                      </c:pt>
                      <c:pt idx="86">
                        <c:v>1.7208718276712699E-2</c:v>
                      </c:pt>
                      <c:pt idx="87">
                        <c:v>1.65203695456442E-2</c:v>
                      </c:pt>
                      <c:pt idx="88">
                        <c:v>1.5859554763818399E-2</c:v>
                      </c:pt>
                      <c:pt idx="89">
                        <c:v>1.5225172573265699E-2</c:v>
                      </c:pt>
                      <c:pt idx="90">
                        <c:v>1.4616165670335E-2</c:v>
                      </c:pt>
                      <c:pt idx="91">
                        <c:v>1.40315190435216E-2</c:v>
                      </c:pt>
                      <c:pt idx="92">
                        <c:v>1.3470258281780801E-2</c:v>
                      </c:pt>
                      <c:pt idx="93">
                        <c:v>1.29314479505095E-2</c:v>
                      </c:pt>
                      <c:pt idx="94">
                        <c:v>1.2414190032489201E-2</c:v>
                      </c:pt>
                      <c:pt idx="95">
                        <c:v>1.1917622431189601E-2</c:v>
                      </c:pt>
                      <c:pt idx="96">
                        <c:v>1.1440917533942E-2</c:v>
                      </c:pt>
                      <c:pt idx="97">
                        <c:v>1.09832808325843E-2</c:v>
                      </c:pt>
                      <c:pt idx="98">
                        <c:v>1.05439495992809E-2</c:v>
                      </c:pt>
                      <c:pt idx="99">
                        <c:v>1.01221916153097E-2</c:v>
                      </c:pt>
                    </c:numCache>
                  </c:numRef>
                </c:xVal>
                <c:yVal>
                  <c:numRef>
                    <c:extLst>
                      <c:ext uri="{02D57815-91ED-43cb-92C2-25804820EDAC}">
                        <c15:formulaRef>
                          <c15:sqref>Arkusz1!$B$101</c15:sqref>
                        </c15:formulaRef>
                      </c:ext>
                    </c:extLst>
                    <c:numCache>
                      <c:formatCode>General</c:formatCode>
                      <c:ptCount val="1"/>
                      <c:pt idx="0">
                        <c:v>9.7173039506973594E-3</c:v>
                      </c:pt>
                    </c:numCache>
                  </c:numRef>
                </c:yVal>
                <c:smooth val="0"/>
                <c:extLst>
                  <c:ext xmlns:c16="http://schemas.microsoft.com/office/drawing/2014/chart" uri="{C3380CC4-5D6E-409C-BE32-E72D297353CC}">
                    <c16:uniqueId val="{00000001-866F-42C2-8456-29FBFB82F67B}"/>
                  </c:ext>
                </c:extLst>
              </c15:ser>
            </c15:filteredScatterSeries>
          </c:ext>
        </c:extLst>
      </c:scatterChart>
      <c:valAx>
        <c:axId val="-875198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5200768"/>
        <c:crosses val="autoZero"/>
        <c:crossBetween val="midCat"/>
      </c:valAx>
      <c:valAx>
        <c:axId val="-875200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5198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E0862-8747-44C6-A153-EC3D54D1B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844</Words>
  <Characters>5067</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3</cp:revision>
  <cp:lastPrinted>2017-10-16T15:13:00Z</cp:lastPrinted>
  <dcterms:created xsi:type="dcterms:W3CDTF">2017-12-13T21:30:00Z</dcterms:created>
  <dcterms:modified xsi:type="dcterms:W3CDTF">2017-12-13T21:31:00Z</dcterms:modified>
</cp:coreProperties>
</file>