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90" w:rsidRPr="002D7090" w:rsidRDefault="002D7090" w:rsidP="002D709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sz w:val="42"/>
          <w:szCs w:val="42"/>
          <w:lang w:eastAsia="pl-PL"/>
        </w:rPr>
        <w:t>Dawid Żurawski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Artykuł badanie</w:t>
      </w:r>
      <w:r w:rsidRPr="002D7090"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  <w:t>: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color w:val="548DD4"/>
          <w:sz w:val="26"/>
          <w:szCs w:val="26"/>
          <w:lang w:eastAsia="pl-PL"/>
        </w:rPr>
      </w:pPr>
      <w:r w:rsidRPr="002D7090">
        <w:rPr>
          <w:rFonts w:ascii="Arial" w:eastAsia="Arial" w:hAnsi="Arial" w:cs="Arial"/>
          <w:color w:val="548DD4"/>
          <w:u w:val="single"/>
          <w:lang w:eastAsia="pl-PL"/>
        </w:rPr>
        <w:t>https://www.termedia.pl/Zdrowie-psychiczne-polskich-studentow-wybrane-wskazniki-pozytywne-i-negatywne,116,39658,0,0.html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Cel badań</w:t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: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Ocena zdrowia psychicznego młodych dorosłych – mając na uwadze, że zdrowie psychiczne i zaburzenia psychiczne można uznać za dwa niezależne wymiary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Obszar badań:</w:t>
      </w:r>
      <w:r w:rsidRPr="002D7090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br/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Psychiatria, samopoczucie studentów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Przedmiot badań</w:t>
      </w:r>
      <w:r w:rsidRPr="002D7090"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  <w:t>: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Zdrowie psychiczne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Problemy badawcze</w:t>
      </w:r>
      <w:r w:rsidRPr="002D7090"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  <w:t>: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Jak przejawia się zdrowie psychiczne?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Jaki tryb życia przejawiają studenci?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Jakie jest ryzyko wystąpienia zaburzeń wśród studentów?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Hipotezy</w:t>
      </w:r>
      <w:r w:rsidRPr="002D7090"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  <w:t>: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(H0)</w:t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Studenci mają wysoką szanse na dobrostan psychiczny.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(H0)</w:t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Mężczyźni mają większe skłonności do nadużywania alkoholu.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(H0)</w:t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Istnieje związek między stosowaniem używek a złym stanem psychicznym.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Wskaźniki pozytywne zdrowia psychicznego:</w:t>
      </w:r>
    </w:p>
    <w:p w:rsidR="002D7090" w:rsidRPr="002D7090" w:rsidRDefault="002D7090" w:rsidP="002D7090">
      <w:pPr>
        <w:numPr>
          <w:ilvl w:val="0"/>
          <w:numId w:val="1"/>
        </w:num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Dobra samoocena</w:t>
      </w:r>
    </w:p>
    <w:p w:rsidR="002D7090" w:rsidRPr="002D7090" w:rsidRDefault="002D7090" w:rsidP="002D7090">
      <w:pPr>
        <w:numPr>
          <w:ilvl w:val="0"/>
          <w:numId w:val="1"/>
        </w:num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Radość z życia</w:t>
      </w:r>
    </w:p>
    <w:p w:rsidR="002D7090" w:rsidRPr="002D7090" w:rsidRDefault="002D7090" w:rsidP="002D7090">
      <w:pPr>
        <w:numPr>
          <w:ilvl w:val="0"/>
          <w:numId w:val="1"/>
        </w:num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Plany na przyszłość </w:t>
      </w:r>
    </w:p>
    <w:p w:rsidR="002D7090" w:rsidRPr="002D7090" w:rsidRDefault="002D7090" w:rsidP="002D7090">
      <w:pPr>
        <w:numPr>
          <w:ilvl w:val="0"/>
          <w:numId w:val="1"/>
        </w:num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Umiejętność skupienia się</w:t>
      </w:r>
    </w:p>
    <w:p w:rsidR="002D7090" w:rsidRPr="002D7090" w:rsidRDefault="002D7090" w:rsidP="002D7090">
      <w:pPr>
        <w:numPr>
          <w:ilvl w:val="0"/>
          <w:numId w:val="1"/>
        </w:num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Efektywna praca</w:t>
      </w:r>
    </w:p>
    <w:p w:rsidR="002D7090" w:rsidRPr="002D7090" w:rsidRDefault="002D7090" w:rsidP="002D7090">
      <w:pPr>
        <w:numPr>
          <w:ilvl w:val="0"/>
          <w:numId w:val="1"/>
        </w:num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Łatwość nawiązywania kontaktów</w:t>
      </w:r>
    </w:p>
    <w:p w:rsidR="002D7090" w:rsidRPr="002D7090" w:rsidRDefault="002D7090" w:rsidP="002D7090">
      <w:pPr>
        <w:numPr>
          <w:ilvl w:val="0"/>
          <w:numId w:val="1"/>
        </w:num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Otwartość na wyzwania i nietypowe zadania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Wskaźniki negatywne zdrowia psychicznego:</w:t>
      </w:r>
    </w:p>
    <w:p w:rsidR="002D7090" w:rsidRPr="002D7090" w:rsidRDefault="002D7090" w:rsidP="002D7090">
      <w:pPr>
        <w:numPr>
          <w:ilvl w:val="0"/>
          <w:numId w:val="1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problemy ze snem</w:t>
      </w:r>
    </w:p>
    <w:p w:rsidR="002D7090" w:rsidRPr="002D7090" w:rsidRDefault="002D7090" w:rsidP="002D7090">
      <w:pPr>
        <w:numPr>
          <w:ilvl w:val="0"/>
          <w:numId w:val="1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>drażliwość</w:t>
      </w:r>
    </w:p>
    <w:p w:rsidR="002D7090" w:rsidRPr="002D7090" w:rsidRDefault="002D7090" w:rsidP="002D7090">
      <w:pPr>
        <w:numPr>
          <w:ilvl w:val="0"/>
          <w:numId w:val="1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nieuzasadnione lęki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Ankieta: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Jak oceniasz siebie?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1 bardzo nie lubię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2 nie lubię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3 nie wiem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4 lubię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5 bardzo lubię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Jak doświadczasz życia?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1. Bardzo negatywnie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2. Negatywnie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3. Nie wiem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4. Pozytywnie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5. Bardzo pozytywnie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Czy masz plany na przyszłość?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1. Tak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2. 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Jak potrafisz się skupić w wykonywaniu zadań?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1. Wcale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2. Słabo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3. Nie wiem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4. Silnie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5. Absolutnie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Pracujesz efektywnie?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Tak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Jak nawiązuje Ci się nowe kontakty?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Łatwo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Trudno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Jak oceniasz nowe wyzwania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lubię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Obojętnie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Nie lubię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Jak sypiasz?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1. </w:t>
      </w:r>
      <w:proofErr w:type="spellStart"/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B.dobrze</w:t>
      </w:r>
      <w:proofErr w:type="spellEnd"/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2. Dobrze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3. Nie wiem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4. Źle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5. Bardzo źle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Jak reagujesz na przeciwności losu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Pozytywnie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Obojętnie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Negatywnie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Jak się czujesz ostatnimi czasy, wybierz 3 najbardziej pasujące przykłady z listy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Lęki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Strach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Zmęczenie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Radość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Energia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Smutno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Satysfakcja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Beznadzieja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Rześko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Interesująco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Ból fizyczny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Gotowy do działania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Obojętnie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Neutralnie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Swobodnie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Skrępowanie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Pleć</w:t>
      </w: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lastRenderedPageBreak/>
        <w:t>Wiek</w:t>
      </w: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Kierunek studiów</w:t>
      </w: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Miasto (ilość zamieszkania)</w:t>
      </w:r>
    </w:p>
    <w:p w:rsidR="002D7090" w:rsidRPr="002D7090" w:rsidRDefault="002D7090" w:rsidP="002D7090">
      <w:pPr>
        <w:numPr>
          <w:ilvl w:val="0"/>
          <w:numId w:val="2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Numer ankiety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42"/>
          <w:szCs w:val="42"/>
          <w:lang w:eastAsia="pl-PL"/>
        </w:rPr>
      </w:pP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Propozycja badania wybranego zagadnienia: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Zaraźliwość emocjonalna.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Metodologia badań</w:t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: Ustępowanie losowym przechodniom w mieście na pasach wyrażając szczery uśmiech, a następnie pomiar reakcji badanego poprzez obserwację. Dodatkowo wykonać inne wersję takich badań z innymi afektami kierowcy (smutna mina czy złość ale to już inne ankiety). Ankietę wypełnia obserwator.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Cel</w:t>
      </w:r>
      <w:r w:rsidRPr="002D7090"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  <w:t>: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Rozstrzygnąć czy jedno ze zjawisk zarażenia afektywnego (zaraźliwość emocjonalna) realnie występuje w społeczeństwie, wśród ludzi na podstawie emocji pozytywnej.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Obszar badań:</w:t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br/>
        <w:t>Dotyczy psychologii społecznej, emocji w kontaktach międzyludzkich.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Przedmiot badań</w:t>
      </w:r>
      <w:r w:rsidRPr="002D7090"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  <w:t xml:space="preserve">: 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Afekty międzyludzkie.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Problem badawczy</w:t>
      </w:r>
      <w:r w:rsidRPr="002D7090"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  <w:t xml:space="preserve">: 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Jakie są stany emocjonalne badanych?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Czy ludzie zarażają się od siebie emocjami?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Czy intensywność afektu wpływa na jej wyrażenie?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Czy istnieją różnice międzypłciowe w intensywności odbioru oraz wyrażaniu emocji?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Czy pogoda przyczynia się do wyrażania afektów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Czy dzień tygodnia przyczynia się do wyrażania efektów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Hipotezy</w:t>
      </w:r>
      <w:r w:rsidRPr="002D7090"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  <w:t>: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(H0)</w:t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Między ludźmi występuje transfer emocji.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(H0)</w:t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Człowiek poprzez odbiór afektu, doświadcza własne zbliżone do tego afektu emocje.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(H0)</w:t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Kobiety bardziej odbierają i wyrażają emocje niż mężczyźni.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(H0)</w:t>
      </w: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2D7090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 xml:space="preserve">Człowiek jest bardziej skory wyrazić emocje w obecności sytuacji specjalnej która łączy ludzi ( niecodzienne zdarzenie którego są </w:t>
      </w:r>
      <w:proofErr w:type="spellStart"/>
      <w:r w:rsidRPr="002D7090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wpółświadomi</w:t>
      </w:r>
      <w:proofErr w:type="spellEnd"/>
      <w:r w:rsidRPr="002D7090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 xml:space="preserve"> ludzie w tym zdarzeniu )</w:t>
      </w: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lastRenderedPageBreak/>
        <w:t>Wskaźniki</w:t>
      </w:r>
      <w:r w:rsidRPr="002D7090">
        <w:rPr>
          <w:rFonts w:ascii="Times New Roman" w:eastAsia="Times New Roman" w:hAnsi="Times New Roman" w:cs="Times New Roman"/>
          <w:color w:val="1F497D"/>
          <w:sz w:val="26"/>
          <w:szCs w:val="26"/>
          <w:lang w:eastAsia="pl-PL"/>
        </w:rPr>
        <w:t>: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Wskaźnik inferencyjny – Afekt badanego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Opinia badanego o swoim samopoczuciu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color w:val="1F497D"/>
          <w:sz w:val="26"/>
          <w:szCs w:val="26"/>
          <w:lang w:eastAsia="pl-PL"/>
        </w:rPr>
        <w:t>Ankieta: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Wypełnia obserwator: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Numer ankiety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tabs>
          <w:tab w:val="left" w:pos="1980"/>
        </w:tabs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Nagłe hamowanie?</w:t>
      </w:r>
    </w:p>
    <w:p w:rsidR="002D7090" w:rsidRPr="002D7090" w:rsidRDefault="002D7090" w:rsidP="002D7090">
      <w:pPr>
        <w:tabs>
          <w:tab w:val="left" w:pos="1980"/>
        </w:tabs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Tak/nie</w:t>
      </w:r>
    </w:p>
    <w:p w:rsidR="002D7090" w:rsidRPr="002D7090" w:rsidRDefault="002D7090" w:rsidP="002D7090">
      <w:pPr>
        <w:tabs>
          <w:tab w:val="left" w:pos="1980"/>
        </w:tabs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tabs>
          <w:tab w:val="left" w:pos="1980"/>
        </w:tabs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Czy badany spoglądnął i zauważył kierowcę przed pasami?</w:t>
      </w:r>
    </w:p>
    <w:p w:rsidR="002D7090" w:rsidRPr="002D7090" w:rsidRDefault="002D7090" w:rsidP="002D7090">
      <w:pPr>
        <w:tabs>
          <w:tab w:val="left" w:pos="1980"/>
        </w:tabs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tak/nie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Jeśli tak to na jaki afekt wyraził badany? (wybierz 2 w zaobserwowanej kolejności)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1uśmiech 2złość 3wstręt 4strach 5smutek 6zaskoczenie 7bez zmian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Pogoda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1.słońce 2.lekkie zachmurzenie 3zachmurzenie 4deszcz 5burza 6śnieg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Temperatura w stopniach Celsjusza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Pora dnia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1.ranek 2.popołudnie 3.wieczór 4.noc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Dzień tygodnia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Pleć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kobieta/ mężczyzna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Wiek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nastolatek/</w:t>
      </w:r>
      <w:proofErr w:type="spellStart"/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dorosly</w:t>
      </w:r>
      <w:proofErr w:type="spellEnd"/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/starszy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numPr>
          <w:ilvl w:val="0"/>
          <w:numId w:val="3"/>
        </w:numPr>
        <w:spacing w:line="276" w:lineRule="auto"/>
        <w:ind w:right="-40"/>
        <w:contextualSpacing/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i/>
          <w:sz w:val="26"/>
          <w:szCs w:val="26"/>
          <w:lang w:eastAsia="pl-PL"/>
        </w:rPr>
        <w:t>Obszar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Małe miasto do x ludzi / duże miasto od x ludzi</w:t>
      </w:r>
    </w:p>
    <w:p w:rsidR="002D7090" w:rsidRPr="002D7090" w:rsidRDefault="002D7090" w:rsidP="002D7090">
      <w:pPr>
        <w:spacing w:line="276" w:lineRule="auto"/>
        <w:ind w:left="720" w:right="-4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left="360" w:right="-40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Wypełnia osoba:</w:t>
      </w:r>
    </w:p>
    <w:p w:rsidR="002D7090" w:rsidRPr="002D7090" w:rsidRDefault="002D7090" w:rsidP="002D7090">
      <w:pPr>
        <w:spacing w:line="276" w:lineRule="auto"/>
        <w:ind w:left="360" w:right="-40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bookmarkStart w:id="0" w:name="_GoBack"/>
      <w:bookmarkEnd w:id="0"/>
    </w:p>
    <w:p w:rsidR="002D7090" w:rsidRPr="002D7090" w:rsidRDefault="002D7090" w:rsidP="002D7090">
      <w:pPr>
        <w:spacing w:line="276" w:lineRule="auto"/>
        <w:ind w:left="360"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>11. Jakie miałem(</w:t>
      </w:r>
      <w:proofErr w:type="spellStart"/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am</w:t>
      </w:r>
      <w:proofErr w:type="spellEnd"/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) samopoczucie przed wkroczeniem na pasy w skali 1-10</w:t>
      </w:r>
    </w:p>
    <w:p w:rsidR="002D7090" w:rsidRPr="002D7090" w:rsidRDefault="002D7090" w:rsidP="002D7090">
      <w:pPr>
        <w:spacing w:line="276" w:lineRule="auto"/>
        <w:ind w:left="360" w:right="-4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12. Jakie miałem(</w:t>
      </w:r>
      <w:proofErr w:type="spellStart"/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am</w:t>
      </w:r>
      <w:proofErr w:type="spellEnd"/>
      <w:r w:rsidRPr="002D7090">
        <w:rPr>
          <w:rFonts w:ascii="Times New Roman" w:eastAsia="Times New Roman" w:hAnsi="Times New Roman" w:cs="Times New Roman"/>
          <w:sz w:val="26"/>
          <w:szCs w:val="26"/>
          <w:lang w:eastAsia="pl-PL"/>
        </w:rPr>
        <w:t>) samopoczucie po przejściu przez ulicę 1-10</w:t>
      </w:r>
    </w:p>
    <w:p w:rsidR="002D7090" w:rsidRPr="002D7090" w:rsidRDefault="002D7090" w:rsidP="002D7090">
      <w:pPr>
        <w:spacing w:line="276" w:lineRule="auto"/>
        <w:ind w:left="360" w:right="-40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color w:val="1F497D"/>
          <w:sz w:val="42"/>
          <w:szCs w:val="42"/>
          <w:lang w:eastAsia="pl-PL"/>
        </w:rPr>
      </w:pPr>
      <w:r w:rsidRPr="002D7090">
        <w:rPr>
          <w:rFonts w:ascii="Times New Roman" w:eastAsia="Times New Roman" w:hAnsi="Times New Roman" w:cs="Times New Roman"/>
          <w:color w:val="1F497D"/>
          <w:sz w:val="42"/>
          <w:szCs w:val="42"/>
          <w:lang w:eastAsia="pl-PL"/>
        </w:rPr>
        <w:t>Badani:</w:t>
      </w:r>
    </w:p>
    <w:p w:rsidR="002D7090" w:rsidRPr="002D7090" w:rsidRDefault="002D7090" w:rsidP="002D7090">
      <w:pPr>
        <w:spacing w:line="276" w:lineRule="auto"/>
        <w:ind w:right="-40"/>
        <w:rPr>
          <w:rFonts w:ascii="Times New Roman" w:eastAsia="Times New Roman" w:hAnsi="Times New Roman" w:cs="Times New Roman"/>
          <w:color w:val="000000"/>
          <w:sz w:val="26"/>
          <w:szCs w:val="26"/>
          <w:lang w:eastAsia="pl-PL"/>
        </w:rPr>
      </w:pPr>
      <w:r w:rsidRPr="002D7090">
        <w:rPr>
          <w:rFonts w:ascii="Times New Roman" w:eastAsia="Times New Roman" w:hAnsi="Times New Roman" w:cs="Times New Roman"/>
          <w:color w:val="000000"/>
          <w:sz w:val="26"/>
          <w:szCs w:val="26"/>
          <w:lang w:eastAsia="pl-PL"/>
        </w:rPr>
        <w:t>Piesi na mieście.</w:t>
      </w:r>
    </w:p>
    <w:p w:rsidR="008A6B75" w:rsidRDefault="008A6B75"/>
    <w:sectPr w:rsidR="008A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937"/>
    <w:multiLevelType w:val="hybridMultilevel"/>
    <w:tmpl w:val="683A0C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F131F"/>
    <w:multiLevelType w:val="multilevel"/>
    <w:tmpl w:val="84EE087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35C177CF"/>
    <w:multiLevelType w:val="hybridMultilevel"/>
    <w:tmpl w:val="59D007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AF"/>
    <w:rsid w:val="001448AF"/>
    <w:rsid w:val="002D7090"/>
    <w:rsid w:val="008A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605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Kishin</dc:creator>
  <cp:keywords/>
  <dc:description/>
  <cp:lastModifiedBy>Kishin</cp:lastModifiedBy>
  <cp:revision>2</cp:revision>
  <dcterms:created xsi:type="dcterms:W3CDTF">2021-02-15T19:58:00Z</dcterms:created>
  <dcterms:modified xsi:type="dcterms:W3CDTF">2021-02-15T19:58:00Z</dcterms:modified>
</cp:coreProperties>
</file>