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Quad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Gallerys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Floor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Process to 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Process of 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Welcome To Bandar Investments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Where no price is too high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bathroom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bedroom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kitchen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living room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