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ComponentModuleMetadataHandler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ComponentModuleMetadataHandler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to modify the metadata of depended-on software components.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dependencies {</w:t>
        <w:br w:type="textWrapping"/>
        <w:t xml:space="preserve">    modules {</w:t>
        <w:br w:type="textWrapping"/>
        <w:t xml:space="preserve">        //Configuring component module metadata for the entire "google-collections" module,</w:t>
        <w:br w:type="textWrapping"/>
        <w:t xml:space="preserve">        // declaring that legacy library was replaced with "guava".</w:t>
        <w:br w:type="textWrapping"/>
        <w:t xml:space="preserve">        //This way, Gradle's conflict resolution can use this information and use "guava"</w:t>
        <w:br w:type="textWrapping"/>
        <w:t xml:space="preserve">        // in case both libraries appear in the same dependency tree.</w:t>
        <w:br w:type="textWrapping"/>
        <w:t xml:space="preserve">        module("com.google.collections:google-collections") {</w:t>
        <w:br w:type="textWrapping"/>
        <w:t xml:space="preserve">            replacedBy("com.google.guava:guava")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(moduleNotation, 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configuring component module metadata. This metadata applies to the entire component module (e.g. "group:name", like "org.gradle:gradle-core") regardless of the component version.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module(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moduleNotation, 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ComponentModuleMetadata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configuring component module metadata. This metadata applies to the entire component module (e.g. "group:name", like "org.gradle:gradle-core") regardless of the component version.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//declaring that google collections are replaced by guava</w:t>
        <w:br w:type="textWrapping"/>
        <w:t xml:space="preserve">//so that conflict resolution can take advantage of this information:</w:t>
        <w:br w:type="textWrapping"/>
        <w:t xml:space="preserve">dependencies.modules.module('com.google.collections:google-collections') { replacedBy('com.google.guava:guava') }</w:t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dsl.ComponentModuleMetadataHandler.html#N1747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api/artifacts/ComponentModuleMetadata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Action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lang/Objec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dsl.ComponentModuleMetadataHandler.html#org.gradle.api.artifacts.dsl.ComponentModuleMetadataHandler:module(java.lang.Object,%20org.gradle.api.Action)" TargetMode="External"/><Relationship Id="rId217" Type="http://schemas.openxmlformats.org/officeDocument/2006/relationships/hyperlink" Target="http://docs.google.com/org.gradle.api.artifacts.dsl.ComponentModuleMetadataHandler.html#N17497" TargetMode="External"/><Relationship Id="rId216" Type="http://schemas.openxmlformats.org/officeDocument/2006/relationships/hyperlink" Target="http://docs.google.com/org.gradle.api.artifacts.dsl.ComponentModuleMetadataHandler.html#N1747F" TargetMode="External"/><Relationship Id="rId215" Type="http://schemas.openxmlformats.org/officeDocument/2006/relationships/hyperlink" Target="http://docs.google.com/org.gradle.api.artifacts.dsl.ComponentModuleMetadataHandler.html#N1747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dsl/ComponentModuleMetadataHandler.html" TargetMode="External"/><Relationship Id="rId218" Type="http://schemas.openxmlformats.org/officeDocument/2006/relationships/hyperlink" Target="http://docs.google.com/org.gradle.api.artifacts.dsl.ComponentModuleMetadataHandler.html#N1749C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