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Dependency Cache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Separate metadata cache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Repository caches are independent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Artifact reuse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Checksum based storage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Cache Locking</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contains a highly sophisticated dependency caching mechanism, which seeks to minimise the number of remote requests made in dependency resolution, while striving to guarantee that the results of dependency resolution are correct and reproducible.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dependency cache consists of two storage types located under GRADLE_USER_HOME/caches: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file-based store of downloaded artifacts, including binaries like jars as well as raw downloaded meta-data like POM files and Ivy files. The storage path for a downloaded artifact includes the SHA1 checksum, meaning that 2 artifacts with the same name but different content can easily be cached.</w:t>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binary store of resolved module meta-data, including the results of resolving dynamic versions, module descriptors, and artifacts.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cache does not allow the local cache to hide problems and create other mysterious and difficult to debug behavior. Gradle enables reliable and reproducible enterprise builds with a focus on bandwidth and storage efficiency.</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Separate metadata cache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keeps a record of various aspects of dependency resolution in binary format in the metadata cache. The information stored in the metadata cache includes: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result of resolving a dynamic version (e.g. 1.+) to a concrete version (e.g. 1.2).</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resolved module metadata for a particular module, including module artifacts and module dependencies.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resolved artifact metadata for a particular artifact, including a pointer to the downloaded artifact file.</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w:t>
      </w:r>
      <w:r w:rsidDel="00000000" w:rsidR="00000000" w:rsidRPr="00000000">
        <w:rPr>
          <w:i w:val="1"/>
          <w:rtl w:val="0"/>
        </w:rPr>
        <w:t xml:space="preserve">absence</w:t>
      </w:r>
      <w:r w:rsidDel="00000000" w:rsidR="00000000" w:rsidRPr="00000000">
        <w:rPr>
          <w:rtl w:val="0"/>
        </w:rPr>
        <w:t xml:space="preserve"> of a particular module or artifact in a particular repository, eliminating repeated attempts to access a resource that does not exist.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entry in the metadata cache includes a record of the repository that provided the information as well as a timestamp that can be used for cache expiry.</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Repository caches are independent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described above, for each repository there is a separate metadata cache. A repository is identified by its URL, type and layout. If a module or artifact has not been previously resolved from </w:t>
      </w:r>
      <w:r w:rsidDel="00000000" w:rsidR="00000000" w:rsidRPr="00000000">
        <w:rPr>
          <w:i w:val="1"/>
          <w:rtl w:val="0"/>
        </w:rPr>
        <w:t xml:space="preserve">this repository</w:t>
      </w:r>
      <w:r w:rsidDel="00000000" w:rsidR="00000000" w:rsidRPr="00000000">
        <w:rPr>
          <w:rtl w:val="0"/>
        </w:rPr>
        <w:t xml:space="preserve">, Gradle will attempt to resolve the module against the repository. This will always involve a remote lookup on the repository, however in many cases </w:t>
      </w:r>
      <w:hyperlink w:anchor="17dp8vu">
        <w:r w:rsidDel="00000000" w:rsidR="00000000" w:rsidRPr="00000000">
          <w:rPr>
            <w:color w:val="1da2bd"/>
            <w:rtl w:val="0"/>
          </w:rPr>
          <w:t xml:space="preserve">no download will be required</w:t>
        </w:r>
      </w:hyperlink>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resolution will fail if the required artifacts are not available in any repository specified by the build, even if the local cache has a copy of this artifact which was retrieved from a different repository. Repository independence allows builds to be isolated from each other in an advanced way that no build tool has done before. This is a key feature to create builds that are reliable and reproducible in any environment.</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Artifact reuse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Before downloading an artifact, Gradle tries to determine the checksum of the required artifact by downloading the sha file associated with that artifact. If the checksum can be retrieved, an artifact is not downloaded if an artifact already exists with the same id and checksum. If the checksum cannot be retrieved from the remote server, the artifact will be downloaded (and ignored if it matches an existing artifact).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well as considering artifacts downloaded from a different repository, Gradle will also attempt to reuse artifacts found in the local Maven Repository. If a candidate artifact has been downloaded by Maven, Gradle will use this artifact if it can be verified to match the checksum declared by the remote server.</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Checksum based storage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possible for different repositories to provide a different binary artifact in response to the same artifact identifier. This is often the case with Maven SNAPSHOT artifacts, but can also be true for any artifact which is republished without changing its identifier. By caching artifacts based on their SHA1 checksum, Gradle is able to maintain multiple versions of the same artifact. This means that when resolving against one repository Gradle will never overwrite the cached artifact file from a different repository. This is done without requiring a separate artifact file store per repository.</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Cache Locking</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dependency cache uses file-based locking to ensure that it can safely be used by multiple Gradle processes concurrently. The lock is held whenever the binary meta-data store is being read or written, but is released for slow operations such as downloading remote artifacts.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Cache Cleanup</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keeps track of which artifacts in the dependency cache are accessed. Using this information, the cache is periodically (at most every 24 hours) scanned for artifacts that have not been used for more than 30 days. Obsolete artifacts are then deleted to ensure the cache does not grow indefinitely.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6">
        <w:r w:rsidDel="00000000" w:rsidR="00000000" w:rsidRPr="00000000">
          <w:rPr>
            <w:color w:val="1da2bd"/>
            <w:rtl w:val="0"/>
          </w:rPr>
          <w:t xml:space="preserve">Terms</w:t>
        </w:r>
      </w:hyperlink>
      <w:r w:rsidDel="00000000" w:rsidR="00000000" w:rsidRPr="00000000">
        <w:rPr>
          <w:rtl w:val="0"/>
        </w:rPr>
        <w:t xml:space="preserve"> and </w:t>
      </w:r>
      <w:hyperlink r:id="rId9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9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999999"/>
          <w:highlight w:val="white"/>
        </w:rPr>
      </w:pPr>
      <w:hyperlink r:id="rId9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2" Type="http://schemas.openxmlformats.org/officeDocument/2006/relationships/hyperlink" Target="https://gradle.org/contact/" TargetMode="External"/><Relationship Id="rId101" Type="http://schemas.openxmlformats.org/officeDocument/2006/relationships/hyperlink" Target="https://gradle.org/terms" TargetMode="External"/><Relationship Id="rId100" Type="http://schemas.openxmlformats.org/officeDocument/2006/relationships/hyperlink" Target="https://gradle.org/privacy"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org/services/" TargetMode="External"/><Relationship Id="rId94" Type="http://schemas.openxmlformats.org/officeDocument/2006/relationships/hyperlink" Target="https://gradle.org/training/" TargetMode="External"/><Relationship Id="rId97" Type="http://schemas.openxmlformats.org/officeDocument/2006/relationships/hyperlink" Target="https://gradle.org/privacy/" TargetMode="External"/><Relationship Id="rId96" Type="http://schemas.openxmlformats.org/officeDocument/2006/relationships/hyperlink" Target="https://gradle.org/terms/" TargetMode="External"/><Relationship Id="rId11" Type="http://schemas.openxmlformats.org/officeDocument/2006/relationships/hyperlink" Target="https://discuss.gradle.org/" TargetMode="External"/><Relationship Id="rId99" Type="http://schemas.openxmlformats.org/officeDocument/2006/relationships/hyperlink" Target="https://gradle.com/career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enterprise/resources" TargetMode="External"/><Relationship Id="rId90" Type="http://schemas.openxmlformats.org/officeDocument/2006/relationships/hyperlink" Target="https://gradle.com/build-cache" TargetMode="External"/><Relationship Id="rId93" Type="http://schemas.openxmlformats.org/officeDocument/2006/relationships/hyperlink" Target="https://github.com/gradle/" TargetMode="External"/><Relationship Id="rId92" Type="http://schemas.openxmlformats.org/officeDocument/2006/relationships/hyperlink" Target="https://discuss.gradle.org/c/help-discus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release-notes.html" TargetMode="External"/><Relationship Id="rId83" Type="http://schemas.openxmlformats.org/officeDocument/2006/relationships/hyperlink" Target="http://docs.google.com/dsl/" TargetMode="External"/><Relationship Id="rId86" Type="http://schemas.openxmlformats.org/officeDocument/2006/relationships/hyperlink" Target="https://blog.gradle.org/" TargetMode="External"/><Relationship Id="rId85" Type="http://schemas.openxmlformats.org/officeDocument/2006/relationships/hyperlink" Target="http://docs.google.com/javadoc/" TargetMode="External"/><Relationship Id="rId88" Type="http://schemas.openxmlformats.org/officeDocument/2006/relationships/hyperlink" Target="https://twitter.com/gradle" TargetMode="External"/><Relationship Id="rId87" Type="http://schemas.openxmlformats.org/officeDocument/2006/relationships/hyperlink" Target="https://newsletter.gradle.com/" TargetMode="External"/><Relationship Id="rId89" Type="http://schemas.openxmlformats.org/officeDocument/2006/relationships/hyperlink" Target="https://gradle.com/build-scan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userguide/userguide.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