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Ear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Convention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lnxbz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5nkun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ksv4uv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custom descriptor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Ear plugin adds support for assembling web application EAR files. It adds a default EAR archive task. It doesn’t require the Java plugin, but for projects that also use the Java plugin it disables the default JAR archive generation.</w:t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Ear plugin, include the following in your build script: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Example: Using the Ear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'ear'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Ear plugin adds the following tasks to the project.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ear — </w:t>
      </w:r>
      <w:hyperlink r:id="rId82">
        <w:r w:rsidDel="00000000" w:rsidR="00000000" w:rsidRPr="00000000">
          <w:rPr>
            <w:color w:val="1da2bd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compile (only if the Java plugin is also applied)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Assembles the application EAR file.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Dependencies added to other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Ear plugin adds the following dependencies to tasks added by the </w:t>
      </w:r>
      <w:hyperlink r:id="rId83">
        <w:r w:rsidDel="00000000" w:rsidR="00000000" w:rsidRPr="00000000">
          <w:rPr>
            <w:color w:val="1da2bd"/>
            <w:rtl w:val="0"/>
          </w:rPr>
          <w:t xml:space="preserve">Base 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assemble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ear.</w:t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Project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.</w:t>
        <w:br w:type="textWrapping"/>
        <w:t xml:space="preserve">└── src</w:t>
        <w:br w:type="textWrapping"/>
        <w:t xml:space="preserve">    └── main</w:t>
        <w:br w:type="textWrapping"/>
        <w:t xml:space="preserve">        └── application </w:t>
      </w: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(1)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560" w:hanging="360"/>
      </w:pPr>
      <w:r w:rsidDel="00000000" w:rsidR="00000000" w:rsidRPr="00000000">
        <w:rPr>
          <w:rtl w:val="0"/>
        </w:rPr>
        <w:t xml:space="preserve">Ear resources, such as a META-INF directory</w:t>
      </w:r>
    </w:p>
    <w:p w:rsidR="00000000" w:rsidDel="00000000" w:rsidP="00000000" w:rsidRDefault="00000000" w:rsidRPr="00000000" w14:paraId="000000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Ear plugin adds two dependency configurations: deploy and earlib. All dependencies in the deploy configuration are placed in the root of the EAR archive, and are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transitive. All dependencies in the earlib configuration are placed in the 'lib' directory in the EAR archive and </w:t>
      </w:r>
      <w:r w:rsidDel="00000000" w:rsidR="00000000" w:rsidRPr="00000000">
        <w:rPr>
          <w:i w:val="1"/>
          <w:rtl w:val="0"/>
        </w:rPr>
        <w:t xml:space="preserve">are</w:t>
      </w:r>
      <w:r w:rsidDel="00000000" w:rsidR="00000000" w:rsidRPr="00000000">
        <w:rPr>
          <w:rtl w:val="0"/>
        </w:rPr>
        <w:t xml:space="preserve"> transitive.</w:t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Convention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appDirName — String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name of the application source directory, relative to the project directory. </w:t>
      </w:r>
      <w:r w:rsidDel="00000000" w:rsidR="00000000" w:rsidRPr="00000000">
        <w:rPr>
          <w:i w:val="1"/>
          <w:rtl w:val="0"/>
        </w:rPr>
        <w:t xml:space="preserve">Default value: `src/main/application`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libDirName — String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name of the lib directory inside the generated EAR. </w:t>
      </w:r>
      <w:r w:rsidDel="00000000" w:rsidR="00000000" w:rsidRPr="00000000">
        <w:rPr>
          <w:i w:val="1"/>
          <w:rtl w:val="0"/>
        </w:rPr>
        <w:t xml:space="preserve">Default value: `lib`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deploymentDescriptor — </w:t>
      </w:r>
      <w:hyperlink r:id="rId84">
        <w:r w:rsidDel="00000000" w:rsidR="00000000" w:rsidRPr="00000000">
          <w:rPr>
            <w:color w:val="1da2bd"/>
            <w:rtl w:val="0"/>
          </w:rPr>
          <w:t xml:space="preserve">DeploymentDescriptor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Metadata to generate a deployment descriptor file, e.g. application.xml. </w:t>
      </w:r>
      <w:r w:rsidDel="00000000" w:rsidR="00000000" w:rsidRPr="00000000">
        <w:rPr>
          <w:i w:val="1"/>
          <w:rtl w:val="0"/>
        </w:rPr>
        <w:t xml:space="preserve">Default value: A deployment descriptor with sensible defaults named application.xml`</w:t>
      </w:r>
      <w:r w:rsidDel="00000000" w:rsidR="00000000" w:rsidRPr="00000000">
        <w:rPr>
          <w:rtl w:val="0"/>
        </w:rPr>
        <w:t xml:space="preserve">. If this file already exists in the `appDirName/META-INF then the existing file contents will be used and the explicit configuration in the ear.deploymentDescriptor will be ignored.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These properties are provided by a </w:t>
      </w:r>
      <w:hyperlink r:id="rId85">
        <w:r w:rsidDel="00000000" w:rsidR="00000000" w:rsidRPr="00000000">
          <w:rPr>
            <w:color w:val="1da2bd"/>
            <w:rtl w:val="0"/>
          </w:rPr>
          <w:t xml:space="preserve">EarPluginConvention</w:t>
        </w:r>
      </w:hyperlink>
      <w:r w:rsidDel="00000000" w:rsidR="00000000" w:rsidRPr="00000000">
        <w:rPr>
          <w:rtl w:val="0"/>
        </w:rPr>
        <w:t xml:space="preserve"> convention object.</w:t>
      </w:r>
    </w:p>
    <w:p w:rsidR="00000000" w:rsidDel="00000000" w:rsidP="00000000" w:rsidRDefault="00000000" w:rsidRPr="00000000" w14:paraId="000000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default behavior of the Ear task is to copy the content of src/main/application to the root of the archive. If your application directory doesn’t contain a META-INF/application.xml deployment descriptor then one will be generated for you.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</w:t>
      </w:r>
      <w:hyperlink r:id="rId86">
        <w:r w:rsidDel="00000000" w:rsidR="00000000" w:rsidRPr="00000000">
          <w:rPr>
            <w:color w:val="1da2bd"/>
            <w:rtl w:val="0"/>
          </w:rPr>
          <w:t xml:space="preserve">Ear</w:t>
        </w:r>
      </w:hyperlink>
      <w:r w:rsidDel="00000000" w:rsidR="00000000" w:rsidRPr="00000000">
        <w:rPr>
          <w:rtl w:val="0"/>
        </w:rPr>
        <w:t xml:space="preserve"> class in the API documentation has additional useful information.</w:t>
      </w:r>
    </w:p>
    <w:p w:rsidR="00000000" w:rsidDel="00000000" w:rsidP="00000000" w:rsidRDefault="00000000" w:rsidRPr="00000000" w14:paraId="000000A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Customizing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Here is an example with the most important customization options:</w:t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Example: Customization of ear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'ear'</w:t>
        <w:br w:type="textWrapping"/>
        <w:t xml:space="preserve">apply plugin: 'java'</w:t>
        <w:br w:type="textWrapping"/>
        <w:br w:type="textWrapping"/>
        <w:t xml:space="preserve">repositories { mavenCentral() }</w:t>
        <w:br w:type="textWrapping"/>
        <w:br w:type="textWrapping"/>
        <w:t xml:space="preserve">dependencies {</w:t>
        <w:br w:type="textWrapping"/>
        <w:t xml:space="preserve">    // The following dependencies will be the ear modules and</w:t>
        <w:br w:type="textWrapping"/>
        <w:t xml:space="preserve">    // will be placed in the ear root</w:t>
        <w:br w:type="textWrapping"/>
        <w:t xml:space="preserve">    deploy project(path: ':war', configuration: 'archives')</w:t>
        <w:br w:type="textWrapping"/>
        <w:br w:type="textWrapping"/>
        <w:t xml:space="preserve">    // The following dependencies will become ear libs and will</w:t>
        <w:br w:type="textWrapping"/>
        <w:t xml:space="preserve">    // be placed in a dir configured via the libDirName property</w:t>
        <w:br w:type="textWrapping"/>
        <w:t xml:space="preserve">    earlib group: 'log4j', name: 'log4j', version: '1.2.15', ext: 'jar'</w:t>
        <w:br w:type="textWrapping"/>
        <w:t xml:space="preserve">}</w:t>
        <w:br w:type="textWrapping"/>
        <w:br w:type="textWrapping"/>
        <w:t xml:space="preserve">ear {</w:t>
        <w:br w:type="textWrapping"/>
        <w:t xml:space="preserve">    appDirName 'src/main/app'  // use application metadata found in this folder</w:t>
        <w:br w:type="textWrapping"/>
        <w:t xml:space="preserve">    // put dependent libraries into APP-INF/lib inside the generated EAR</w:t>
        <w:br w:type="textWrapping"/>
        <w:t xml:space="preserve">    libDirName 'APP-INF/lib'</w:t>
        <w:br w:type="textWrapping"/>
        <w:t xml:space="preserve">    deploymentDescriptor {  // custom entries for application.xml:</w:t>
        <w:br w:type="textWrapping"/>
        <w:t xml:space="preserve">//      fileName = "application.xml"  // same as the default value</w:t>
        <w:br w:type="textWrapping"/>
        <w:t xml:space="preserve">//      version = "6"  // same as the default value</w:t>
        <w:br w:type="textWrapping"/>
        <w:t xml:space="preserve">        applicationName = "customear"</w:t>
        <w:br w:type="textWrapping"/>
        <w:t xml:space="preserve">        initializeInOrder = true</w:t>
        <w:br w:type="textWrapping"/>
        <w:t xml:space="preserve">        displayName = "Custom Ear"  // defaults to project.name</w:t>
        <w:br w:type="textWrapping"/>
        <w:t xml:space="preserve">        // defaults to project.description if not set</w:t>
        <w:br w:type="textWrapping"/>
        <w:t xml:space="preserve">        description = "My customized EAR for the Gradle documentation"</w:t>
        <w:br w:type="textWrapping"/>
        <w:t xml:space="preserve">//      libraryDirectory = "APP-INF/lib"  // not needed, above libDirName setting does this</w:t>
        <w:br w:type="textWrapping"/>
        <w:t xml:space="preserve">//      module("my.jar", "java")  // won't deploy as my.jar isn't deploy dependency</w:t>
        <w:br w:type="textWrapping"/>
        <w:t xml:space="preserve">//      webModule("my.war", "/")  // won't deploy as my.war isn't deploy dependency</w:t>
        <w:br w:type="textWrapping"/>
        <w:t xml:space="preserve">        securityRole "admin"</w:t>
        <w:br w:type="textWrapping"/>
        <w:t xml:space="preserve">        securityRole "superadmin"</w:t>
        <w:br w:type="textWrapping"/>
        <w:t xml:space="preserve">        withXml { provider -&gt; // add a custom node to the XML</w:t>
        <w:br w:type="textWrapping"/>
        <w:t xml:space="preserve">            provider.asNode().appendNode("data-source", "my/data/source")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also use customization options that the </w:t>
      </w:r>
      <w:hyperlink r:id="rId87">
        <w:r w:rsidDel="00000000" w:rsidR="00000000" w:rsidRPr="00000000">
          <w:rPr>
            <w:color w:val="1da2bd"/>
            <w:rtl w:val="0"/>
          </w:rPr>
          <w:t xml:space="preserve">Ear</w:t>
        </w:r>
      </w:hyperlink>
      <w:r w:rsidDel="00000000" w:rsidR="00000000" w:rsidRPr="00000000">
        <w:rPr>
          <w:rtl w:val="0"/>
        </w:rPr>
        <w:t xml:space="preserve"> task provides, such as from and metaInf.</w:t>
      </w:r>
    </w:p>
    <w:p w:rsidR="00000000" w:rsidDel="00000000" w:rsidP="00000000" w:rsidRDefault="00000000" w:rsidRPr="00000000" w14:paraId="000000B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Using custom descriptor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may already have appropriate settings in a application.xml file and want to use that instead of configuring the ear.deploymentDescriptor section of the build script. To accommodate that goal, place the META-INF/application.xml in the right place inside your source folders (see the appDirName property). The file contents will be used and the explicit configuration in the ear.deploymentDescriptor will be ignored.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2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3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5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terms" TargetMode="External"/><Relationship Id="rId106" Type="http://schemas.openxmlformats.org/officeDocument/2006/relationships/hyperlink" Target="https://gradle.org/privacy" TargetMode="External"/><Relationship Id="rId105" Type="http://schemas.openxmlformats.org/officeDocument/2006/relationships/hyperlink" Target="https://gradle.com/careers" TargetMode="External"/><Relationship Id="rId104" Type="http://schemas.openxmlformats.org/officeDocument/2006/relationships/hyperlink" Target="https://gradle.com" TargetMode="External"/><Relationship Id="rId108" Type="http://schemas.openxmlformats.org/officeDocument/2006/relationships/hyperlink" Target="https://gradle.org/contact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privacy/" TargetMode="External"/><Relationship Id="rId102" Type="http://schemas.openxmlformats.org/officeDocument/2006/relationships/hyperlink" Target="https://gradle.org/terms/" TargetMode="External"/><Relationship Id="rId101" Type="http://schemas.openxmlformats.org/officeDocument/2006/relationships/hyperlink" Target="https://gradle.org/services/" TargetMode="External"/><Relationship Id="rId100" Type="http://schemas.openxmlformats.org/officeDocument/2006/relationships/hyperlink" Target="https://gradle.org/training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com/build-scans" TargetMode="External"/><Relationship Id="rId94" Type="http://schemas.openxmlformats.org/officeDocument/2006/relationships/hyperlink" Target="https://twitter.com/gradle" TargetMode="External"/><Relationship Id="rId97" Type="http://schemas.openxmlformats.org/officeDocument/2006/relationships/hyperlink" Target="https://gradle.com/enterprise/resources" TargetMode="External"/><Relationship Id="rId96" Type="http://schemas.openxmlformats.org/officeDocument/2006/relationships/hyperlink" Target="https://gradle.com/build-cache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ithub.com/gradle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discuss.gradle.org/c/help-discus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javadoc/" TargetMode="External"/><Relationship Id="rId90" Type="http://schemas.openxmlformats.org/officeDocument/2006/relationships/hyperlink" Target="http://docs.google.com/release-notes.html" TargetMode="External"/><Relationship Id="rId93" Type="http://schemas.openxmlformats.org/officeDocument/2006/relationships/hyperlink" Target="https://newsletter.gradle.com/" TargetMode="External"/><Relationship Id="rId92" Type="http://schemas.openxmlformats.org/officeDocument/2006/relationships/hyperlink" Target="https://blog.gradle.org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javadoc/org/gradle/plugins/ear/descriptor/DeploymentDescriptor.html" TargetMode="External"/><Relationship Id="rId83" Type="http://schemas.openxmlformats.org/officeDocument/2006/relationships/hyperlink" Target="http://docs.google.com/base_plugin.html#base_plugin" TargetMode="External"/><Relationship Id="rId86" Type="http://schemas.openxmlformats.org/officeDocument/2006/relationships/hyperlink" Target="http://docs.google.com/dsl/org.gradle.plugins.ear.Ear.html" TargetMode="External"/><Relationship Id="rId85" Type="http://schemas.openxmlformats.org/officeDocument/2006/relationships/hyperlink" Target="http://docs.google.com/dsl/org.gradle.plugins.ear.EarPluginConvention.html" TargetMode="External"/><Relationship Id="rId88" Type="http://schemas.openxmlformats.org/officeDocument/2006/relationships/hyperlink" Target="http://docs.google.com/userguide/userguide.html" TargetMode="External"/><Relationship Id="rId87" Type="http://schemas.openxmlformats.org/officeDocument/2006/relationships/hyperlink" Target="http://docs.google.com/dsl/org.gradle.plugins.ear.Ear.html" TargetMode="External"/><Relationship Id="rId89" Type="http://schemas.openxmlformats.org/officeDocument/2006/relationships/hyperlink" Target="http://docs.google.com/dsl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dsl/org.gradle.plugins.ear.Ear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