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Gradle Kotlin DSL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kotlin-dsl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compiler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  <w:rtl w:val="0"/>
              </w:rPr>
              <w:t xml:space="preserve">💡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If you are looking into migrating an existing build to the Gradle Kotlin DSL, please check out the </w:t>
            </w:r>
            <w:hyperlink r:id="rId82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migration guide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The kotlin-dsl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When applied to a project, the kotlin-dsl Gradle plugin configures the project’s Kotlin source sets to enable Gradle Kotlin DSL features.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It is useful for all projects implementing build logic: </w:t>
      </w:r>
      <w:hyperlink r:id="rId83">
        <w:r w:rsidDel="00000000" w:rsidR="00000000" w:rsidRPr="00000000">
          <w:rPr>
            <w:color w:val="1da2bd"/>
            <w:rtl w:val="0"/>
          </w:rPr>
          <w:t xml:space="preserve">buildSrc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1da2bd"/>
            <w:rtl w:val="0"/>
          </w:rPr>
          <w:t xml:space="preserve">included builds</w:t>
        </w:r>
      </w:hyperlink>
      <w:r w:rsidDel="00000000" w:rsidR="00000000" w:rsidRPr="00000000">
        <w:rPr>
          <w:rtl w:val="0"/>
        </w:rPr>
        <w:t xml:space="preserve"> for build logic or </w:t>
      </w:r>
      <w:hyperlink r:id="rId85">
        <w:r w:rsidDel="00000000" w:rsidR="00000000" w:rsidRPr="00000000">
          <w:rPr>
            <w:color w:val="1da2bd"/>
            <w:rtl w:val="0"/>
          </w:rPr>
          <w:t xml:space="preserve">Gradle plugin</w:t>
        </w:r>
      </w:hyperlink>
      <w:r w:rsidDel="00000000" w:rsidR="00000000" w:rsidRPr="00000000">
        <w:rPr>
          <w:rtl w:val="0"/>
        </w:rPr>
        <w:t xml:space="preserve"> builds.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kotlin-dsl plugin can be applied as follows: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buildSrc/build.gradle.kts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plugins {</w:t>
        <w:br w:type="textWrapping"/>
        <w:t xml:space="preserve">    `kotlin-dsl`</w:t>
        <w:br w:type="textWrapping"/>
        <w:t xml:space="preserve">}</w:t>
        <w:br w:type="textWrapping"/>
        <w:br w:type="textWrapping"/>
        <w:t xml:space="preserve">repositories {</w:t>
        <w:br w:type="textWrapping"/>
        <w:t xml:space="preserve">    // The org.jetbrains.kotlin.jvm plugin requires a repository</w:t>
        <w:br w:type="textWrapping"/>
        <w:t xml:space="preserve">    // where to download the Kotlin compiler dependencies from.</w:t>
        <w:br w:type="textWrapping"/>
        <w:t xml:space="preserve">    jcenter()</w:t>
        <w:br w:type="textWrapping"/>
        <w:t xml:space="preserve">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kotlin-dsl plugin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applies the </w:t>
      </w:r>
      <w:hyperlink r:id="rId86">
        <w:r w:rsidDel="00000000" w:rsidR="00000000" w:rsidRPr="00000000">
          <w:rPr>
            <w:color w:val="1da2bd"/>
            <w:rtl w:val="0"/>
          </w:rPr>
          <w:t xml:space="preserve">org.jetbrains.kotlin.jvm</w:t>
        </w:r>
      </w:hyperlink>
      <w:r w:rsidDel="00000000" w:rsidR="00000000" w:rsidRPr="00000000">
        <w:rPr>
          <w:rtl w:val="0"/>
        </w:rPr>
        <w:t xml:space="preserve"> plugin,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configures an embedded repository that contains all Kotlin libraries embedded with the Gradle Kotlin DSL, pins them to the embedded Kotlin version,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adds the kotlin-stdlib-jdk8, kotlin-reflect and gradleKotlinDsl() dependencies to the compileOnly and testImplementation configurations,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and, configures the Kotlin compiler with the same set of Kotlin compiler settings that is used for Gradle Kotlin DSL scripts.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⚠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The kotlin-dsl plugin enables experimental Kotlin compiler features. See the </w:t>
            </w:r>
            <w:hyperlink w:anchor="2s8eyo1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Kotlin compiler arguments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 section below for more information.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default, the kotlin-dsl plugin warns about using experimental features of the Kotlin compiler. You can silence the warning by setting the experimentalWarning property of the kotlinDslPluginOptions extension to false as follows: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buildSrc/build.gradle.kts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plugins {</w:t>
        <w:br w:type="textWrapping"/>
        <w:t xml:space="preserve">    `kotlin-dsl`</w:t>
        <w:br w:type="textWrapping"/>
        <w:t xml:space="preserve">}</w:t>
        <w:br w:type="textWrapping"/>
        <w:br w:type="textWrapping"/>
        <w:t xml:space="preserve">kotlinDslPluginOptions {</w:t>
        <w:br w:type="textWrapping"/>
        <w:t xml:space="preserve">    experimentalWarning.set(false)</w:t>
        <w:br w:type="textWrapping"/>
        <w:t xml:space="preserve">}</w:t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Kotlin compiler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These are the Kotlin compiler arguments used for compiling Gradle Kotlin DSL scripts and Kotlin sources and scripts in a project that has the kotlin-dsl plugin applied: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-jvm-target=1.8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Sets the target version of the generated JVM bytecode to 1.8.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-Xjsr305=strict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Sets up Kotlin’s Java interoperability to strictly follow JSR-305 annotations for increased null safety. See </w:t>
      </w:r>
      <w:hyperlink r:id="rId87">
        <w:r w:rsidDel="00000000" w:rsidR="00000000" w:rsidRPr="00000000">
          <w:rPr>
            <w:color w:val="1da2bd"/>
            <w:rtl w:val="0"/>
          </w:rPr>
          <w:t xml:space="preserve">Calling Java code from Kotlin</w:t>
        </w:r>
      </w:hyperlink>
      <w:r w:rsidDel="00000000" w:rsidR="00000000" w:rsidRPr="00000000">
        <w:rPr>
          <w:rtl w:val="0"/>
        </w:rPr>
        <w:t xml:space="preserve"> in the Kotlin documentation for more information.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-XX:NewInference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Enables the experimental Kotlin compiler inference engine (required for SAM conversion for Kotlin functions).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-XX:SamConversionForKotlinFunctions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Enables SAM (Single Abstract Method) conversion for Kotlin functions in order to allow Kotlin build logic to expose and consume org.gradle.api.Action&lt;T&gt; based APIs. Such APIs can then be used uniformly from both the Kotlin and Groovy DSLs.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As an example, given the following hypothetical Kotlin function with a Java SAM parameter type: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fun kotlinFunctionWithJavaSam(action: org.gradle.api.Action&lt;Any&gt;) = TODO()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SAM conversion for Kotlin functions enables the following usage of the function: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kotlinFunctionWithJavaSam {</w:t>
        <w:br w:type="textWrapping"/>
        <w:t xml:space="preserve">    // ...</w:t>
        <w:br w:type="textWrapping"/>
        <w:t xml:space="preserve">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Without SAM conversion for Kotlin functions one would have to explicitly convert the passed lambda: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kotlinFunctionWithJavaSam(Action {</w:t>
        <w:br w:type="textWrapping"/>
        <w:t xml:space="preserve">    // ...</w:t>
        <w:br w:type="textWrapping"/>
        <w:t xml:space="preserve">})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2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3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4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terms" TargetMode="External"/><Relationship Id="rId106" Type="http://schemas.openxmlformats.org/officeDocument/2006/relationships/hyperlink" Target="https://gradle.org/privacy" TargetMode="External"/><Relationship Id="rId105" Type="http://schemas.openxmlformats.org/officeDocument/2006/relationships/hyperlink" Target="https://gradle.com/careers" TargetMode="External"/><Relationship Id="rId104" Type="http://schemas.openxmlformats.org/officeDocument/2006/relationships/hyperlink" Target="https://gradle.com" TargetMode="External"/><Relationship Id="rId108" Type="http://schemas.openxmlformats.org/officeDocument/2006/relationships/hyperlink" Target="https://gradle.org/contact/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privacy/" TargetMode="External"/><Relationship Id="rId102" Type="http://schemas.openxmlformats.org/officeDocument/2006/relationships/hyperlink" Target="https://gradle.org/terms/" TargetMode="External"/><Relationship Id="rId101" Type="http://schemas.openxmlformats.org/officeDocument/2006/relationships/hyperlink" Target="https://gradle.org/services/" TargetMode="External"/><Relationship Id="rId100" Type="http://schemas.openxmlformats.org/officeDocument/2006/relationships/hyperlink" Target="https://gradle.org/training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com/build-scans" TargetMode="External"/><Relationship Id="rId94" Type="http://schemas.openxmlformats.org/officeDocument/2006/relationships/hyperlink" Target="https://twitter.com/gradle" TargetMode="External"/><Relationship Id="rId97" Type="http://schemas.openxmlformats.org/officeDocument/2006/relationships/hyperlink" Target="https://gradle.com/enterprise/resources" TargetMode="External"/><Relationship Id="rId96" Type="http://schemas.openxmlformats.org/officeDocument/2006/relationships/hyperlink" Target="https://gradle.com/build-cache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ithub.com/gradle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discuss.gradle.org/c/help-discuss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javadoc/" TargetMode="External"/><Relationship Id="rId90" Type="http://schemas.openxmlformats.org/officeDocument/2006/relationships/hyperlink" Target="http://docs.google.com/release-notes.html" TargetMode="External"/><Relationship Id="rId93" Type="http://schemas.openxmlformats.org/officeDocument/2006/relationships/hyperlink" Target="https://newsletter.gradle.com/" TargetMode="External"/><Relationship Id="rId92" Type="http://schemas.openxmlformats.org/officeDocument/2006/relationships/hyperlink" Target="https://blog.gradle.org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composite_builds.html#composite_builds" TargetMode="External"/><Relationship Id="rId83" Type="http://schemas.openxmlformats.org/officeDocument/2006/relationships/hyperlink" Target="http://docs.google.com/organizing_gradle_projects.html#sec:build_sources" TargetMode="External"/><Relationship Id="rId86" Type="http://schemas.openxmlformats.org/officeDocument/2006/relationships/hyperlink" Target="https://kotlinlang.org/docs/reference/using-gradle.html#targeting-the-jvm" TargetMode="External"/><Relationship Id="rId85" Type="http://schemas.openxmlformats.org/officeDocument/2006/relationships/hyperlink" Target="https://guides.gradle.org/designing-gradle-plugins/" TargetMode="External"/><Relationship Id="rId88" Type="http://schemas.openxmlformats.org/officeDocument/2006/relationships/hyperlink" Target="http://docs.google.com/userguide/userguide.html" TargetMode="External"/><Relationship Id="rId87" Type="http://schemas.openxmlformats.org/officeDocument/2006/relationships/hyperlink" Target="https://kotlinlang.org/docs/reference/java-interop.html#compiler-configuration" TargetMode="External"/><Relationship Id="rId89" Type="http://schemas.openxmlformats.org/officeDocument/2006/relationships/hyperlink" Target="http://docs.google.com/dsl/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s://guides.gradle.org/migrating-build-logic-from-groovy-to-kotlin/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