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7F7F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45"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Guides and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4">
        <w:r w:rsidDel="00000000" w:rsidR="00000000" w:rsidRPr="00000000">
          <w:rPr>
            <w:color w:val="1da2bd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API 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Core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&amp; Third-party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Migrating From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Running Gradle Builds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gjdgxs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Build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Gradle Daemon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2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Initialization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Directory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Executing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Enabling and Configuring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r:id="rId3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Integrating Separate Gradle Builds (Composite Builds)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Authoring Gradle Builds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30j0zll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Introducing the Basics of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Learning More About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Custom Task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The Standard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Understanding the Build Lifecycle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4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fob9te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Authoring Maintainable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Organizing Gradle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Optimizing Build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5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znysh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Introduction to 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 Terminology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Repository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Inspecting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Dependency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Transitive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 Dependency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Dependency Resolution 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Cache Internals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6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6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Publishing 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2et92p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Native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Software Model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Rule-based Model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Implementing Model Rules in 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Extending the Software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tyjcwt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dy6vkm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Advanced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Tasks Lazily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Developing Parallel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Your Build with TestKit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Ant from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t3h5sf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Sample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Kotlin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Extending Gradle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7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Writing Custom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Plugin Development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rPr>
          <w:color w:val="1da2bd"/>
        </w:rPr>
      </w:pPr>
      <w:hyperlink r:id="rId81">
        <w:r w:rsidDel="00000000" w:rsidR="00000000" w:rsidRPr="00000000">
          <w:rPr>
            <w:color w:val="1da2bd"/>
            <w:rtl w:val="0"/>
          </w:rPr>
          <w:t xml:space="preserve">Edit this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 War Plugin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.00000762939453" w:before="384.00001525878906" w:line="288.0000114440918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Contents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4d34og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s8eyo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Project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17dp8vu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3rdcrjn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6in1rg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Publishing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lnxbz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Convention 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35nkun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1ksv4uv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War plugin extends the Java plugin to add support for assembling web application WAR files. It disables the default JAR archive generation of the Java plugin and adds a default WAR archive task.</w:t>
      </w:r>
    </w:p>
    <w:p w:rsidR="00000000" w:rsidDel="00000000" w:rsidP="00000000" w:rsidRDefault="00000000" w:rsidRPr="00000000" w14:paraId="0000007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d34og8">
        <w:r w:rsidDel="00000000" w:rsidR="00000000" w:rsidRPr="00000000">
          <w:rPr>
            <w:color w:val="ba3925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To use the War plugin, include the following in your build script:</w:t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4sinio">
        <w:r w:rsidDel="00000000" w:rsidR="00000000" w:rsidRPr="00000000">
          <w:rPr>
            <w:color w:val="ba3925"/>
            <w:rtl w:val="0"/>
          </w:rPr>
          <w:t xml:space="preserve">Example: Using the War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plugins {</w:t>
        <w:br w:type="textWrapping"/>
        <w:t xml:space="preserve">    id 'war'</w:t>
        <w:br w:type="textWrapping"/>
        <w:t xml:space="preserve">}</w:t>
      </w:r>
    </w:p>
    <w:p w:rsidR="00000000" w:rsidDel="00000000" w:rsidP="00000000" w:rsidRDefault="00000000" w:rsidRPr="00000000" w14:paraId="0000007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s8eyo1">
        <w:r w:rsidDel="00000000" w:rsidR="00000000" w:rsidRPr="00000000">
          <w:rPr>
            <w:color w:val="ba3925"/>
            <w:rtl w:val="0"/>
          </w:rPr>
          <w:t xml:space="preserve">Project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In addition to the </w:t>
      </w:r>
      <w:hyperlink r:id="rId82">
        <w:r w:rsidDel="00000000" w:rsidR="00000000" w:rsidRPr="00000000">
          <w:rPr>
            <w:color w:val="1da2bd"/>
            <w:rtl w:val="0"/>
          </w:rPr>
          <w:t xml:space="preserve">standard Java project layout</w:t>
        </w:r>
      </w:hyperlink>
      <w:r w:rsidDel="00000000" w:rsidR="00000000" w:rsidRPr="00000000">
        <w:rPr>
          <w:rtl w:val="0"/>
        </w:rPr>
        <w:t xml:space="preserve">, the War Plugin adds: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src/main/webapp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Web application sources</w:t>
      </w:r>
    </w:p>
    <w:p w:rsidR="00000000" w:rsidDel="00000000" w:rsidP="00000000" w:rsidRDefault="00000000" w:rsidRPr="00000000" w14:paraId="000000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7dp8vu">
        <w:r w:rsidDel="00000000" w:rsidR="00000000" w:rsidRPr="00000000">
          <w:rPr>
            <w:color w:val="ba3925"/>
            <w:rtl w:val="0"/>
          </w:rPr>
          <w:t xml:space="preserve">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War plugin adds and modifies the following tasks: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  <w:t xml:space="preserve">war — </w:t>
      </w:r>
      <w:hyperlink r:id="rId83">
        <w:r w:rsidDel="00000000" w:rsidR="00000000" w:rsidRPr="00000000">
          <w:rPr>
            <w:color w:val="1da2bd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i w:val="1"/>
          <w:rtl w:val="0"/>
        </w:rPr>
        <w:t xml:space="preserve">Depends on</w:t>
      </w:r>
      <w:r w:rsidDel="00000000" w:rsidR="00000000" w:rsidRPr="00000000">
        <w:rPr>
          <w:rtl w:val="0"/>
        </w:rPr>
        <w:t xml:space="preserve">: compile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Assembles the application WAR file.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assemble - </w:t>
      </w:r>
      <w:r w:rsidDel="00000000" w:rsidR="00000000" w:rsidRPr="00000000">
        <w:rPr>
          <w:i w:val="1"/>
          <w:rtl w:val="0"/>
        </w:rPr>
        <w:t xml:space="preserve">lifecycle task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i w:val="1"/>
          <w:rtl w:val="0"/>
        </w:rPr>
        <w:t xml:space="preserve">Depends on</w:t>
      </w:r>
      <w:r w:rsidDel="00000000" w:rsidR="00000000" w:rsidRPr="00000000">
        <w:rPr>
          <w:rtl w:val="0"/>
        </w:rPr>
        <w:t xml:space="preserve">: war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War plugin adds the following dependencies to tasks added by the Java plugin;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80" w:lineRule="auto"/>
        <w:ind w:left="80" w:right="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0" w:right="8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0000114440918" w:lineRule="auto"/>
        <w:ind w:left="80" w:right="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1. War plugin - tasks</w:t>
      </w:r>
    </w:p>
    <w:p w:rsidR="00000000" w:rsidDel="00000000" w:rsidP="00000000" w:rsidRDefault="00000000" w:rsidRPr="00000000" w14:paraId="0000009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rdcrjn">
        <w:r w:rsidDel="00000000" w:rsidR="00000000" w:rsidRPr="00000000">
          <w:rPr>
            <w:color w:val="ba3925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War plugin adds two dependency configurations: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providedCompile</w:t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providedRuntime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These two configurations have the same scope as the respective compile and runtime configurations, except that they are not added to the WAR archive.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It is important to note that these provided configurations work transitively. Let’s say you add commons-httpclient:commons-httpclient:3.0 to any of the provided configurations. This dependency has a dependency on commons-codec. Because this is a “provided” configuration, this means that neither of these dependencies will be added to your WAR, even if the commons-codec library is an explicit dependency of your compile configuration. If you don’t want this transitive behavior, simply declare your provided dependencies like commons-httpclient:commons-httpclient:3.0@jar.</w:t>
      </w:r>
    </w:p>
    <w:p w:rsidR="00000000" w:rsidDel="00000000" w:rsidP="00000000" w:rsidRDefault="00000000" w:rsidRPr="00000000" w14:paraId="0000009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6in1rg">
        <w:r w:rsidDel="00000000" w:rsidR="00000000" w:rsidRPr="00000000">
          <w:rPr>
            <w:color w:val="ba3925"/>
            <w:rtl w:val="0"/>
          </w:rPr>
          <w:t xml:space="preserve">Publishing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components.web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 </w:t>
      </w:r>
      <w:hyperlink r:id="rId85">
        <w:r w:rsidDel="00000000" w:rsidR="00000000" w:rsidRPr="00000000">
          <w:rPr>
            <w:color w:val="1da2bd"/>
            <w:rtl w:val="0"/>
          </w:rPr>
          <w:t xml:space="preserve">SoftwareComponent</w:t>
        </w:r>
      </w:hyperlink>
      <w:r w:rsidDel="00000000" w:rsidR="00000000" w:rsidRPr="00000000">
        <w:rPr>
          <w:rtl w:val="0"/>
        </w:rPr>
        <w:t xml:space="preserve"> for </w:t>
      </w:r>
      <w:hyperlink r:id="rId86">
        <w:r w:rsidDel="00000000" w:rsidR="00000000" w:rsidRPr="00000000">
          <w:rPr>
            <w:color w:val="1da2bd"/>
            <w:rtl w:val="0"/>
          </w:rPr>
          <w:t xml:space="preserve">publishing</w:t>
        </w:r>
      </w:hyperlink>
      <w:r w:rsidDel="00000000" w:rsidR="00000000" w:rsidRPr="00000000">
        <w:rPr>
          <w:rtl w:val="0"/>
        </w:rPr>
        <w:t xml:space="preserve"> the production WAR created by the war task.</w:t>
      </w:r>
    </w:p>
    <w:p w:rsidR="00000000" w:rsidDel="00000000" w:rsidP="00000000" w:rsidRDefault="00000000" w:rsidRPr="00000000" w14:paraId="000000A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lnxbz9">
        <w:r w:rsidDel="00000000" w:rsidR="00000000" w:rsidRPr="00000000">
          <w:rPr>
            <w:color w:val="ba3925"/>
            <w:rtl w:val="0"/>
          </w:rPr>
          <w:t xml:space="preserve">Convention 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webAppDirName — String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i w:val="1"/>
          <w:rtl w:val="0"/>
        </w:rPr>
        <w:t xml:space="preserve">Default value</w:t>
      </w:r>
      <w:r w:rsidDel="00000000" w:rsidR="00000000" w:rsidRPr="00000000">
        <w:rPr>
          <w:rtl w:val="0"/>
        </w:rPr>
        <w:t xml:space="preserve">: src/main/webapp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name of the web application source directory, relative to the project directory.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webAppDir — (read-only) File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Default value</w:t>
      </w:r>
      <w:r w:rsidDel="00000000" w:rsidR="00000000" w:rsidRPr="00000000">
        <w:rPr>
          <w:rtl w:val="0"/>
        </w:rPr>
        <w:t xml:space="preserve">: $webAppDirName, e.g. </w:t>
      </w:r>
      <w:r w:rsidDel="00000000" w:rsidR="00000000" w:rsidRPr="00000000">
        <w:rPr>
          <w:i w:val="1"/>
          <w:rtl w:val="0"/>
        </w:rPr>
        <w:t xml:space="preserve">src/main/webapp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path to the web application source directory.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These properties are provided by a </w:t>
      </w:r>
      <w:hyperlink r:id="rId87">
        <w:r w:rsidDel="00000000" w:rsidR="00000000" w:rsidRPr="00000000">
          <w:rPr>
            <w:color w:val="1da2bd"/>
            <w:rtl w:val="0"/>
          </w:rPr>
          <w:t xml:space="preserve">WarPluginConvention</w:t>
        </w:r>
      </w:hyperlink>
      <w:r w:rsidDel="00000000" w:rsidR="00000000" w:rsidRPr="00000000">
        <w:rPr>
          <w:rtl w:val="0"/>
        </w:rPr>
        <w:t xml:space="preserve"> object.</w:t>
      </w:r>
    </w:p>
    <w:p w:rsidR="00000000" w:rsidDel="00000000" w:rsidP="00000000" w:rsidRDefault="00000000" w:rsidRPr="00000000" w14:paraId="000000B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5nkun2">
        <w:r w:rsidDel="00000000" w:rsidR="00000000" w:rsidRPr="00000000">
          <w:rPr>
            <w:color w:val="ba3925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default behavior of the War task is to copy the content of src/main/webapp to the root of the archive. Your webapp directory may of course contain a WEB-INF sub-directory, which may contain a web.xml file. Your compiled classes are compiled to WEB-INF/classes. All the dependencies of the runtime 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[</w:t>
      </w:r>
      <w:hyperlink w:anchor="2jxsxqh">
        <w:r w:rsidDel="00000000" w:rsidR="00000000" w:rsidRPr="00000000">
          <w:rPr>
            <w:color w:val="1da2bd"/>
            <w:sz w:val="24"/>
            <w:szCs w:val="24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sz w:val="28"/>
          <w:szCs w:val="28"/>
          <w:vertAlign w:val="superscript"/>
          <w:rtl w:val="0"/>
        </w:rPr>
        <w:t xml:space="preserve">]</w:t>
      </w:r>
      <w:r w:rsidDel="00000000" w:rsidR="00000000" w:rsidRPr="00000000">
        <w:rPr>
          <w:rtl w:val="0"/>
        </w:rPr>
        <w:t xml:space="preserve"> configuration are copied to WEB-INF/lib.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</w:t>
      </w:r>
      <w:hyperlink r:id="rId88">
        <w:r w:rsidDel="00000000" w:rsidR="00000000" w:rsidRPr="00000000">
          <w:rPr>
            <w:color w:val="1da2bd"/>
            <w:rtl w:val="0"/>
          </w:rPr>
          <w:t xml:space="preserve">War</w:t>
        </w:r>
      </w:hyperlink>
      <w:r w:rsidDel="00000000" w:rsidR="00000000" w:rsidRPr="00000000">
        <w:rPr>
          <w:rtl w:val="0"/>
        </w:rPr>
        <w:t xml:space="preserve"> class in the API documentation has additional useful information.</w:t>
      </w:r>
    </w:p>
    <w:p w:rsidR="00000000" w:rsidDel="00000000" w:rsidP="00000000" w:rsidRDefault="00000000" w:rsidRPr="00000000" w14:paraId="000000B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ksv4uv">
        <w:r w:rsidDel="00000000" w:rsidR="00000000" w:rsidRPr="00000000">
          <w:rPr>
            <w:color w:val="ba3925"/>
            <w:rtl w:val="0"/>
          </w:rPr>
          <w:t xml:space="preserve">Customizing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Here is an example with the most important customization options:</w:t>
      </w:r>
    </w:p>
    <w:p w:rsidR="00000000" w:rsidDel="00000000" w:rsidP="00000000" w:rsidRDefault="00000000" w:rsidRPr="00000000" w14:paraId="000000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z337ya">
        <w:r w:rsidDel="00000000" w:rsidR="00000000" w:rsidRPr="00000000">
          <w:rPr>
            <w:color w:val="ba3925"/>
            <w:rtl w:val="0"/>
          </w:rPr>
          <w:t xml:space="preserve">Example: Customization of war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configurations {</w:t>
        <w:br w:type="textWrapping"/>
        <w:t xml:space="preserve">   moreLibs</w:t>
        <w:br w:type="textWrapping"/>
        <w:t xml:space="preserve">}</w:t>
        <w:br w:type="textWrapping"/>
        <w:br w:type="textWrapping"/>
        <w:t xml:space="preserve">repositories {</w:t>
        <w:br w:type="textWrapping"/>
        <w:t xml:space="preserve">   flatDir { dirs "lib" }</w:t>
        <w:br w:type="textWrapping"/>
        <w:t xml:space="preserve">   jcenter()</w:t>
        <w:br w:type="textWrapping"/>
        <w:t xml:space="preserve">}</w:t>
        <w:br w:type="textWrapping"/>
        <w:br w:type="textWrapping"/>
        <w:t xml:space="preserve">dependencies {</w:t>
        <w:br w:type="textWrapping"/>
        <w:t xml:space="preserve">    compile module(":compile:1.0") {</w:t>
        <w:br w:type="textWrapping"/>
        <w:t xml:space="preserve">        dependency ":compile-transitive-1.0@jar"</w:t>
        <w:br w:type="textWrapping"/>
        <w:t xml:space="preserve">        dependency ":providedCompile-transitive:1.0@jar"</w:t>
        <w:br w:type="textWrapping"/>
        <w:t xml:space="preserve">    }</w:t>
        <w:br w:type="textWrapping"/>
        <w:t xml:space="preserve">    providedCompile "javax.servlet:servlet-api:2.5"</w:t>
        <w:br w:type="textWrapping"/>
        <w:t xml:space="preserve">    providedCompile module(":providedCompile:1.0") {</w:t>
        <w:br w:type="textWrapping"/>
        <w:t xml:space="preserve">        dependency ":providedCompile-transitive:1.0@jar"</w:t>
        <w:br w:type="textWrapping"/>
        <w:t xml:space="preserve">    }</w:t>
        <w:br w:type="textWrapping"/>
        <w:t xml:space="preserve">    runtime ":runtime:1.0"</w:t>
        <w:br w:type="textWrapping"/>
        <w:t xml:space="preserve">    providedRuntime ":providedRuntime:1.0@jar"</w:t>
        <w:br w:type="textWrapping"/>
        <w:t xml:space="preserve">    testCompile "junit:junit:4.12"</w:t>
        <w:br w:type="textWrapping"/>
        <w:t xml:space="preserve">    moreLibs ":otherLib:1.0"</w:t>
        <w:br w:type="textWrapping"/>
        <w:t xml:space="preserve">}</w:t>
        <w:br w:type="textWrapping"/>
        <w:br w:type="textWrapping"/>
        <w:t xml:space="preserve">war {</w:t>
        <w:br w:type="textWrapping"/>
        <w:t xml:space="preserve">    from 'src/rootContent' // adds a file-set to the root of the archive</w:t>
        <w:br w:type="textWrapping"/>
        <w:t xml:space="preserve">    webInf { from 'src/additionalWebInf' } // adds a file-set to the WEB-INF dir.</w:t>
        <w:br w:type="textWrapping"/>
        <w:t xml:space="preserve">    classpath fileTree('additionalLibs') // adds a file-set to the WEB-INF/lib dir.</w:t>
        <w:br w:type="textWrapping"/>
        <w:t xml:space="preserve">    classpath configurations.moreLibs // adds a configuration to the WEB-INF/lib dir.</w:t>
        <w:br w:type="textWrapping"/>
        <w:t xml:space="preserve">    webXml = file('src/someWeb.xml') // copies a file to WEB-INF/web.xml</w:t>
        <w:br w:type="textWrapping"/>
        <w:t xml:space="preserve">}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Of course one can configure the different file-sets with a closure to define excludes and includes.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j2qqm3">
        <w:r w:rsidDel="00000000" w:rsidR="00000000" w:rsidRPr="00000000">
          <w:rPr>
            <w:color w:val="1da2bd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. The runtime configuration extends the compile configuration.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103">
        <w:r w:rsidDel="00000000" w:rsidR="00000000" w:rsidRPr="00000000">
          <w:rPr>
            <w:color w:val="1da2bd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104">
        <w:r w:rsidDel="00000000" w:rsidR="00000000" w:rsidRPr="00000000">
          <w:rPr>
            <w:color w:val="1da2bd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© </w:t>
      </w:r>
      <w:hyperlink r:id="rId105">
        <w:r w:rsidDel="00000000" w:rsidR="00000000" w:rsidRPr="00000000">
          <w:rPr>
            <w:color w:val="999999"/>
            <w:highlight w:val="white"/>
            <w:rtl w:val="0"/>
          </w:rPr>
          <w:t xml:space="preserve">Gradle Inc.</w:t>
        </w:r>
      </w:hyperlink>
      <w:r w:rsidDel="00000000" w:rsidR="00000000" w:rsidRPr="00000000">
        <w:rPr>
          <w:highlight w:val="white"/>
          <w:rtl w:val="0"/>
        </w:rPr>
        <w:t xml:space="preserve"> 2018 All rights reserved.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  <w:highlight w:val="white"/>
        </w:rPr>
      </w:pPr>
      <w:hyperlink r:id="rId106">
        <w:r w:rsidDel="00000000" w:rsidR="00000000" w:rsidRPr="00000000">
          <w:rPr>
            <w:color w:val="999999"/>
            <w:highlight w:val="white"/>
            <w:rtl w:val="0"/>
          </w:rPr>
          <w:t xml:space="preserve">Careers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7">
        <w:r w:rsidDel="00000000" w:rsidR="00000000" w:rsidRPr="00000000">
          <w:rPr>
            <w:color w:val="999999"/>
            <w:highlight w:val="white"/>
            <w:rtl w:val="0"/>
          </w:rPr>
          <w:t xml:space="preserve">Privacy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8">
        <w:r w:rsidDel="00000000" w:rsidR="00000000" w:rsidRPr="00000000">
          <w:rPr>
            <w:color w:val="999999"/>
            <w:highlight w:val="white"/>
            <w:rtl w:val="0"/>
          </w:rPr>
          <w:t xml:space="preserve">Terms of Service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9">
        <w:r w:rsidDel="00000000" w:rsidR="00000000" w:rsidRPr="00000000">
          <w:rPr>
            <w:color w:val="999999"/>
            <w:highlight w:val="whit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02303a"/>
        <w:sz w:val="22"/>
        <w:szCs w:val="22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serguide/working_with_files.html" TargetMode="External"/><Relationship Id="rId42" Type="http://schemas.openxmlformats.org/officeDocument/2006/relationships/hyperlink" Target="http://docs.google.com/userguide/plugins.html" TargetMode="External"/><Relationship Id="rId41" Type="http://schemas.openxmlformats.org/officeDocument/2006/relationships/hyperlink" Target="http://docs.google.com/userguide/custom_tasks.html" TargetMode="External"/><Relationship Id="rId44" Type="http://schemas.openxmlformats.org/officeDocument/2006/relationships/hyperlink" Target="http://docs.google.com/userguide/build_lifecycle.html" TargetMode="External"/><Relationship Id="rId43" Type="http://schemas.openxmlformats.org/officeDocument/2006/relationships/hyperlink" Target="http://docs.google.com/userguide/standard_plugins.html" TargetMode="External"/><Relationship Id="rId46" Type="http://schemas.openxmlformats.org/officeDocument/2006/relationships/hyperlink" Target="http://docs.google.com/userguide/multi_project_builds.html" TargetMode="External"/><Relationship Id="rId45" Type="http://schemas.openxmlformats.org/officeDocument/2006/relationships/hyperlink" Target="http://docs.google.com/userguide/logging.html" TargetMode="External"/><Relationship Id="rId107" Type="http://schemas.openxmlformats.org/officeDocument/2006/relationships/hyperlink" Target="https://gradle.org/privacy" TargetMode="External"/><Relationship Id="rId106" Type="http://schemas.openxmlformats.org/officeDocument/2006/relationships/hyperlink" Target="https://gradle.com/careers" TargetMode="External"/><Relationship Id="rId105" Type="http://schemas.openxmlformats.org/officeDocument/2006/relationships/hyperlink" Target="https://gradle.com" TargetMode="External"/><Relationship Id="rId104" Type="http://schemas.openxmlformats.org/officeDocument/2006/relationships/hyperlink" Target="https://gradle.org/privacy/" TargetMode="External"/><Relationship Id="rId109" Type="http://schemas.openxmlformats.org/officeDocument/2006/relationships/hyperlink" Target="https://gradle.org/contact/" TargetMode="External"/><Relationship Id="rId108" Type="http://schemas.openxmlformats.org/officeDocument/2006/relationships/hyperlink" Target="https://gradle.org/terms" TargetMode="External"/><Relationship Id="rId48" Type="http://schemas.openxmlformats.org/officeDocument/2006/relationships/hyperlink" Target="http://docs.google.com/userguide/organizing_gradle_projects.html" TargetMode="External"/><Relationship Id="rId47" Type="http://schemas.openxmlformats.org/officeDocument/2006/relationships/hyperlink" Target="http://docs.google.com/userguide/authoring_maintainable_build_scripts.html" TargetMode="External"/><Relationship Id="rId49" Type="http://schemas.openxmlformats.org/officeDocument/2006/relationships/hyperlink" Target="https://guides.gradle.org/performance/" TargetMode="External"/><Relationship Id="rId103" Type="http://schemas.openxmlformats.org/officeDocument/2006/relationships/hyperlink" Target="https://gradle.org/terms/" TargetMode="External"/><Relationship Id="rId102" Type="http://schemas.openxmlformats.org/officeDocument/2006/relationships/hyperlink" Target="https://gradle.org/services/" TargetMode="External"/><Relationship Id="rId101" Type="http://schemas.openxmlformats.org/officeDocument/2006/relationships/hyperlink" Target="https://gradle.org/training/" TargetMode="External"/><Relationship Id="rId100" Type="http://schemas.openxmlformats.org/officeDocument/2006/relationships/hyperlink" Target="https://github.com/gradle/" TargetMode="External"/><Relationship Id="rId31" Type="http://schemas.openxmlformats.org/officeDocument/2006/relationships/hyperlink" Target="http://docs.google.com/userguide/intro_multi_project_builds.html" TargetMode="External"/><Relationship Id="rId30" Type="http://schemas.openxmlformats.org/officeDocument/2006/relationships/hyperlink" Target="http://docs.google.com/userguide/directory_layout.html" TargetMode="External"/><Relationship Id="rId33" Type="http://schemas.openxmlformats.org/officeDocument/2006/relationships/hyperlink" Target="http://docs.google.com/userguide/troubleshooting.html" TargetMode="External"/><Relationship Id="rId32" Type="http://schemas.openxmlformats.org/officeDocument/2006/relationships/hyperlink" Target="http://docs.google.com/userguide/gradle_wrapper.html" TargetMode="External"/><Relationship Id="rId35" Type="http://schemas.openxmlformats.org/officeDocument/2006/relationships/hyperlink" Target="http://docs.google.com/userguide/build_cache.html" TargetMode="External"/><Relationship Id="rId34" Type="http://schemas.openxmlformats.org/officeDocument/2006/relationships/hyperlink" Target="https://docs.gradle.com/build-scan-plugin" TargetMode="External"/><Relationship Id="rId37" Type="http://schemas.openxmlformats.org/officeDocument/2006/relationships/hyperlink" Target="http://docs.google.com/userguide/tutorial_using_tasks.html" TargetMode="External"/><Relationship Id="rId36" Type="http://schemas.openxmlformats.org/officeDocument/2006/relationships/hyperlink" Target="http://docs.google.com/userguide/composite_builds.html" TargetMode="External"/><Relationship Id="rId39" Type="http://schemas.openxmlformats.org/officeDocument/2006/relationships/hyperlink" Target="http://docs.google.com/userguide/writing_build_scripts.html" TargetMode="External"/><Relationship Id="rId38" Type="http://schemas.openxmlformats.org/officeDocument/2006/relationships/hyperlink" Target="http://docs.google.com/userguide/more_about_tasks.html" TargetMode="External"/><Relationship Id="rId20" Type="http://schemas.openxmlformats.org/officeDocument/2006/relationships/hyperlink" Target="http://docs.google.com/javadoc/" TargetMode="External"/><Relationship Id="rId22" Type="http://schemas.openxmlformats.org/officeDocument/2006/relationships/hyperlink" Target="http://docs.google.com/userguide/third_party_integration.html" TargetMode="External"/><Relationship Id="rId21" Type="http://schemas.openxmlformats.org/officeDocument/2006/relationships/hyperlink" Target="http://docs.google.com/userguide/plugin_reference.html" TargetMode="External"/><Relationship Id="rId24" Type="http://schemas.openxmlformats.org/officeDocument/2006/relationships/hyperlink" Target="https://guides.gradle.org/creating-build-scans/" TargetMode="External"/><Relationship Id="rId23" Type="http://schemas.openxmlformats.org/officeDocument/2006/relationships/hyperlink" Target="https://guides.gradle.org/creating-new-gradle-builds/" TargetMode="External"/><Relationship Id="rId26" Type="http://schemas.openxmlformats.org/officeDocument/2006/relationships/hyperlink" Target="http://docs.google.com/userguide/command_line_interface.html" TargetMode="External"/><Relationship Id="rId25" Type="http://schemas.openxmlformats.org/officeDocument/2006/relationships/hyperlink" Target="https://guides.gradle.org/migrating-from-maven/" TargetMode="External"/><Relationship Id="rId28" Type="http://schemas.openxmlformats.org/officeDocument/2006/relationships/hyperlink" Target="http://docs.google.com/userguide/gradle_daemon.html" TargetMode="External"/><Relationship Id="rId27" Type="http://schemas.openxmlformats.org/officeDocument/2006/relationships/hyperlink" Target="http://docs.google.com/userguide/build_environment.html" TargetMode="External"/><Relationship Id="rId29" Type="http://schemas.openxmlformats.org/officeDocument/2006/relationships/hyperlink" Target="http://docs.google.com/userguide/init_scripts.html" TargetMode="External"/><Relationship Id="rId95" Type="http://schemas.openxmlformats.org/officeDocument/2006/relationships/hyperlink" Target="https://twitter.com/gradle" TargetMode="External"/><Relationship Id="rId94" Type="http://schemas.openxmlformats.org/officeDocument/2006/relationships/hyperlink" Target="https://newsletter.gradle.com/" TargetMode="External"/><Relationship Id="rId97" Type="http://schemas.openxmlformats.org/officeDocument/2006/relationships/hyperlink" Target="https://gradle.com/build-cache" TargetMode="External"/><Relationship Id="rId96" Type="http://schemas.openxmlformats.org/officeDocument/2006/relationships/hyperlink" Target="https://gradle.com/build-scans" TargetMode="External"/><Relationship Id="rId11" Type="http://schemas.openxmlformats.org/officeDocument/2006/relationships/hyperlink" Target="https://discuss.gradle.org/" TargetMode="External"/><Relationship Id="rId99" Type="http://schemas.openxmlformats.org/officeDocument/2006/relationships/hyperlink" Target="https://discuss.gradle.org/c/help-discuss" TargetMode="External"/><Relationship Id="rId10" Type="http://schemas.openxmlformats.org/officeDocument/2006/relationships/hyperlink" Target="http://docs.google.com/release-notes.html" TargetMode="External"/><Relationship Id="rId98" Type="http://schemas.openxmlformats.org/officeDocument/2006/relationships/hyperlink" Target="https://gradle.com/enterprise/resources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91" Type="http://schemas.openxmlformats.org/officeDocument/2006/relationships/hyperlink" Target="http://docs.google.com/release-notes.html" TargetMode="External"/><Relationship Id="rId90" Type="http://schemas.openxmlformats.org/officeDocument/2006/relationships/hyperlink" Target="http://docs.google.com/dsl/" TargetMode="External"/><Relationship Id="rId93" Type="http://schemas.openxmlformats.org/officeDocument/2006/relationships/hyperlink" Target="https://blog.gradle.org/" TargetMode="External"/><Relationship Id="rId92" Type="http://schemas.openxmlformats.org/officeDocument/2006/relationships/hyperlink" Target="http://docs.google.com/javadoc/" TargetMode="External"/><Relationship Id="rId15" Type="http://schemas.openxmlformats.org/officeDocument/2006/relationships/hyperlink" Target="http://docs.google.com/userguide/userguide.html" TargetMode="External"/><Relationship Id="rId14" Type="http://schemas.openxmlformats.org/officeDocument/2006/relationships/hyperlink" Target="http://docs.google.com/userguide/userguide.pdf" TargetMode="External"/><Relationship Id="rId17" Type="http://schemas.openxmlformats.org/officeDocument/2006/relationships/hyperlink" Target="http://docs.google.com/userguide/installation.html" TargetMode="External"/><Relationship Id="rId16" Type="http://schemas.openxmlformats.org/officeDocument/2006/relationships/hyperlink" Target="http://docs.google.com/release-notes.html" TargetMode="External"/><Relationship Id="rId19" Type="http://schemas.openxmlformats.org/officeDocument/2006/relationships/hyperlink" Target="http://docs.google.com/dsl/" TargetMode="External"/><Relationship Id="rId18" Type="http://schemas.openxmlformats.org/officeDocument/2006/relationships/hyperlink" Target="https://guides.gradle.org/" TargetMode="External"/><Relationship Id="rId84" Type="http://schemas.openxmlformats.org/officeDocument/2006/relationships/image" Target="media/image1.png"/><Relationship Id="rId83" Type="http://schemas.openxmlformats.org/officeDocument/2006/relationships/hyperlink" Target="http://docs.google.com/dsl/org.gradle.api.tasks.bundling.War.html" TargetMode="External"/><Relationship Id="rId86" Type="http://schemas.openxmlformats.org/officeDocument/2006/relationships/hyperlink" Target="http://docs.google.com/publishing_overview.html#publishing_overview" TargetMode="External"/><Relationship Id="rId85" Type="http://schemas.openxmlformats.org/officeDocument/2006/relationships/hyperlink" Target="http://docs.google.com/javadoc/org/gradle/api/component/SoftwareComponent.html" TargetMode="External"/><Relationship Id="rId88" Type="http://schemas.openxmlformats.org/officeDocument/2006/relationships/hyperlink" Target="http://docs.google.com/dsl/org.gradle.api.tasks.bundling.War.html" TargetMode="External"/><Relationship Id="rId87" Type="http://schemas.openxmlformats.org/officeDocument/2006/relationships/hyperlink" Target="http://docs.google.com/dsl/org.gradle.api.plugins.WarPluginConvention.html" TargetMode="External"/><Relationship Id="rId89" Type="http://schemas.openxmlformats.org/officeDocument/2006/relationships/hyperlink" Target="http://docs.google.com/userguide/userguide.html" TargetMode="External"/><Relationship Id="rId80" Type="http://schemas.openxmlformats.org/officeDocument/2006/relationships/hyperlink" Target="https://gradle.org/guides/?q=Plugin+Development" TargetMode="External"/><Relationship Id="rId82" Type="http://schemas.openxmlformats.org/officeDocument/2006/relationships/hyperlink" Target="http://docs.google.com/java_plugin.html#sec:java_project_layout" TargetMode="External"/><Relationship Id="rId81" Type="http://schemas.openxmlformats.org/officeDocument/2006/relationships/hyperlink" Target="https://github.com/gradle/gradle/edit/master/subprojects/docs/src/docs/user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doc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guide/userguide.html" TargetMode="External"/><Relationship Id="rId7" Type="http://schemas.openxmlformats.org/officeDocument/2006/relationships/hyperlink" Target="https://guides.gradle.org" TargetMode="External"/><Relationship Id="rId8" Type="http://schemas.openxmlformats.org/officeDocument/2006/relationships/hyperlink" Target="http://docs.google.com/dsl/" TargetMode="External"/><Relationship Id="rId73" Type="http://schemas.openxmlformats.org/officeDocument/2006/relationships/hyperlink" Target="http://docs.google.com/userguide/lazy_configuration.html" TargetMode="External"/><Relationship Id="rId72" Type="http://schemas.openxmlformats.org/officeDocument/2006/relationships/hyperlink" Target="http://docs.google.com/userguide/java_testing.html" TargetMode="External"/><Relationship Id="rId75" Type="http://schemas.openxmlformats.org/officeDocument/2006/relationships/hyperlink" Target="http://docs.google.com/userguide/test_kit.html" TargetMode="External"/><Relationship Id="rId74" Type="http://schemas.openxmlformats.org/officeDocument/2006/relationships/hyperlink" Target="https://guides.gradle.org/using-the-worker-api/" TargetMode="External"/><Relationship Id="rId77" Type="http://schemas.openxmlformats.org/officeDocument/2006/relationships/hyperlink" Target="https://github.com/gradle/gradle/tree/master/subprojects/docs/src/samples" TargetMode="External"/><Relationship Id="rId76" Type="http://schemas.openxmlformats.org/officeDocument/2006/relationships/hyperlink" Target="http://docs.google.com/userguide/ant.html" TargetMode="External"/><Relationship Id="rId79" Type="http://schemas.openxmlformats.org/officeDocument/2006/relationships/hyperlink" Target="http://docs.google.com/userguide/custom_plugins.html" TargetMode="External"/><Relationship Id="rId78" Type="http://schemas.openxmlformats.org/officeDocument/2006/relationships/hyperlink" Target="https://github.com/gradle/kotlin-dsl/tree/master/samples" TargetMode="External"/><Relationship Id="rId71" Type="http://schemas.openxmlformats.org/officeDocument/2006/relationships/hyperlink" Target="http://docs.google.com/userguide/building_java_projects.html" TargetMode="External"/><Relationship Id="rId70" Type="http://schemas.openxmlformats.org/officeDocument/2006/relationships/hyperlink" Target="http://docs.google.com/userguide/software_model_extend.html" TargetMode="External"/><Relationship Id="rId62" Type="http://schemas.openxmlformats.org/officeDocument/2006/relationships/hyperlink" Target="http://docs.google.com/userguide/customizing_dependency_resolution_behavior.html" TargetMode="External"/><Relationship Id="rId61" Type="http://schemas.openxmlformats.org/officeDocument/2006/relationships/hyperlink" Target="http://docs.google.com/userguide/troubleshooting_dependency_resolution.html" TargetMode="External"/><Relationship Id="rId64" Type="http://schemas.openxmlformats.org/officeDocument/2006/relationships/hyperlink" Target="http://docs.google.com/userguide/working_with_dependencies.html" TargetMode="External"/><Relationship Id="rId63" Type="http://schemas.openxmlformats.org/officeDocument/2006/relationships/hyperlink" Target="http://docs.google.com/userguide/dependency_cache.html" TargetMode="External"/><Relationship Id="rId66" Type="http://schemas.openxmlformats.org/officeDocument/2006/relationships/hyperlink" Target="http://docs.google.com/userguide/native_software.html" TargetMode="External"/><Relationship Id="rId65" Type="http://schemas.openxmlformats.org/officeDocument/2006/relationships/hyperlink" Target="http://docs.google.com/userguide/artifact_management.html" TargetMode="External"/><Relationship Id="rId68" Type="http://schemas.openxmlformats.org/officeDocument/2006/relationships/hyperlink" Target="http://docs.google.com/userguide/software_model.html" TargetMode="External"/><Relationship Id="rId67" Type="http://schemas.openxmlformats.org/officeDocument/2006/relationships/hyperlink" Target="http://docs.google.com/userguide/software_model_concepts.html" TargetMode="External"/><Relationship Id="rId60" Type="http://schemas.openxmlformats.org/officeDocument/2006/relationships/hyperlink" Target="http://docs.google.com/userguide/dependency_locking.html" TargetMode="External"/><Relationship Id="rId69" Type="http://schemas.openxmlformats.org/officeDocument/2006/relationships/hyperlink" Target="http://docs.google.com/userguide/rule_source.html" TargetMode="External"/><Relationship Id="rId51" Type="http://schemas.openxmlformats.org/officeDocument/2006/relationships/hyperlink" Target="http://docs.google.com/userguide/introduction_dependency_management.html" TargetMode="External"/><Relationship Id="rId50" Type="http://schemas.openxmlformats.org/officeDocument/2006/relationships/hyperlink" Target="https://guides.gradle.org/using-build-cache/" TargetMode="External"/><Relationship Id="rId53" Type="http://schemas.openxmlformats.org/officeDocument/2006/relationships/hyperlink" Target="http://docs.google.com/userguide/dependency_types.html" TargetMode="External"/><Relationship Id="rId52" Type="http://schemas.openxmlformats.org/officeDocument/2006/relationships/hyperlink" Target="http://docs.google.com/userguide/dependency_management_terminology.html" TargetMode="External"/><Relationship Id="rId55" Type="http://schemas.openxmlformats.org/officeDocument/2006/relationships/hyperlink" Target="http://docs.google.com/userguide/declaring_dependencies.html" TargetMode="External"/><Relationship Id="rId54" Type="http://schemas.openxmlformats.org/officeDocument/2006/relationships/hyperlink" Target="http://docs.google.com/userguide/repository_types.html" TargetMode="External"/><Relationship Id="rId57" Type="http://schemas.openxmlformats.org/officeDocument/2006/relationships/hyperlink" Target="http://docs.google.com/userguide/inspecting_dependencies.html" TargetMode="External"/><Relationship Id="rId56" Type="http://schemas.openxmlformats.org/officeDocument/2006/relationships/hyperlink" Target="http://docs.google.com/userguide/declaring_repositories.html" TargetMode="External"/><Relationship Id="rId59" Type="http://schemas.openxmlformats.org/officeDocument/2006/relationships/hyperlink" Target="http://docs.google.com/userguide/managing_transitive_dependencies.html" TargetMode="External"/><Relationship Id="rId58" Type="http://schemas.openxmlformats.org/officeDocument/2006/relationships/hyperlink" Target="http://docs.google.com/userguide/managing_dependency_configurat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