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R_DEF: Internal format may change without notice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app_name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