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4CFA0" w14:textId="77777777" w:rsidR="00B105EA" w:rsidRPr="00B105EA" w:rsidRDefault="00B105EA" w:rsidP="00B105EA">
      <w:pPr>
        <w:rPr>
          <w:lang w:val="en-AU"/>
        </w:rPr>
      </w:pPr>
      <w:r w:rsidRPr="00B105EA">
        <w:rPr>
          <w:b/>
          <w:bCs/>
          <w:lang w:val="en-AU"/>
        </w:rPr>
        <w:t>From:</w:t>
      </w:r>
      <w:r w:rsidRPr="00B105EA">
        <w:rPr>
          <w:lang w:val="en-AU"/>
        </w:rPr>
        <w:t xml:space="preserve"> Telstra Security Operations</w:t>
      </w:r>
    </w:p>
    <w:p w14:paraId="7ABDDE33" w14:textId="3C16B337" w:rsidR="00B105EA" w:rsidRPr="00B105EA" w:rsidRDefault="00B105EA" w:rsidP="00B105EA">
      <w:pPr>
        <w:rPr>
          <w:lang w:val="en-AU"/>
        </w:rPr>
      </w:pPr>
      <w:r w:rsidRPr="00B105EA">
        <w:rPr>
          <w:b/>
          <w:bCs/>
          <w:lang w:val="en-AU"/>
        </w:rPr>
        <w:t>To:</w:t>
      </w:r>
      <w:r w:rsidRPr="00B105EA">
        <w:rPr>
          <w:lang w:val="en-AU"/>
        </w:rPr>
        <w:t xml:space="preserve"> </w:t>
      </w:r>
      <w:proofErr w:type="spellStart"/>
      <w:r w:rsidRPr="00B105EA">
        <w:rPr>
          <w:lang w:val="en-AU"/>
        </w:rPr>
        <w:t>nbn@email</w:t>
      </w:r>
      <w:proofErr w:type="spellEnd"/>
    </w:p>
    <w:p w14:paraId="610249C1" w14:textId="4D1AB126" w:rsidR="00B105EA" w:rsidRPr="00B105EA" w:rsidRDefault="00B105EA" w:rsidP="00B105EA">
      <w:pPr>
        <w:rPr>
          <w:lang w:val="en-AU"/>
        </w:rPr>
      </w:pPr>
      <w:r w:rsidRPr="00B105EA">
        <w:rPr>
          <w:b/>
          <w:bCs/>
          <w:lang w:val="en-AU"/>
        </w:rPr>
        <w:t>Subject:</w:t>
      </w:r>
      <w:r w:rsidRPr="00B105EA">
        <w:rPr>
          <w:lang w:val="en-AU"/>
        </w:rPr>
        <w:t xml:space="preserve"> </w:t>
      </w:r>
      <w:r w:rsidR="001C6E88">
        <w:rPr>
          <w:lang w:val="en-AU"/>
        </w:rPr>
        <w:t>Critical Malware Attack in Spring Framework Based Infrastructure</w:t>
      </w:r>
    </w:p>
    <w:p w14:paraId="2FD45B70" w14:textId="77777777" w:rsidR="00B105EA" w:rsidRPr="00B105EA" w:rsidRDefault="00B105EA" w:rsidP="00B105EA">
      <w:pPr>
        <w:rPr>
          <w:lang w:val="en-AU"/>
        </w:rPr>
      </w:pPr>
      <w:r w:rsidRPr="00B105EA">
        <w:rPr>
          <w:lang w:val="en-AU"/>
        </w:rPr>
        <w:t>—</w:t>
      </w:r>
    </w:p>
    <w:p w14:paraId="00C4A7DD" w14:textId="77777777" w:rsidR="00B105EA" w:rsidRPr="00B105EA" w:rsidRDefault="00B105EA" w:rsidP="00B105EA">
      <w:pPr>
        <w:rPr>
          <w:lang w:val="en-AU"/>
        </w:rPr>
      </w:pPr>
      <w:r w:rsidRPr="00B105EA">
        <w:rPr>
          <w:b/>
          <w:bCs/>
          <w:lang w:val="en-AU"/>
        </w:rPr>
        <w:t>Body: </w:t>
      </w:r>
    </w:p>
    <w:p w14:paraId="13688A67" w14:textId="434E2CF8" w:rsidR="00B105EA" w:rsidRPr="00B105EA" w:rsidRDefault="00B105EA" w:rsidP="00B105EA">
      <w:pPr>
        <w:rPr>
          <w:lang w:val="en-AU"/>
        </w:rPr>
      </w:pPr>
      <w:r w:rsidRPr="00B105EA">
        <w:rPr>
          <w:lang w:val="en-AU"/>
        </w:rPr>
        <w:t xml:space="preserve">Hello </w:t>
      </w:r>
      <w:proofErr w:type="spellStart"/>
      <w:r w:rsidRPr="00B105EA">
        <w:rPr>
          <w:lang w:val="en-AU"/>
        </w:rPr>
        <w:t>nbn</w:t>
      </w:r>
      <w:proofErr w:type="spellEnd"/>
      <w:r w:rsidRPr="00B105EA">
        <w:rPr>
          <w:lang w:val="en-AU"/>
        </w:rPr>
        <w:t xml:space="preserve"> Team</w:t>
      </w:r>
      <w:r>
        <w:rPr>
          <w:lang w:val="en-AU"/>
        </w:rPr>
        <w:t>,</w:t>
      </w:r>
    </w:p>
    <w:p w14:paraId="2C923EFA" w14:textId="1ADFBB83" w:rsidR="00B105EA" w:rsidRPr="00B105EA" w:rsidRDefault="00B105EA" w:rsidP="00B105EA">
      <w:pPr>
        <w:rPr>
          <w:lang w:val="en-AU"/>
        </w:rPr>
      </w:pPr>
      <w:r>
        <w:rPr>
          <w:lang w:val="en-AU"/>
        </w:rPr>
        <w:t xml:space="preserve">Alert triggered </w:t>
      </w:r>
      <w:proofErr w:type="gramStart"/>
      <w:r>
        <w:rPr>
          <w:lang w:val="en-AU"/>
        </w:rPr>
        <w:t>at :</w:t>
      </w:r>
      <w:proofErr w:type="gramEnd"/>
      <w:r>
        <w:rPr>
          <w:lang w:val="en-AU"/>
        </w:rPr>
        <w:t xml:space="preserve"> </w:t>
      </w:r>
      <w:r w:rsidRPr="00B105EA">
        <w:rPr>
          <w:lang w:val="en-AU"/>
        </w:rPr>
        <w:t>2022-03-20</w:t>
      </w:r>
      <w:r w:rsidR="001C6E88">
        <w:rPr>
          <w:lang w:val="en-AU"/>
        </w:rPr>
        <w:t xml:space="preserve"> </w:t>
      </w:r>
      <w:r w:rsidRPr="00B105EA">
        <w:rPr>
          <w:lang w:val="en-AU"/>
        </w:rPr>
        <w:t>T03:16:34Z</w:t>
      </w:r>
    </w:p>
    <w:p w14:paraId="463CAF0C" w14:textId="0C6C326D" w:rsidR="001C6E88" w:rsidRPr="001C6E88" w:rsidRDefault="00B105EA" w:rsidP="001C6E88">
      <w:r>
        <w:rPr>
          <w:lang w:val="en-AU"/>
        </w:rPr>
        <w:t xml:space="preserve">The </w:t>
      </w:r>
      <w:proofErr w:type="gramStart"/>
      <w:r>
        <w:rPr>
          <w:lang w:val="en-AU"/>
        </w:rPr>
        <w:t>infrastructure :</w:t>
      </w:r>
      <w:proofErr w:type="gramEnd"/>
      <w:r>
        <w:rPr>
          <w:lang w:val="en-AU"/>
        </w:rPr>
        <w:t xml:space="preserve"> </w:t>
      </w:r>
      <w:r w:rsidRPr="00B105EA">
        <w:rPr>
          <w:lang w:val="en-AU"/>
        </w:rPr>
        <w:t>NBN Connection</w:t>
      </w:r>
      <w:r>
        <w:rPr>
          <w:lang w:val="en-AU"/>
        </w:rPr>
        <w:t xml:space="preserve">, </w:t>
      </w:r>
      <w:proofErr w:type="gramStart"/>
      <w:r>
        <w:rPr>
          <w:lang w:val="en-AU"/>
        </w:rPr>
        <w:t>hostname :</w:t>
      </w:r>
      <w:proofErr w:type="gramEnd"/>
      <w:r>
        <w:rPr>
          <w:lang w:val="en-AU"/>
        </w:rPr>
        <w:t xml:space="preserve"> </w:t>
      </w:r>
      <w:proofErr w:type="spellStart"/>
      <w:proofErr w:type="gramStart"/>
      <w:r w:rsidRPr="00B105EA">
        <w:rPr>
          <w:lang w:val="en-AU"/>
        </w:rPr>
        <w:t>nbn.external</w:t>
      </w:r>
      <w:proofErr w:type="gramEnd"/>
      <w:r w:rsidRPr="00B105EA">
        <w:rPr>
          <w:lang w:val="en-AU"/>
        </w:rPr>
        <w:t>.network</w:t>
      </w:r>
      <w:proofErr w:type="spellEnd"/>
      <w:r>
        <w:rPr>
          <w:lang w:val="en-AU"/>
        </w:rPr>
        <w:t xml:space="preserve"> is under a malware attack named </w:t>
      </w:r>
      <w:r w:rsidRPr="00B105EA">
        <w:t>"Spring4Shell"</w:t>
      </w:r>
      <w:r>
        <w:rPr>
          <w:lang w:val="en-AU"/>
        </w:rPr>
        <w:t xml:space="preserve">. </w:t>
      </w:r>
      <w:r>
        <w:t>T</w:t>
      </w:r>
      <w:r w:rsidRPr="00B105EA">
        <w:t>he Spring4Shell vulnerability bypasses the patch for </w:t>
      </w:r>
      <w:hyperlink r:id="rId5" w:history="1">
        <w:r w:rsidRPr="00B105EA">
          <w:rPr>
            <w:rStyle w:val="Hyperlink"/>
          </w:rPr>
          <w:t>CVE-2010-1622</w:t>
        </w:r>
      </w:hyperlink>
      <w:r w:rsidRPr="00B105EA">
        <w:t xml:space="preserve">, causing CVE-2010-1622 to become exploitable again. </w:t>
      </w:r>
      <w:r>
        <w:rPr>
          <w:lang w:val="en-AU"/>
        </w:rPr>
        <w:t xml:space="preserve">We’ve rated the severity to </w:t>
      </w:r>
      <w:r w:rsidRPr="00B105EA">
        <w:rPr>
          <w:lang w:val="en-AU"/>
        </w:rPr>
        <w:t xml:space="preserve">P1 </w:t>
      </w:r>
      <w:r>
        <w:rPr>
          <w:lang w:val="en-AU"/>
        </w:rPr>
        <w:t>–</w:t>
      </w:r>
      <w:r w:rsidRPr="00B105EA">
        <w:rPr>
          <w:lang w:val="en-AU"/>
        </w:rPr>
        <w:t xml:space="preserve"> Critical</w:t>
      </w:r>
      <w:r>
        <w:rPr>
          <w:lang w:val="en-AU"/>
        </w:rPr>
        <w:t>. Kindly initiate incident response as soon as possible.</w:t>
      </w:r>
      <w:r w:rsidR="001C6E88">
        <w:rPr>
          <w:lang w:val="en-AU"/>
        </w:rPr>
        <w:br/>
      </w:r>
      <w:r w:rsidR="001C6E88" w:rsidRPr="001C6E88">
        <w:t>Affected Spring Products and Versions</w:t>
      </w:r>
    </w:p>
    <w:p w14:paraId="21143B60" w14:textId="77777777" w:rsidR="001C6E88" w:rsidRPr="001C6E88" w:rsidRDefault="001C6E88" w:rsidP="001C6E88">
      <w:pPr>
        <w:numPr>
          <w:ilvl w:val="0"/>
          <w:numId w:val="2"/>
        </w:numPr>
      </w:pPr>
      <w:r w:rsidRPr="001C6E88">
        <w:t>Spring Framework</w:t>
      </w:r>
    </w:p>
    <w:p w14:paraId="20368773" w14:textId="77777777" w:rsidR="001C6E88" w:rsidRPr="001C6E88" w:rsidRDefault="001C6E88" w:rsidP="001C6E88">
      <w:pPr>
        <w:numPr>
          <w:ilvl w:val="1"/>
          <w:numId w:val="2"/>
        </w:numPr>
      </w:pPr>
      <w:r w:rsidRPr="001C6E88">
        <w:t>5.3.0 to 5.3.17</w:t>
      </w:r>
    </w:p>
    <w:p w14:paraId="66F71BBE" w14:textId="77777777" w:rsidR="001C6E88" w:rsidRPr="001C6E88" w:rsidRDefault="001C6E88" w:rsidP="001C6E88">
      <w:pPr>
        <w:numPr>
          <w:ilvl w:val="1"/>
          <w:numId w:val="2"/>
        </w:numPr>
      </w:pPr>
      <w:r w:rsidRPr="001C6E88">
        <w:t>5.2.0 to 5.2.19</w:t>
      </w:r>
    </w:p>
    <w:p w14:paraId="30F0477A" w14:textId="77777777" w:rsidR="001C6E88" w:rsidRPr="001C6E88" w:rsidRDefault="001C6E88" w:rsidP="001C6E88">
      <w:pPr>
        <w:numPr>
          <w:ilvl w:val="1"/>
          <w:numId w:val="2"/>
        </w:numPr>
      </w:pPr>
      <w:r w:rsidRPr="001C6E88">
        <w:t>Older, unsupported versions are also affected</w:t>
      </w:r>
    </w:p>
    <w:p w14:paraId="2B1A637C" w14:textId="77777777" w:rsidR="001C6E88" w:rsidRPr="001C6E88" w:rsidRDefault="001C6E88" w:rsidP="001C6E88">
      <w:r w:rsidRPr="001C6E88">
        <w:t>Mitigation</w:t>
      </w:r>
    </w:p>
    <w:p w14:paraId="2E676823" w14:textId="77777777" w:rsidR="001C6E88" w:rsidRPr="001C6E88" w:rsidRDefault="001C6E88" w:rsidP="001C6E88">
      <w:r w:rsidRPr="001C6E88">
        <w:t>Users of affected versions should apply the following mitigation: 5.3.x users should upgrade to 5.3.18+, 5.2.x users should upgrade to 5.2.20+. No other steps are necessary. There are other mitigation steps for applications that cannot upgrade to the above versions. Those are described in the early announcement blog post, listed under the Resources section. Releases that have fixed this issue include:</w:t>
      </w:r>
    </w:p>
    <w:p w14:paraId="5012C342" w14:textId="77777777" w:rsidR="001C6E88" w:rsidRPr="001C6E88" w:rsidRDefault="001C6E88" w:rsidP="001C6E88">
      <w:pPr>
        <w:numPr>
          <w:ilvl w:val="0"/>
          <w:numId w:val="3"/>
        </w:numPr>
      </w:pPr>
      <w:r w:rsidRPr="001C6E88">
        <w:t>Spring Framework</w:t>
      </w:r>
    </w:p>
    <w:p w14:paraId="7AD98BD2" w14:textId="77777777" w:rsidR="001C6E88" w:rsidRPr="001C6E88" w:rsidRDefault="001C6E88" w:rsidP="001C6E88">
      <w:pPr>
        <w:numPr>
          <w:ilvl w:val="1"/>
          <w:numId w:val="3"/>
        </w:numPr>
      </w:pPr>
      <w:r w:rsidRPr="001C6E88">
        <w:t>5.3.18+</w:t>
      </w:r>
    </w:p>
    <w:p w14:paraId="2B634476" w14:textId="1998CDBF" w:rsidR="00B105EA" w:rsidRPr="00B105EA" w:rsidRDefault="001C6E88" w:rsidP="00B105EA">
      <w:pPr>
        <w:numPr>
          <w:ilvl w:val="1"/>
          <w:numId w:val="3"/>
        </w:numPr>
      </w:pPr>
      <w:r w:rsidRPr="001C6E88">
        <w:t>5.2.20+</w:t>
      </w:r>
    </w:p>
    <w:p w14:paraId="13365D22" w14:textId="2DD72E81" w:rsidR="00B105EA" w:rsidRPr="00B105EA" w:rsidRDefault="00B105EA" w:rsidP="00B105EA">
      <w:pPr>
        <w:rPr>
          <w:lang w:val="en-AU"/>
        </w:rPr>
      </w:pPr>
      <w:r w:rsidRPr="00B105EA">
        <w:rPr>
          <w:lang w:val="en-AU"/>
        </w:rPr>
        <w:t>For any questions or issues, don’t hesitate to reach out to us.</w:t>
      </w:r>
    </w:p>
    <w:p w14:paraId="279FA2B1" w14:textId="77777777" w:rsidR="00B105EA" w:rsidRPr="00B105EA" w:rsidRDefault="00B105EA" w:rsidP="00B105EA">
      <w:pPr>
        <w:rPr>
          <w:lang w:val="en-AU"/>
        </w:rPr>
      </w:pPr>
      <w:r w:rsidRPr="00B105EA">
        <w:rPr>
          <w:lang w:val="en-AU"/>
        </w:rPr>
        <w:t>Kind regards,</w:t>
      </w:r>
    </w:p>
    <w:p w14:paraId="323122C3" w14:textId="77777777" w:rsidR="00B105EA" w:rsidRPr="00B105EA" w:rsidRDefault="00B105EA" w:rsidP="00B105EA">
      <w:pPr>
        <w:rPr>
          <w:lang w:val="en-AU"/>
        </w:rPr>
      </w:pPr>
      <w:r w:rsidRPr="00B105EA">
        <w:rPr>
          <w:lang w:val="en-AU"/>
        </w:rPr>
        <w:t>Telstra Security Operations</w:t>
      </w:r>
    </w:p>
    <w:p w14:paraId="3B534EF4" w14:textId="77777777" w:rsidR="00B2736A" w:rsidRDefault="00B2736A"/>
    <w:sectPr w:rsidR="00B27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A2EC8"/>
    <w:multiLevelType w:val="multilevel"/>
    <w:tmpl w:val="E2D24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421F79"/>
    <w:multiLevelType w:val="multilevel"/>
    <w:tmpl w:val="0D8AB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05433A"/>
    <w:multiLevelType w:val="multilevel"/>
    <w:tmpl w:val="B8063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3255635">
    <w:abstractNumId w:val="1"/>
  </w:num>
  <w:num w:numId="2" w16cid:durableId="1080523437">
    <w:abstractNumId w:val="2"/>
  </w:num>
  <w:num w:numId="3" w16cid:durableId="1373187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5EA"/>
    <w:rsid w:val="000F5575"/>
    <w:rsid w:val="001C6E88"/>
    <w:rsid w:val="00A80D2B"/>
    <w:rsid w:val="00AF4134"/>
    <w:rsid w:val="00B105EA"/>
    <w:rsid w:val="00B27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441B"/>
  <w15:chartTrackingRefBased/>
  <w15:docId w15:val="{BAF3C8D2-B38F-4D81-AD48-A8B1A99F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5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05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05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05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05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0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5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05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05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05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05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0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5EA"/>
    <w:rPr>
      <w:rFonts w:eastAsiaTheme="majorEastAsia" w:cstheme="majorBidi"/>
      <w:color w:val="272727" w:themeColor="text1" w:themeTint="D8"/>
    </w:rPr>
  </w:style>
  <w:style w:type="paragraph" w:styleId="Title">
    <w:name w:val="Title"/>
    <w:basedOn w:val="Normal"/>
    <w:next w:val="Normal"/>
    <w:link w:val="TitleChar"/>
    <w:uiPriority w:val="10"/>
    <w:qFormat/>
    <w:rsid w:val="00B10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5EA"/>
    <w:pPr>
      <w:spacing w:before="160"/>
      <w:jc w:val="center"/>
    </w:pPr>
    <w:rPr>
      <w:i/>
      <w:iCs/>
      <w:color w:val="404040" w:themeColor="text1" w:themeTint="BF"/>
    </w:rPr>
  </w:style>
  <w:style w:type="character" w:customStyle="1" w:styleId="QuoteChar">
    <w:name w:val="Quote Char"/>
    <w:basedOn w:val="DefaultParagraphFont"/>
    <w:link w:val="Quote"/>
    <w:uiPriority w:val="29"/>
    <w:rsid w:val="00B105EA"/>
    <w:rPr>
      <w:i/>
      <w:iCs/>
      <w:color w:val="404040" w:themeColor="text1" w:themeTint="BF"/>
    </w:rPr>
  </w:style>
  <w:style w:type="paragraph" w:styleId="ListParagraph">
    <w:name w:val="List Paragraph"/>
    <w:basedOn w:val="Normal"/>
    <w:uiPriority w:val="34"/>
    <w:qFormat/>
    <w:rsid w:val="00B105EA"/>
    <w:pPr>
      <w:ind w:left="720"/>
      <w:contextualSpacing/>
    </w:pPr>
  </w:style>
  <w:style w:type="character" w:styleId="IntenseEmphasis">
    <w:name w:val="Intense Emphasis"/>
    <w:basedOn w:val="DefaultParagraphFont"/>
    <w:uiPriority w:val="21"/>
    <w:qFormat/>
    <w:rsid w:val="00B105EA"/>
    <w:rPr>
      <w:i/>
      <w:iCs/>
      <w:color w:val="2F5496" w:themeColor="accent1" w:themeShade="BF"/>
    </w:rPr>
  </w:style>
  <w:style w:type="paragraph" w:styleId="IntenseQuote">
    <w:name w:val="Intense Quote"/>
    <w:basedOn w:val="Normal"/>
    <w:next w:val="Normal"/>
    <w:link w:val="IntenseQuoteChar"/>
    <w:uiPriority w:val="30"/>
    <w:qFormat/>
    <w:rsid w:val="00B105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05EA"/>
    <w:rPr>
      <w:i/>
      <w:iCs/>
      <w:color w:val="2F5496" w:themeColor="accent1" w:themeShade="BF"/>
    </w:rPr>
  </w:style>
  <w:style w:type="character" w:styleId="IntenseReference">
    <w:name w:val="Intense Reference"/>
    <w:basedOn w:val="DefaultParagraphFont"/>
    <w:uiPriority w:val="32"/>
    <w:qFormat/>
    <w:rsid w:val="00B105EA"/>
    <w:rPr>
      <w:b/>
      <w:bCs/>
      <w:smallCaps/>
      <w:color w:val="2F5496" w:themeColor="accent1" w:themeShade="BF"/>
      <w:spacing w:val="5"/>
    </w:rPr>
  </w:style>
  <w:style w:type="character" w:styleId="Hyperlink">
    <w:name w:val="Hyperlink"/>
    <w:basedOn w:val="DefaultParagraphFont"/>
    <w:uiPriority w:val="99"/>
    <w:unhideWhenUsed/>
    <w:rsid w:val="00B105EA"/>
    <w:rPr>
      <w:color w:val="0563C1" w:themeColor="hyperlink"/>
      <w:u w:val="single"/>
    </w:rPr>
  </w:style>
  <w:style w:type="character" w:styleId="UnresolvedMention">
    <w:name w:val="Unresolved Mention"/>
    <w:basedOn w:val="DefaultParagraphFont"/>
    <w:uiPriority w:val="99"/>
    <w:semiHidden/>
    <w:unhideWhenUsed/>
    <w:rsid w:val="00B10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31212">
      <w:bodyDiv w:val="1"/>
      <w:marLeft w:val="0"/>
      <w:marRight w:val="0"/>
      <w:marTop w:val="0"/>
      <w:marBottom w:val="0"/>
      <w:divBdr>
        <w:top w:val="none" w:sz="0" w:space="0" w:color="auto"/>
        <w:left w:val="none" w:sz="0" w:space="0" w:color="auto"/>
        <w:bottom w:val="none" w:sz="0" w:space="0" w:color="auto"/>
        <w:right w:val="none" w:sz="0" w:space="0" w:color="auto"/>
      </w:divBdr>
    </w:div>
    <w:div w:id="662703461">
      <w:bodyDiv w:val="1"/>
      <w:marLeft w:val="0"/>
      <w:marRight w:val="0"/>
      <w:marTop w:val="0"/>
      <w:marBottom w:val="0"/>
      <w:divBdr>
        <w:top w:val="none" w:sz="0" w:space="0" w:color="auto"/>
        <w:left w:val="none" w:sz="0" w:space="0" w:color="auto"/>
        <w:bottom w:val="none" w:sz="0" w:space="0" w:color="auto"/>
        <w:right w:val="none" w:sz="0" w:space="0" w:color="auto"/>
      </w:divBdr>
    </w:div>
    <w:div w:id="1202547687">
      <w:bodyDiv w:val="1"/>
      <w:marLeft w:val="0"/>
      <w:marRight w:val="0"/>
      <w:marTop w:val="0"/>
      <w:marBottom w:val="0"/>
      <w:divBdr>
        <w:top w:val="none" w:sz="0" w:space="0" w:color="auto"/>
        <w:left w:val="none" w:sz="0" w:space="0" w:color="auto"/>
        <w:bottom w:val="none" w:sz="0" w:space="0" w:color="auto"/>
        <w:right w:val="none" w:sz="0" w:space="0" w:color="auto"/>
      </w:divBdr>
    </w:div>
    <w:div w:id="1236283890">
      <w:bodyDiv w:val="1"/>
      <w:marLeft w:val="0"/>
      <w:marRight w:val="0"/>
      <w:marTop w:val="0"/>
      <w:marBottom w:val="0"/>
      <w:divBdr>
        <w:top w:val="none" w:sz="0" w:space="0" w:color="auto"/>
        <w:left w:val="none" w:sz="0" w:space="0" w:color="auto"/>
        <w:bottom w:val="none" w:sz="0" w:space="0" w:color="auto"/>
        <w:right w:val="none" w:sz="0" w:space="0" w:color="auto"/>
      </w:divBdr>
    </w:div>
    <w:div w:id="1302997471">
      <w:bodyDiv w:val="1"/>
      <w:marLeft w:val="0"/>
      <w:marRight w:val="0"/>
      <w:marTop w:val="0"/>
      <w:marBottom w:val="0"/>
      <w:divBdr>
        <w:top w:val="none" w:sz="0" w:space="0" w:color="auto"/>
        <w:left w:val="none" w:sz="0" w:space="0" w:color="auto"/>
        <w:bottom w:val="none" w:sz="0" w:space="0" w:color="auto"/>
        <w:right w:val="none" w:sz="0" w:space="0" w:color="auto"/>
      </w:divBdr>
    </w:div>
    <w:div w:id="1445230940">
      <w:bodyDiv w:val="1"/>
      <w:marLeft w:val="0"/>
      <w:marRight w:val="0"/>
      <w:marTop w:val="0"/>
      <w:marBottom w:val="0"/>
      <w:divBdr>
        <w:top w:val="none" w:sz="0" w:space="0" w:color="auto"/>
        <w:left w:val="none" w:sz="0" w:space="0" w:color="auto"/>
        <w:bottom w:val="none" w:sz="0" w:space="0" w:color="auto"/>
        <w:right w:val="none" w:sz="0" w:space="0" w:color="auto"/>
      </w:divBdr>
    </w:div>
    <w:div w:id="1582719733">
      <w:bodyDiv w:val="1"/>
      <w:marLeft w:val="0"/>
      <w:marRight w:val="0"/>
      <w:marTop w:val="0"/>
      <w:marBottom w:val="0"/>
      <w:divBdr>
        <w:top w:val="none" w:sz="0" w:space="0" w:color="auto"/>
        <w:left w:val="none" w:sz="0" w:space="0" w:color="auto"/>
        <w:bottom w:val="none" w:sz="0" w:space="0" w:color="auto"/>
        <w:right w:val="none" w:sz="0" w:space="0" w:color="auto"/>
      </w:divBdr>
    </w:div>
    <w:div w:id="1776752968">
      <w:bodyDiv w:val="1"/>
      <w:marLeft w:val="0"/>
      <w:marRight w:val="0"/>
      <w:marTop w:val="0"/>
      <w:marBottom w:val="0"/>
      <w:divBdr>
        <w:top w:val="none" w:sz="0" w:space="0" w:color="auto"/>
        <w:left w:val="none" w:sz="0" w:space="0" w:color="auto"/>
        <w:bottom w:val="none" w:sz="0" w:space="0" w:color="auto"/>
        <w:right w:val="none" w:sz="0" w:space="0" w:color="auto"/>
      </w:divBdr>
    </w:div>
    <w:div w:id="208483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vd.nist.gov/vuln/detail/CVE-2010-16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 Anika</dc:creator>
  <cp:keywords/>
  <dc:description/>
  <cp:lastModifiedBy>T A Anika</cp:lastModifiedBy>
  <cp:revision>1</cp:revision>
  <dcterms:created xsi:type="dcterms:W3CDTF">2025-07-07T09:56:00Z</dcterms:created>
  <dcterms:modified xsi:type="dcterms:W3CDTF">2025-07-07T10:11:00Z</dcterms:modified>
</cp:coreProperties>
</file>