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u w:val="single"/>
        </w:rPr>
      </w:pPr>
      <w:r w:rsidDel="00000000" w:rsidR="00000000" w:rsidRPr="00000000">
        <w:rPr>
          <w:i w:val="1"/>
          <w:u w:val="single"/>
          <w:rtl w:val="0"/>
        </w:rPr>
        <w:t xml:space="preserve">Level 1</w:t>
      </w:r>
    </w:p>
    <w:p w:rsidR="00000000" w:rsidDel="00000000" w:rsidP="00000000" w:rsidRDefault="00000000" w:rsidRPr="00000000" w14:paraId="000000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Big Model</w:t>
      </w:r>
    </w:p>
    <w:p w:rsidR="00000000" w:rsidDel="00000000" w:rsidP="00000000" w:rsidRDefault="00000000" w:rsidRPr="00000000" w14:paraId="00000002">
      <w:pPr>
        <w:ind w:left="720"/>
        <w:contextualSpacing w:val="0"/>
        <w:rPr/>
      </w:pPr>
      <w:r w:rsidDel="00000000" w:rsidR="00000000" w:rsidRPr="00000000">
        <w:rPr>
          <w:rtl w:val="0"/>
        </w:rPr>
        <w:t xml:space="preserve">-First you must press any button to power the game on</w:t>
      </w:r>
    </w:p>
    <w:p w:rsidR="00000000" w:rsidDel="00000000" w:rsidP="00000000" w:rsidRDefault="00000000" w:rsidRPr="00000000" w14:paraId="00000003">
      <w:pPr>
        <w:ind w:left="720"/>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-Then you must press any button to start the solo game mode</w:t>
      </w:r>
    </w:p>
    <w:p w:rsidR="00000000" w:rsidDel="00000000" w:rsidP="00000000" w:rsidRDefault="00000000" w:rsidRPr="00000000" w14:paraId="00000005">
      <w:pPr>
        <w:ind w:left="720"/>
        <w:contextualSpacing w:val="0"/>
        <w:rPr>
          <w:u w:val="single"/>
        </w:rPr>
      </w:pPr>
      <w:r w:rsidDel="00000000" w:rsidR="00000000" w:rsidRPr="00000000">
        <w:rPr>
          <w:rtl w:val="0"/>
        </w:rPr>
      </w:r>
    </w:p>
    <w:p w:rsidR="00000000" w:rsidDel="00000000" w:rsidP="00000000" w:rsidRDefault="00000000" w:rsidRPr="00000000" w14:paraId="00000006">
      <w:pPr>
        <w:ind w:left="720"/>
        <w:contextualSpacing w:val="0"/>
        <w:rPr/>
      </w:pPr>
      <w:r w:rsidDel="00000000" w:rsidR="00000000" w:rsidRPr="00000000">
        <w:rPr>
          <w:u w:val="single"/>
          <w:rtl w:val="0"/>
        </w:rPr>
        <w:t xml:space="preserve">Small Model</w:t>
      </w:r>
      <w:r w:rsidDel="00000000" w:rsidR="00000000" w:rsidRPr="00000000">
        <w:rPr>
          <w:rtl w:val="0"/>
        </w:rPr>
      </w:r>
    </w:p>
    <w:p w:rsidR="00000000" w:rsidDel="00000000" w:rsidP="00000000" w:rsidRDefault="00000000" w:rsidRPr="00000000" w14:paraId="00000007">
      <w:pPr>
        <w:ind w:left="720"/>
        <w:contextualSpacing w:val="0"/>
        <w:rPr/>
      </w:pPr>
      <w:r w:rsidDel="00000000" w:rsidR="00000000" w:rsidRPr="00000000">
        <w:rPr>
          <w:rtl w:val="0"/>
        </w:rPr>
        <w:t xml:space="preserve">-Press any button to power the game on</w:t>
      </w:r>
    </w:p>
    <w:p w:rsidR="00000000" w:rsidDel="00000000" w:rsidP="00000000" w:rsidRDefault="00000000" w:rsidRPr="00000000" w14:paraId="00000008">
      <w:pPr>
        <w:ind w:left="720"/>
        <w:contextualSpacing w:val="0"/>
        <w:rPr/>
      </w:pPr>
      <w:r w:rsidDel="00000000" w:rsidR="00000000" w:rsidRPr="00000000">
        <w:rPr>
          <w:rtl w:val="0"/>
        </w:rPr>
      </w:r>
    </w:p>
    <w:p w:rsidR="00000000" w:rsidDel="00000000" w:rsidP="00000000" w:rsidRDefault="00000000" w:rsidRPr="00000000" w14:paraId="00000009">
      <w:pPr>
        <w:ind w:left="720"/>
        <w:contextualSpacing w:val="0"/>
        <w:rPr/>
      </w:pPr>
      <w:r w:rsidDel="00000000" w:rsidR="00000000" w:rsidRPr="00000000">
        <w:rPr>
          <w:rtl w:val="0"/>
        </w:rPr>
        <w:t xml:space="preserve">-Press the red button to prompt solo game start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ab/>
        <w:t xml:space="preserve">-Press the green button to prompt “Pass It” game start</w:t>
      </w:r>
    </w:p>
    <w:p w:rsidR="00000000" w:rsidDel="00000000" w:rsidP="00000000" w:rsidRDefault="00000000" w:rsidRPr="00000000" w14:paraId="0000000C">
      <w:pPr>
        <w:ind w:left="720"/>
        <w:contextualSpacing w:val="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Big Model</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button is pressed, then the game powers 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red button is pressed, then start solo mode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Small Model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button is pressed, then game powers 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red button is pressed, then start solo mode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green button is pressed, then start “Pass it” mode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9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3"/>
        <w:gridCol w:w="2254"/>
        <w:gridCol w:w="4691"/>
        <w:tblGridChange w:id="0">
          <w:tblGrid>
            <w:gridCol w:w="2253"/>
            <w:gridCol w:w="2254"/>
            <w:gridCol w:w="4691"/>
          </w:tblGrid>
        </w:tblGridChange>
      </w:tblGrid>
      <w:tr>
        <w:trPr>
          <w:trHeight w:val="440"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w:t>
            </w:r>
          </w:p>
        </w:tc>
      </w:tr>
      <w:tr>
        <w:trPr>
          <w:trHeight w:val="460"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Button</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a step in the pattern/Start solo game/Power game on</w:t>
            </w:r>
          </w:p>
        </w:tc>
      </w:tr>
      <w:tr>
        <w:trPr>
          <w:trHeight w:val="440"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Green Button</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a step in the pattern/Start pass it game mode/Power game on</w:t>
            </w:r>
          </w:p>
        </w:tc>
      </w:tr>
      <w:tr>
        <w:trPr>
          <w:trHeight w:val="440" w:hRule="atLeast"/>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Yellow Button</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a step in the pattern/Power game on/Start solo game mode(Big Model Only)/Nothing before game start(Small Model Only)</w:t>
            </w:r>
          </w:p>
        </w:tc>
      </w:tr>
      <w:tr>
        <w:trPr>
          <w:trHeight w:val="440" w:hRule="atLeast"/>
        </w:trP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Blue Button</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a step in the pattern/Power game on/Start solo game mode(Big Model Only)/Nothing before game start(Small Model Only)</w:t>
            </w:r>
          </w:p>
        </w:tc>
      </w:tr>
      <w:tr>
        <w:trPr>
          <w:trHeight w:val="440" w:hRule="atLeast"/>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Button (Small Model Only)</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 for 2 seconds</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Achieve high score</w:t>
            </w:r>
          </w:p>
        </w:tc>
      </w:tr>
      <w:tr>
        <w:trPr>
          <w:trHeight w:val="440" w:hRule="atLeast"/>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Green Centre Button (Big Model Only)</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Push</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Restart/Reset game/Power game on/Start solo game mode</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2"/>
        <w:gridCol w:w="2203"/>
        <w:gridCol w:w="4585"/>
        <w:tblGridChange w:id="0">
          <w:tblGrid>
            <w:gridCol w:w="2202"/>
            <w:gridCol w:w="2203"/>
            <w:gridCol w:w="4585"/>
          </w:tblGrid>
        </w:tblGridChange>
      </w:tblGrid>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Meaning</w:t>
            </w:r>
          </w:p>
        </w:tc>
      </w:tr>
      <w:t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 Light</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Tone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a step in the pattern</w:t>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Green Light</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Tone</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a step in the pattern</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Blue Light</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Tone</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a step in the pattern</w:t>
            </w:r>
          </w:p>
        </w:tc>
      </w:tr>
      <w:t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Yellow Light</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Tone</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a step in the pattern</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Voice</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Indicates start buttons</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lights</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 Tones</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Indicate game start or end/Level Pass</w:t>
            </w:r>
          </w:p>
        </w:tc>
      </w:tr>
    </w:tbl>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i w:val="1"/>
          <w:u w:val="single"/>
          <w:rtl w:val="0"/>
        </w:rPr>
        <w:t xml:space="preserve">Level 2</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you must wait for the game to guide you on which colours to press then when it stops, you must press the buttons it highlighted in the same order. For example if you were given Red, Green, then Blue, you would press Red, Green, then Blue in that order after the demonstration is complete with some time in between button presses to allow the game to render the presses(~0.5 seconds), from which you will get a pass to the next level or be given a failure sound and the game will restart. At any point in the button pressing sequence, if the user makes a mistake, a fail sound will also play and restart the game.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game has not flashed for 2 seconds, then input answer.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game flashed Red, Green then Blue, then press Red, Green, then Blue in the same order.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one button of input is inserted, then wait at least 0.5 seconds until next input.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If game has not provided output for 2 seconds, then input answer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 If color “X” was provided as first output, then press button “X”</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pPr>
      <w:r w:rsidDel="00000000" w:rsidR="00000000" w:rsidRPr="00000000">
        <w:rPr>
          <w:rtl w:val="0"/>
        </w:rPr>
        <w:t xml:space="preserve">3. If color “Y” was provided as second output, then press button “Y”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pPr>
      <w:r w:rsidDel="00000000" w:rsidR="00000000" w:rsidRPr="00000000">
        <w:rPr>
          <w:rtl w:val="0"/>
        </w:rPr>
        <w:t xml:space="preserve">4. If color “Z” was provided as second output, then press button “Z”</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4. If color “X” was first output and button “Y” was pressed, then end game.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5. Refer to Level 1, Question 3</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6. Refer to Level 1, Question 4</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u w:val="single"/>
        </w:rPr>
      </w:pPr>
      <w:r w:rsidDel="00000000" w:rsidR="00000000" w:rsidRPr="00000000">
        <w:rPr>
          <w:i w:val="1"/>
          <w:u w:val="single"/>
          <w:rtl w:val="0"/>
        </w:rPr>
        <w:t xml:space="preserve">Level 3</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drawing>
          <wp:inline distB="114300" distT="114300" distL="114300" distR="114300">
            <wp:extent cx="1428750" cy="685800"/>
            <wp:effectExtent b="0" l="0" r="0" t="0"/>
            <wp:docPr descr="Start and End Symbol" id="4" name="image9.jpg"/>
            <a:graphic>
              <a:graphicData uri="http://schemas.openxmlformats.org/drawingml/2006/picture">
                <pic:pic>
                  <pic:nvPicPr>
                    <pic:cNvPr descr="Start and End Symbol" id="0" name="image9.jpg"/>
                    <pic:cNvPicPr preferRelativeResize="0"/>
                  </pic:nvPicPr>
                  <pic:blipFill>
                    <a:blip r:embed="rId6"/>
                    <a:srcRect b="0" l="0" r="0" t="0"/>
                    <a:stretch>
                      <a:fillRect/>
                    </a:stretch>
                  </pic:blipFill>
                  <pic:spPr>
                    <a:xfrm>
                      <a:off x="0" y="0"/>
                      <a:ext cx="1428750" cy="685800"/>
                    </a:xfrm>
                    <a:prstGeom prst="rect"/>
                    <a:ln/>
                  </pic:spPr>
                </pic:pic>
              </a:graphicData>
            </a:graphic>
          </wp:inline>
        </w:drawing>
      </w:r>
      <w:r w:rsidDel="00000000" w:rsidR="00000000" w:rsidRPr="00000000">
        <w:rPr>
          <w:rtl w:val="0"/>
        </w:rPr>
        <w:t xml:space="preserve">- The start or end of the flow chart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1428750" cy="685800"/>
            <wp:effectExtent b="0" l="0" r="0" t="0"/>
            <wp:docPr descr="Process Flowchart Symbol" id="2" name="image7.jpg"/>
            <a:graphic>
              <a:graphicData uri="http://schemas.openxmlformats.org/drawingml/2006/picture">
                <pic:pic>
                  <pic:nvPicPr>
                    <pic:cNvPr descr="Process Flowchart Symbol" id="0" name="image7.jpg"/>
                    <pic:cNvPicPr preferRelativeResize="0"/>
                  </pic:nvPicPr>
                  <pic:blipFill>
                    <a:blip r:embed="rId7"/>
                    <a:srcRect b="0" l="0" r="0" t="0"/>
                    <a:stretch>
                      <a:fillRect/>
                    </a:stretch>
                  </pic:blipFill>
                  <pic:spPr>
                    <a:xfrm>
                      <a:off x="0" y="0"/>
                      <a:ext cx="1428750" cy="685800"/>
                    </a:xfrm>
                    <a:prstGeom prst="rect"/>
                    <a:ln/>
                  </pic:spPr>
                </pic:pic>
              </a:graphicData>
            </a:graphic>
          </wp:inline>
        </w:drawing>
      </w:r>
      <w:r w:rsidDel="00000000" w:rsidR="00000000" w:rsidRPr="00000000">
        <w:rPr>
          <w:rtl w:val="0"/>
        </w:rPr>
        <w:t xml:space="preserve">-Action/Process symbol, make something happen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1428750" cy="819150"/>
            <wp:effectExtent b="0" l="0" r="0" t="0"/>
            <wp:docPr descr="Decision Symbol" id="5" name="image10.jpg"/>
            <a:graphic>
              <a:graphicData uri="http://schemas.openxmlformats.org/drawingml/2006/picture">
                <pic:pic>
                  <pic:nvPicPr>
                    <pic:cNvPr descr="Decision Symbol" id="0" name="image10.jpg"/>
                    <pic:cNvPicPr preferRelativeResize="0"/>
                  </pic:nvPicPr>
                  <pic:blipFill>
                    <a:blip r:embed="rId8"/>
                    <a:srcRect b="0" l="0" r="0" t="0"/>
                    <a:stretch>
                      <a:fillRect/>
                    </a:stretch>
                  </pic:blipFill>
                  <pic:spPr>
                    <a:xfrm>
                      <a:off x="0" y="0"/>
                      <a:ext cx="1428750" cy="819150"/>
                    </a:xfrm>
                    <a:prstGeom prst="rect"/>
                    <a:ln/>
                  </pic:spPr>
                </pic:pic>
              </a:graphicData>
            </a:graphic>
          </wp:inline>
        </w:drawing>
      </w:r>
      <w:r w:rsidDel="00000000" w:rsidR="00000000" w:rsidRPr="00000000">
        <w:rPr>
          <w:rtl w:val="0"/>
        </w:rPr>
        <w:t xml:space="preserve">-Decision symbol, decides which branch of chart to go down.</w:t>
      </w:r>
      <w:r w:rsidDel="00000000" w:rsidR="00000000" w:rsidRPr="00000000">
        <w:rPr/>
        <w:drawing>
          <wp:inline distB="114300" distT="114300" distL="114300" distR="114300">
            <wp:extent cx="1428750" cy="819150"/>
            <wp:effectExtent b="0" l="0" r="0" t="0"/>
            <wp:docPr descr="Input/Output Symbol" id="3" name="image8.jpg"/>
            <a:graphic>
              <a:graphicData uri="http://schemas.openxmlformats.org/drawingml/2006/picture">
                <pic:pic>
                  <pic:nvPicPr>
                    <pic:cNvPr descr="Input/Output Symbol" id="0" name="image8.jpg"/>
                    <pic:cNvPicPr preferRelativeResize="0"/>
                  </pic:nvPicPr>
                  <pic:blipFill>
                    <a:blip r:embed="rId9"/>
                    <a:srcRect b="0" l="0" r="0" t="0"/>
                    <a:stretch>
                      <a:fillRect/>
                    </a:stretch>
                  </pic:blipFill>
                  <pic:spPr>
                    <a:xfrm>
                      <a:off x="0" y="0"/>
                      <a:ext cx="1428750" cy="819150"/>
                    </a:xfrm>
                    <a:prstGeom prst="rect"/>
                    <a:ln/>
                  </pic:spPr>
                </pic:pic>
              </a:graphicData>
            </a:graphic>
          </wp:inline>
        </w:drawing>
      </w:r>
      <w:r w:rsidDel="00000000" w:rsidR="00000000" w:rsidRPr="00000000">
        <w:rPr>
          <w:rtl w:val="0"/>
        </w:rPr>
        <w:t xml:space="preserve">-Input/Output symbol, where information is received or sent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drawing>
          <wp:inline distB="114300" distT="114300" distL="114300" distR="114300">
            <wp:extent cx="1428750" cy="819150"/>
            <wp:effectExtent b="0" l="0" r="0" t="0"/>
            <wp:docPr descr="Manual input symbol" id="1" name="image2.jpg"/>
            <a:graphic>
              <a:graphicData uri="http://schemas.openxmlformats.org/drawingml/2006/picture">
                <pic:pic>
                  <pic:nvPicPr>
                    <pic:cNvPr descr="Manual input symbol" id="0" name="image2.jpg"/>
                    <pic:cNvPicPr preferRelativeResize="0"/>
                  </pic:nvPicPr>
                  <pic:blipFill>
                    <a:blip r:embed="rId10"/>
                    <a:srcRect b="0" l="0" r="0" t="0"/>
                    <a:stretch>
                      <a:fillRect/>
                    </a:stretch>
                  </pic:blipFill>
                  <pic:spPr>
                    <a:xfrm>
                      <a:off x="0" y="0"/>
                      <a:ext cx="1428750" cy="819150"/>
                    </a:xfrm>
                    <a:prstGeom prst="rect"/>
                    <a:ln/>
                  </pic:spPr>
                </pic:pic>
              </a:graphicData>
            </a:graphic>
          </wp:inline>
        </w:drawing>
      </w:r>
      <w:r w:rsidDel="00000000" w:rsidR="00000000" w:rsidRPr="00000000">
        <w:rPr>
          <w:rtl w:val="0"/>
        </w:rPr>
        <w:t xml:space="preserve">-Manual input, where user is prompted to enter information manually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2. </w:t>
      </w:r>
      <w:hyperlink r:id="rId11">
        <w:r w:rsidDel="00000000" w:rsidR="00000000" w:rsidRPr="00000000">
          <w:rPr>
            <w:color w:val="1155cc"/>
            <w:u w:val="single"/>
            <w:rtl w:val="0"/>
          </w:rPr>
          <w:t xml:space="preserve">https://cloud.smartdraw.com/share.aspx/?pubDocShare=BDB12ED0DA17EEF61411BC2930BB578DE27</w:t>
        </w:r>
      </w:hyperlink>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Check if payment received within specified time frame, makes decisions on action according to input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u w:val="single"/>
        </w:rPr>
      </w:pPr>
      <w:r w:rsidDel="00000000" w:rsidR="00000000" w:rsidRPr="00000000">
        <w:rPr>
          <w:i w:val="1"/>
          <w:u w:val="single"/>
          <w:rtl w:val="0"/>
        </w:rPr>
        <w:t xml:space="preserve">Level 4</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hyperlink r:id="rId12">
        <w:r w:rsidDel="00000000" w:rsidR="00000000" w:rsidRPr="00000000">
          <w:rPr>
            <w:color w:val="1155cc"/>
            <w:u w:val="single"/>
            <w:rtl w:val="0"/>
          </w:rPr>
          <w:t xml:space="preserve">https://cloud.smartdraw.com/share.aspx/?pubDocShare=DB684756905BC7A7D2916F0E46949960E30</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jc w:val="center"/>
      <w:rPr>
        <w:color w:val="a6a6a6"/>
        <w:sz w:val="36"/>
        <w:szCs w:val="36"/>
      </w:rPr>
    </w:pPr>
    <w:r w:rsidDel="00000000" w:rsidR="00000000" w:rsidRPr="00000000">
      <w:rPr>
        <w:color w:val="a6a6a6"/>
        <w:sz w:val="36"/>
        <w:szCs w:val="36"/>
        <w:rtl w:val="0"/>
      </w:rPr>
      <w:t xml:space="preserve">Module B.1 – Simon Pseudo 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loud.smartdraw.com/share.aspx/?pubDocShare=BDB12ED0DA17EEF61411BC2930BB578DE27" TargetMode="External"/><Relationship Id="rId10" Type="http://schemas.openxmlformats.org/officeDocument/2006/relationships/image" Target="media/image2.jpg"/><Relationship Id="rId13" Type="http://schemas.openxmlformats.org/officeDocument/2006/relationships/header" Target="header1.xml"/><Relationship Id="rId12" Type="http://schemas.openxmlformats.org/officeDocument/2006/relationships/hyperlink" Target="https://cloud.smartdraw.com/share.aspx/?pubDocShare=DB684756905BC7A7D2916F0E46949960E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jp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