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C2DDF" w14:textId="77777777" w:rsidR="00A92A7D" w:rsidRPr="00587A8A" w:rsidRDefault="009F2A72">
      <w:pPr>
        <w:pStyle w:val="FirstParagraph"/>
        <w:rPr>
          <w:sz w:val="32"/>
          <w:szCs w:val="32"/>
        </w:rPr>
      </w:pPr>
      <w:r w:rsidRPr="00587A8A">
        <w:rPr>
          <w:b/>
          <w:bCs/>
          <w:sz w:val="32"/>
          <w:szCs w:val="32"/>
        </w:rPr>
        <w:t>Project Report on Cybersecurity Policy and Incident Response Plan for a Small Business</w:t>
      </w:r>
    </w:p>
    <w:p w14:paraId="69D8874C" w14:textId="77777777" w:rsidR="00A92A7D" w:rsidRDefault="00407F88">
      <w:r>
        <w:pict w14:anchorId="5DC10D15">
          <v:rect id="_x0000_i1025" style="width:0;height:1.5pt" o:hralign="center" o:hrstd="t" o:hr="t"/>
        </w:pict>
      </w:r>
    </w:p>
    <w:p w14:paraId="179776BD" w14:textId="77777777" w:rsidR="00CD06CE" w:rsidRDefault="009F2A72">
      <w:pPr>
        <w:pStyle w:val="FirstParagraph"/>
      </w:pPr>
      <w:r>
        <w:rPr>
          <w:b/>
          <w:bCs/>
        </w:rPr>
        <w:t>1. Title of the Project</w:t>
      </w:r>
      <w:r>
        <w:t xml:space="preserve"> </w:t>
      </w:r>
      <w:r w:rsidR="00CD06CE">
        <w:t xml:space="preserve"> </w:t>
      </w:r>
    </w:p>
    <w:p w14:paraId="32CB4CCC" w14:textId="487DA7B4" w:rsidR="00A92A7D" w:rsidRDefault="009F2A72">
      <w:pPr>
        <w:pStyle w:val="FirstParagraph"/>
      </w:pPr>
      <w:r>
        <w:t xml:space="preserve">Cybersecurity Framework for </w:t>
      </w:r>
      <w:proofErr w:type="spellStart"/>
      <w:r>
        <w:t>BrightTech</w:t>
      </w:r>
      <w:proofErr w:type="spellEnd"/>
      <w:r>
        <w:t xml:space="preserve"> Solutions: Policy, Protection, and Response Plan</w:t>
      </w:r>
    </w:p>
    <w:p w14:paraId="3C4DEDF3" w14:textId="77777777" w:rsidR="00A92A7D" w:rsidRDefault="00407F88">
      <w:r>
        <w:pict w14:anchorId="521FD491">
          <v:rect id="_x0000_i1026" style="width:0;height:1.5pt" o:hralign="center" o:hrstd="t" o:hr="t"/>
        </w:pict>
      </w:r>
    </w:p>
    <w:p w14:paraId="2276CAB1" w14:textId="77777777" w:rsidR="00CD06CE" w:rsidRDefault="009F2A72">
      <w:pPr>
        <w:pStyle w:val="FirstParagraph"/>
      </w:pPr>
      <w:r>
        <w:rPr>
          <w:b/>
          <w:bCs/>
        </w:rPr>
        <w:t>2. Introduction</w:t>
      </w:r>
      <w:r>
        <w:t xml:space="preserve"> </w:t>
      </w:r>
      <w:r w:rsidR="00CD06CE">
        <w:t xml:space="preserve"> </w:t>
      </w:r>
    </w:p>
    <w:p w14:paraId="14AE53D4" w14:textId="23983D5C" w:rsidR="00A92A7D" w:rsidRDefault="009F2A72">
      <w:pPr>
        <w:pStyle w:val="FirstParagraph"/>
      </w:pPr>
      <w:r>
        <w:t>In today’s digital world, cybersecurity is not a luxury but a necessity for businesses of all sizes. While large corporations invest heavily in sophisticated security infrastructure, small businesses often operate under the false assumption that they are not targets for cyberattacks. However, due to limited resources, lack of formal IT departments, and lower awareness, small businesses are frequently more vulnerable. This project report presents a comprehensive cybersecurity framework tailored specifically for a small, fictional business named BrightTech Solutions. The framework includes detailed policies for acceptable technology use, data protection strategies, incident response planning, and recovery measures. The aim is to demonstrate how small enterprises can implement robust cybersecurity practices without excessive costs or complexity.</w:t>
      </w:r>
    </w:p>
    <w:p w14:paraId="7ED2A99A" w14:textId="77777777" w:rsidR="00A92A7D" w:rsidRDefault="00407F88">
      <w:r>
        <w:pict w14:anchorId="2A2A94C5">
          <v:rect id="_x0000_i1027" style="width:0;height:1.5pt" o:hralign="center" o:hrstd="t" o:hr="t"/>
        </w:pict>
      </w:r>
    </w:p>
    <w:p w14:paraId="757BDB21" w14:textId="77777777" w:rsidR="00CD06CE" w:rsidRDefault="009F2A72">
      <w:pPr>
        <w:pStyle w:val="FirstParagraph"/>
      </w:pPr>
      <w:r>
        <w:rPr>
          <w:b/>
          <w:bCs/>
        </w:rPr>
        <w:t>3. Objectives of the Project</w:t>
      </w:r>
      <w:r>
        <w:t xml:space="preserve"> </w:t>
      </w:r>
    </w:p>
    <w:p w14:paraId="72C184FC" w14:textId="28B2FC0A" w:rsidR="00A92A7D" w:rsidRDefault="009F2A72">
      <w:pPr>
        <w:pStyle w:val="FirstParagraph"/>
      </w:pPr>
      <w:r>
        <w:t>The primary objective of this project is to design and implement a comprehensive cybersecurity policy and incident response framework for a small business environment. The specific objectives are as follows:</w:t>
      </w:r>
    </w:p>
    <w:p w14:paraId="0517A41F" w14:textId="77777777" w:rsidR="00A92A7D" w:rsidRDefault="009F2A72">
      <w:pPr>
        <w:pStyle w:val="BodyText"/>
      </w:pPr>
      <w:r>
        <w:t>Firstly, to formulate a detailed Acceptable Use Policy (AUP) that governs how employees and third-party vendors interact with the company’s digital resources. This includes setting rules around device usage, software installations, internet browsing, and email communication.</w:t>
      </w:r>
    </w:p>
    <w:p w14:paraId="76FFF461" w14:textId="77777777" w:rsidR="00A92A7D" w:rsidRDefault="009F2A72">
      <w:pPr>
        <w:pStyle w:val="BodyText"/>
      </w:pPr>
      <w:r>
        <w:t>Secondly, to establish a structured approach to data classification and protection, ensuring that sensitive client and company data are securely stored, transmitted, and accessed only by authorized personnel.</w:t>
      </w:r>
    </w:p>
    <w:p w14:paraId="544F1324" w14:textId="77777777" w:rsidR="00A92A7D" w:rsidRDefault="009F2A72">
      <w:pPr>
        <w:pStyle w:val="BodyText"/>
      </w:pPr>
      <w:r>
        <w:t>Thirdly, the project aims to develop a robust Incident Response Plan (IRP) that outlines clear steps for identifying, containing, eradicating, and recovering from cyber incidents. This also involves defining team roles and responsibilities during emergencies.</w:t>
      </w:r>
    </w:p>
    <w:p w14:paraId="789E271D" w14:textId="77777777" w:rsidR="00A92A7D" w:rsidRDefault="009F2A72">
      <w:pPr>
        <w:pStyle w:val="BodyText"/>
      </w:pPr>
      <w:r>
        <w:lastRenderedPageBreak/>
        <w:t>Fourthly, to design a Disaster Recovery and Business Continuity Strategy that helps the company restore operations quickly and efficiently in case of data loss, system failure, or cyberattacks.</w:t>
      </w:r>
    </w:p>
    <w:p w14:paraId="664F77F9" w14:textId="77777777" w:rsidR="00A92A7D" w:rsidRDefault="009F2A72">
      <w:pPr>
        <w:pStyle w:val="BodyText"/>
      </w:pPr>
      <w:r>
        <w:t>Finally, the project emphasizes the importance of ongoing cybersecurity awareness and training programs for all employees to ensure that human error is minimized and response readiness is enhanced.</w:t>
      </w:r>
    </w:p>
    <w:p w14:paraId="11BA6FCA" w14:textId="77777777" w:rsidR="00A92A7D" w:rsidRDefault="00407F88">
      <w:r>
        <w:pict w14:anchorId="3E9A1817">
          <v:rect id="_x0000_i1028" style="width:0;height:1.5pt" o:hralign="center" o:hrstd="t" o:hr="t"/>
        </w:pict>
      </w:r>
    </w:p>
    <w:p w14:paraId="2CD7F8F8" w14:textId="77777777" w:rsidR="00CD06CE" w:rsidRDefault="009F2A72">
      <w:pPr>
        <w:pStyle w:val="FirstParagraph"/>
      </w:pPr>
      <w:r>
        <w:rPr>
          <w:b/>
          <w:bCs/>
        </w:rPr>
        <w:t>4. Company Profile</w:t>
      </w:r>
      <w:r>
        <w:t xml:space="preserve"> </w:t>
      </w:r>
    </w:p>
    <w:p w14:paraId="385F542D" w14:textId="2B92767A" w:rsidR="00A92A7D" w:rsidRDefault="009F2A72">
      <w:pPr>
        <w:pStyle w:val="FirstParagraph"/>
      </w:pPr>
      <w:proofErr w:type="spellStart"/>
      <w:r>
        <w:t>BrightTech</w:t>
      </w:r>
      <w:proofErr w:type="spellEnd"/>
      <w:r>
        <w:t xml:space="preserve"> Solutions is a fictional small business operating in the Information Technology Services sector. It provides software development, cloud-based solutions, and IT support services to a diverse client base including startups, educational institutions, and SMEs. The company employs a team of 25 staff members consisting of developers, technical support engineers, marketing personnel, and administrative staff. The organization relies on cloud-based platforms like Google Workspace for productivity, uses CRM tools for client engagement, and maintains various online portals and data storage services. The absence of a dedicated IT security team makes it essential for BrightTech Solutions to adopt a formal cybersecurity framework that can be managed internally yet aligns with industry standards.</w:t>
      </w:r>
    </w:p>
    <w:p w14:paraId="3C2D1A3D" w14:textId="77777777" w:rsidR="00A92A7D" w:rsidRDefault="00407F88">
      <w:r>
        <w:pict w14:anchorId="389B11FB">
          <v:rect id="_x0000_i1029" style="width:0;height:1.5pt" o:hralign="center" o:hrstd="t" o:hr="t"/>
        </w:pict>
      </w:r>
    </w:p>
    <w:p w14:paraId="14BA3C91" w14:textId="77777777" w:rsidR="00CD06CE" w:rsidRDefault="009F2A72">
      <w:pPr>
        <w:pStyle w:val="FirstParagraph"/>
      </w:pPr>
      <w:r>
        <w:rPr>
          <w:b/>
          <w:bCs/>
        </w:rPr>
        <w:t>5. Scope of the Project</w:t>
      </w:r>
      <w:r>
        <w:t xml:space="preserve"> </w:t>
      </w:r>
    </w:p>
    <w:p w14:paraId="29547279" w14:textId="747702FB" w:rsidR="00A92A7D" w:rsidRDefault="009F2A72">
      <w:pPr>
        <w:pStyle w:val="FirstParagraph"/>
      </w:pPr>
      <w:r>
        <w:t>The scope of this project is limited to the internal cybersecurity practices and incident management procedures of BrightTech Solutions. It does not extend to third-party suppliers or client-side infrastructure, although policies for secure third-party access are included. The project includes the formulation and implementation of policies, data protection practices, incident response protocols, employee training programs, and compliance monitoring. The solutions proposed are designed to be scalable, so they can evolve alongside the business. The recommendations are intended for a small-scale business setting, where budget constraints and human resource limitations must be considered.</w:t>
      </w:r>
    </w:p>
    <w:p w14:paraId="27B85D68" w14:textId="77777777" w:rsidR="00A92A7D" w:rsidRDefault="00407F88">
      <w:r>
        <w:pict w14:anchorId="300DAC0B">
          <v:rect id="_x0000_i1030" style="width:0;height:1.5pt" o:hralign="center" o:hrstd="t" o:hr="t"/>
        </w:pict>
      </w:r>
    </w:p>
    <w:p w14:paraId="14E73066" w14:textId="77777777" w:rsidR="009F2A72" w:rsidRDefault="009F2A72">
      <w:pPr>
        <w:pStyle w:val="FirstParagraph"/>
      </w:pPr>
      <w:r>
        <w:rPr>
          <w:b/>
          <w:bCs/>
        </w:rPr>
        <w:t>6. Methodology</w:t>
      </w:r>
      <w:r>
        <w:t xml:space="preserve"> </w:t>
      </w:r>
    </w:p>
    <w:p w14:paraId="66E42343" w14:textId="0323F128" w:rsidR="00A92A7D" w:rsidRDefault="009F2A72">
      <w:pPr>
        <w:pStyle w:val="FirstParagraph"/>
      </w:pPr>
      <w:r>
        <w:t xml:space="preserve">The methodology employed in this project combines theoretical research and practical policy formulation. It begins with a comprehensive review of existing cybersecurity standards such as the ISO/IEC 27001, NIST Cybersecurity Framework, and the Information Technology Act, 2000 of India. These guidelines serve as the foundational structure upon which company-specific policies are built. The next step involves identifying typical cybersecurity risks faced by small businesses through case studies and threat analysis. </w:t>
      </w:r>
      <w:r>
        <w:lastRenderedPageBreak/>
        <w:t>Based on these findings, tailored policies and procedures are developed that address key security domains including access control, data handling, incident response, and recovery. The proposed measures are then validated through hypothetical application within the operational structure of BrightTech Solutions.</w:t>
      </w:r>
    </w:p>
    <w:p w14:paraId="5929C24A" w14:textId="77777777" w:rsidR="00A92A7D" w:rsidRDefault="00407F88">
      <w:r>
        <w:pict w14:anchorId="178DDE04">
          <v:rect id="_x0000_i1031" style="width:0;height:1.5pt" o:hralign="center" o:hrstd="t" o:hr="t"/>
        </w:pict>
      </w:r>
    </w:p>
    <w:p w14:paraId="320F81E0" w14:textId="77777777" w:rsidR="00A92A7D" w:rsidRDefault="009F2A72">
      <w:pPr>
        <w:pStyle w:val="FirstParagraph"/>
      </w:pPr>
      <w:r>
        <w:rPr>
          <w:b/>
          <w:bCs/>
        </w:rPr>
        <w:t>7. Cybersecurity Framework</w:t>
      </w:r>
    </w:p>
    <w:p w14:paraId="05C4EDC6" w14:textId="77777777" w:rsidR="009F2A72" w:rsidRDefault="009F2A72">
      <w:pPr>
        <w:pStyle w:val="BodyText"/>
        <w:rPr>
          <w:b/>
          <w:bCs/>
        </w:rPr>
      </w:pPr>
      <w:r>
        <w:rPr>
          <w:b/>
          <w:bCs/>
        </w:rPr>
        <w:t>A. Acceptable Use Policy (AUP)</w:t>
      </w:r>
    </w:p>
    <w:p w14:paraId="17F644EC" w14:textId="04387AA0" w:rsidR="00A92A7D" w:rsidRDefault="009F2A72">
      <w:pPr>
        <w:pStyle w:val="BodyText"/>
      </w:pPr>
      <w:r>
        <w:t xml:space="preserve"> The Acceptable Use Policy outlines the principles and rules governing how employees, contractors, and third-party users may access and use BrightTech Solutions’ technological resources. The primary objective is to protect the integrity of the company’s IT infrastructure while ensuring that users understand their roles in maintaining security.</w:t>
      </w:r>
    </w:p>
    <w:p w14:paraId="5DBEBD57" w14:textId="77777777" w:rsidR="00A92A7D" w:rsidRDefault="009F2A72">
      <w:pPr>
        <w:pStyle w:val="BodyText"/>
      </w:pPr>
      <w:r>
        <w:t>Users are required to access only those systems and data for which they have been authorized. All user accounts must be protected by strong, complex passwords, and multi-factor authentication is to be enabled where possible. Employees are strictly prohibited from sharing their login credentials or using another employee’s credentials.</w:t>
      </w:r>
    </w:p>
    <w:p w14:paraId="7972A7DD" w14:textId="77777777" w:rsidR="00A92A7D" w:rsidRDefault="009F2A72">
      <w:pPr>
        <w:pStyle w:val="BodyText"/>
      </w:pPr>
      <w:r>
        <w:t>The use of company-provided email must be strictly professional. Employees should refrain from clicking suspicious links, downloading unknown attachments, or responding to unsolicited requests for sensitive information. Internet usage must be aligned with business purposes; access to adult content, gambling websites, or known malicious domains is strictly forbidden.</w:t>
      </w:r>
    </w:p>
    <w:p w14:paraId="3E9ED3C1" w14:textId="77777777" w:rsidR="00A92A7D" w:rsidRDefault="009F2A72">
      <w:pPr>
        <w:pStyle w:val="BodyText"/>
      </w:pPr>
      <w:r>
        <w:t>Employees are not allowed to install or modify any software without the approval of the IT administrator. Unauthorized software poses a significant risk of malware infections and data breaches.</w:t>
      </w:r>
    </w:p>
    <w:p w14:paraId="6E2E605D" w14:textId="77777777" w:rsidR="00A92A7D" w:rsidRDefault="009F2A72">
      <w:pPr>
        <w:pStyle w:val="BodyText"/>
      </w:pPr>
      <w:r>
        <w:t>Remote access is only allowed through secure channels such as company-approved VPNs. Devices used for work, whether company-issued or personal (in a BYOD setup), must be encrypted and configured with updated antivirus software.</w:t>
      </w:r>
    </w:p>
    <w:p w14:paraId="0433B40B" w14:textId="77777777" w:rsidR="00A92A7D" w:rsidRDefault="009F2A72">
      <w:pPr>
        <w:pStyle w:val="BodyText"/>
      </w:pPr>
      <w:r>
        <w:t>Violation of this policy may result in disciplinary action, including termination of employment and legal prosecution, depending on the severity of the breach.</w:t>
      </w:r>
    </w:p>
    <w:p w14:paraId="4E8EBEF8" w14:textId="77777777" w:rsidR="00A92A7D" w:rsidRDefault="00407F88">
      <w:r>
        <w:pict w14:anchorId="388B05E3">
          <v:rect id="_x0000_i1032" style="width:0;height:1.5pt" o:hralign="center" o:hrstd="t" o:hr="t"/>
        </w:pict>
      </w:r>
    </w:p>
    <w:p w14:paraId="0F489410" w14:textId="77777777" w:rsidR="008C5405" w:rsidRDefault="009F2A72">
      <w:pPr>
        <w:pStyle w:val="FirstParagraph"/>
      </w:pPr>
      <w:r>
        <w:rPr>
          <w:b/>
          <w:bCs/>
        </w:rPr>
        <w:t>B. Data Protection Guidelines</w:t>
      </w:r>
      <w:r>
        <w:t xml:space="preserve"> </w:t>
      </w:r>
    </w:p>
    <w:p w14:paraId="55411A0B" w14:textId="3BFA602E" w:rsidR="00A92A7D" w:rsidRDefault="009F2A72">
      <w:pPr>
        <w:pStyle w:val="FirstParagraph"/>
      </w:pPr>
      <w:r>
        <w:t>Data protection is at the core of any cybersecurity framework. At BrightTech Solutions, data is classified into three categories: Public, Internal Use Only, and Confidential. Public data includes marketing materials and general website content. Internal Use data includes employee schedules, procedural documents, and internal reports. Confidential data includes client information, source codes, financial records, and credentials.</w:t>
      </w:r>
    </w:p>
    <w:p w14:paraId="3D90EBB1" w14:textId="77777777" w:rsidR="00A92A7D" w:rsidRDefault="009F2A72">
      <w:pPr>
        <w:pStyle w:val="BodyText"/>
      </w:pPr>
      <w:r>
        <w:lastRenderedPageBreak/>
        <w:t>All data classified as Confidential must be stored in encrypted formats using secure cloud-based services like Google Drive Enterprise. Access to these data sets is governed by role-based access control (RBAC) to ensure that employees only access information necessary for their job functions.</w:t>
      </w:r>
    </w:p>
    <w:p w14:paraId="7BAEBB04" w14:textId="77777777" w:rsidR="00A92A7D" w:rsidRDefault="009F2A72">
      <w:pPr>
        <w:pStyle w:val="BodyText"/>
      </w:pPr>
      <w:r>
        <w:t>Data transmitted over the network must be encrypted using industry-standard protocols such as HTTPS and SFTP. For emails containing sensitive information, encryption methods such as S/MIME or PGP must be employed.</w:t>
      </w:r>
    </w:p>
    <w:p w14:paraId="794980DC" w14:textId="77777777" w:rsidR="00A92A7D" w:rsidRDefault="009F2A72">
      <w:pPr>
        <w:pStyle w:val="BodyText"/>
      </w:pPr>
      <w:r>
        <w:t>Backups are an integral part of data protection. BrightTech Solutions uses daily automated backups for cloud-stored data and performs weekly offline backups stored securely in an off-site location. Quarterly backup tests are conducted to ensure data integrity and successful restoration.</w:t>
      </w:r>
    </w:p>
    <w:p w14:paraId="13E1743B" w14:textId="77777777" w:rsidR="00A92A7D" w:rsidRDefault="009F2A72">
      <w:pPr>
        <w:pStyle w:val="BodyText"/>
      </w:pPr>
      <w:r>
        <w:t>Data retention policies ensure that data is stored only for as long as needed. Sensitive data that is no longer required is securely deleted using data wiping tools.</w:t>
      </w:r>
    </w:p>
    <w:p w14:paraId="4B34BC19" w14:textId="77777777" w:rsidR="00A92A7D" w:rsidRDefault="00407F88">
      <w:r>
        <w:pict w14:anchorId="486DA56A">
          <v:rect id="_x0000_i1033" style="width:0;height:1.5pt" o:hralign="center" o:hrstd="t" o:hr="t"/>
        </w:pict>
      </w:r>
    </w:p>
    <w:p w14:paraId="38D7E5E5" w14:textId="77777777" w:rsidR="00F8318A" w:rsidRDefault="009F2A72">
      <w:pPr>
        <w:pStyle w:val="FirstParagraph"/>
      </w:pPr>
      <w:r>
        <w:rPr>
          <w:b/>
          <w:bCs/>
        </w:rPr>
        <w:t>C. Incident Response Plan (IRP)</w:t>
      </w:r>
      <w:r>
        <w:t xml:space="preserve"> </w:t>
      </w:r>
    </w:p>
    <w:p w14:paraId="4120DB8E" w14:textId="47B65496" w:rsidR="00A92A7D" w:rsidRDefault="009F2A72">
      <w:pPr>
        <w:pStyle w:val="FirstParagraph"/>
      </w:pPr>
      <w:r>
        <w:t xml:space="preserve">The Incident Response Plan (IRP) is a structured approach to handle cybersecurity incidents in a manner that minimizes damage and enables rapid recovery. The IRP at BrightTech Solutions consists of five critical phases: </w:t>
      </w:r>
      <w:r w:rsidRPr="00587A8A">
        <w:rPr>
          <w:b/>
          <w:bCs/>
          <w:i/>
          <w:iCs/>
        </w:rPr>
        <w:t>Identification</w:t>
      </w:r>
      <w:r>
        <w:t xml:space="preserve">, </w:t>
      </w:r>
      <w:r w:rsidRPr="00587A8A">
        <w:rPr>
          <w:b/>
          <w:bCs/>
          <w:i/>
          <w:iCs/>
        </w:rPr>
        <w:t>Containment</w:t>
      </w:r>
      <w:r>
        <w:t xml:space="preserve">, </w:t>
      </w:r>
      <w:r w:rsidRPr="00587A8A">
        <w:rPr>
          <w:b/>
          <w:bCs/>
          <w:i/>
          <w:iCs/>
        </w:rPr>
        <w:t>Eradication</w:t>
      </w:r>
      <w:r>
        <w:t xml:space="preserve">, </w:t>
      </w:r>
      <w:r w:rsidRPr="00587A8A">
        <w:rPr>
          <w:b/>
          <w:bCs/>
          <w:i/>
          <w:iCs/>
        </w:rPr>
        <w:t>Recovery</w:t>
      </w:r>
      <w:r>
        <w:t xml:space="preserve">, and </w:t>
      </w:r>
      <w:r w:rsidRPr="00587A8A">
        <w:rPr>
          <w:b/>
          <w:bCs/>
          <w:i/>
          <w:iCs/>
        </w:rPr>
        <w:t>Lessons Learned</w:t>
      </w:r>
      <w:r>
        <w:t>.</w:t>
      </w:r>
    </w:p>
    <w:p w14:paraId="2493B393" w14:textId="77777777" w:rsidR="00A92A7D" w:rsidRDefault="009F2A72">
      <w:pPr>
        <w:pStyle w:val="BodyText"/>
      </w:pPr>
      <w:r>
        <w:t>The first phase, Identification, involves detecting unusual activities, security breaches, or system anomalies using system logs, antivirus alerts, and employee reports. Once an incident is identified, it moves to the Containment phase, where affected systems are isolated from the network to prevent further damage. User accounts may be suspended, IP addresses blocked, and network traffic rerouted.</w:t>
      </w:r>
    </w:p>
    <w:p w14:paraId="515CD1D6" w14:textId="77777777" w:rsidR="00A92A7D" w:rsidRDefault="009F2A72">
      <w:pPr>
        <w:pStyle w:val="BodyText"/>
      </w:pPr>
      <w:r>
        <w:t>In the Eradication phase, the root cause of the incident is identified and removed. This could involve deleting malware, uninstalling vulnerable applications, or updating system software. Once the threat is eliminated, the Recovery phase begins. Here, the affected systems are restored using clean backups, and monitoring is conducted to ensure no remnants of the threat remain.</w:t>
      </w:r>
    </w:p>
    <w:p w14:paraId="70EAEADC" w14:textId="77777777" w:rsidR="00A92A7D" w:rsidRDefault="009F2A72">
      <w:pPr>
        <w:pStyle w:val="BodyText"/>
      </w:pPr>
      <w:r>
        <w:t>The final phase, Lessons Learned, involves conducting a detailed analysis of the incident. A report is created documenting what happened, how it was addressed, what went wrong, and what improvements are necessary. This helps in refining policies and preparing for future threats.</w:t>
      </w:r>
    </w:p>
    <w:p w14:paraId="7F40FE3E" w14:textId="77777777" w:rsidR="00A92A7D" w:rsidRDefault="009F2A72">
      <w:pPr>
        <w:pStyle w:val="BodyText"/>
      </w:pPr>
      <w:r>
        <w:t>The Incident Response Team includes an Incident Manager (Head of IT), a Security Analyst (external consultant), a Communication Lead (Office Manager), and a Legal Advisor (on-call consultant).</w:t>
      </w:r>
    </w:p>
    <w:p w14:paraId="7B668855" w14:textId="77777777" w:rsidR="00A92A7D" w:rsidRDefault="00407F88">
      <w:r>
        <w:pict w14:anchorId="316FA614">
          <v:rect id="_x0000_i1034" style="width:0;height:1.5pt" o:hralign="center" o:hrstd="t" o:hr="t"/>
        </w:pict>
      </w:r>
    </w:p>
    <w:p w14:paraId="09953E86" w14:textId="77777777" w:rsidR="00F751B4" w:rsidRDefault="009F2A72">
      <w:pPr>
        <w:pStyle w:val="FirstParagraph"/>
      </w:pPr>
      <w:r>
        <w:rPr>
          <w:b/>
          <w:bCs/>
        </w:rPr>
        <w:lastRenderedPageBreak/>
        <w:t>D. Recovery Strategy</w:t>
      </w:r>
      <w:r>
        <w:t xml:space="preserve"> </w:t>
      </w:r>
    </w:p>
    <w:p w14:paraId="27890FCE" w14:textId="3E48CAB4" w:rsidR="00A92A7D" w:rsidRDefault="009F2A72">
      <w:pPr>
        <w:pStyle w:val="FirstParagraph"/>
      </w:pPr>
      <w:r>
        <w:t>A well-defined recovery strategy is crucial for business continuity in the aftermath of a cyber incident. The Business Continuity Plan (BCP) and Disaster Recovery Plan (DRP) at BrightTech Solutions are developed to ensure the availability and integrity of critical services.</w:t>
      </w:r>
    </w:p>
    <w:p w14:paraId="50300D1B" w14:textId="77777777" w:rsidR="00A92A7D" w:rsidRDefault="009F2A72">
      <w:pPr>
        <w:pStyle w:val="BodyText"/>
      </w:pPr>
      <w:r>
        <w:t>The BCP identifies key business functions such as client communication platforms, internal file access systems, and email services. For each function, a Recovery Time Objective (RTO) of 4 hours and a Recovery Point Objective (RPO) of 24 hours is set.</w:t>
      </w:r>
    </w:p>
    <w:p w14:paraId="5E739248" w14:textId="77777777" w:rsidR="00A92A7D" w:rsidRDefault="009F2A72">
      <w:pPr>
        <w:pStyle w:val="BodyText"/>
      </w:pPr>
      <w:r>
        <w:t>In the event of a disruption, the DRP mandates that operations be restored using cloud-based backups. Critical data and applications are replicated in real time to a secure cloud environment, enabling near-instant recovery. Additionally, weekly full-system backups are stored offline as a contingency for ransomware attacks.</w:t>
      </w:r>
    </w:p>
    <w:p w14:paraId="12BFCD52" w14:textId="77777777" w:rsidR="00A92A7D" w:rsidRDefault="009F2A72">
      <w:pPr>
        <w:pStyle w:val="BodyText"/>
      </w:pPr>
      <w:r>
        <w:t>Periodic disaster simulations and testing of the recovery process are conducted biannually to ensure preparedness. These tests evaluate system restoration speed, employee readiness, and communication effectiveness.</w:t>
      </w:r>
    </w:p>
    <w:p w14:paraId="63346B40" w14:textId="77777777" w:rsidR="00A92A7D" w:rsidRDefault="009F2A72">
      <w:pPr>
        <w:pStyle w:val="BodyText"/>
      </w:pPr>
      <w:r>
        <w:t>The communication strategy during recovery includes notifying employees through internal communication tools and updating clients whose data may have been affected. In case of a breach involving personal data, the company complies with mandatory reporting regulations under applicable data protection laws.</w:t>
      </w:r>
    </w:p>
    <w:p w14:paraId="6D035362" w14:textId="77777777" w:rsidR="00A92A7D" w:rsidRDefault="00407F88">
      <w:r>
        <w:pict w14:anchorId="23432D8D">
          <v:rect id="_x0000_i1035" style="width:0;height:1.5pt" o:hralign="center" o:hrstd="t" o:hr="t"/>
        </w:pict>
      </w:r>
    </w:p>
    <w:p w14:paraId="619DA37F" w14:textId="77777777" w:rsidR="00CF7542" w:rsidRDefault="009F2A72">
      <w:pPr>
        <w:pStyle w:val="FirstParagraph"/>
      </w:pPr>
      <w:r>
        <w:rPr>
          <w:b/>
          <w:bCs/>
        </w:rPr>
        <w:t>8. Employee Training and Awareness</w:t>
      </w:r>
      <w:r>
        <w:t xml:space="preserve"> </w:t>
      </w:r>
    </w:p>
    <w:p w14:paraId="33A2CE57" w14:textId="33B5D448" w:rsidR="00A92A7D" w:rsidRDefault="009F2A72">
      <w:pPr>
        <w:pStyle w:val="FirstParagraph"/>
      </w:pPr>
      <w:r>
        <w:t>Employee awareness is a critical component of cybersecurity resilience. BrightTech Solutions conducts comprehensive cybersecurity training for all employees. New hires receive onboarding sessions that introduce them to company policies, secure password practices, phishing identification, and incident reporting procedures.</w:t>
      </w:r>
    </w:p>
    <w:p w14:paraId="07D29D46" w14:textId="77777777" w:rsidR="00A92A7D" w:rsidRDefault="009F2A72">
      <w:pPr>
        <w:pStyle w:val="BodyText"/>
      </w:pPr>
      <w:r>
        <w:t>Every quarter, mandatory workshops are conducted focusing on real-world scenarios such as phishing attacks, social engineering tactics, and proper use of encryption tools. Simulated phishing emails are sent periodically to evaluate employee vigilance.</w:t>
      </w:r>
    </w:p>
    <w:p w14:paraId="35E84CB7" w14:textId="77777777" w:rsidR="00A92A7D" w:rsidRDefault="009F2A72">
      <w:pPr>
        <w:pStyle w:val="BodyText"/>
      </w:pPr>
      <w:r>
        <w:t>In the event of a cyber incident, affected teams undergo post-incident training to understand what went wrong and how similar incidents can be prevented. Training effectiveness is evaluated through assessments and feedback forms.</w:t>
      </w:r>
    </w:p>
    <w:p w14:paraId="2BD3CA7E" w14:textId="77777777" w:rsidR="00A92A7D" w:rsidRDefault="00407F88">
      <w:r>
        <w:pict w14:anchorId="63373D5B">
          <v:rect id="_x0000_i1036" style="width:0;height:1.5pt" o:hralign="center" o:hrstd="t" o:hr="t"/>
        </w:pict>
      </w:r>
    </w:p>
    <w:p w14:paraId="4691EB41" w14:textId="77777777" w:rsidR="00443C94" w:rsidRDefault="009F2A72">
      <w:pPr>
        <w:pStyle w:val="FirstParagraph"/>
      </w:pPr>
      <w:r>
        <w:rPr>
          <w:b/>
          <w:bCs/>
        </w:rPr>
        <w:t>9. Monitoring and Compliance</w:t>
      </w:r>
      <w:r>
        <w:t xml:space="preserve"> </w:t>
      </w:r>
    </w:p>
    <w:p w14:paraId="770C1E95" w14:textId="46124946" w:rsidR="00A92A7D" w:rsidRDefault="009F2A72">
      <w:pPr>
        <w:pStyle w:val="FirstParagraph"/>
      </w:pPr>
      <w:r>
        <w:t xml:space="preserve">To ensure continuous protection and adherence to cybersecurity policies, BrightTech Solutions employs automated log monitoring systems to track access and detect </w:t>
      </w:r>
      <w:r>
        <w:lastRenderedPageBreak/>
        <w:t>anomalies. All critical systems maintain logs of user activity, failed login attempts, file transfers, and configuration changes.</w:t>
      </w:r>
    </w:p>
    <w:p w14:paraId="26FE4007" w14:textId="77777777" w:rsidR="00A92A7D" w:rsidRDefault="009F2A72">
      <w:pPr>
        <w:pStyle w:val="BodyText"/>
      </w:pPr>
      <w:r>
        <w:t>Policies are reviewed biannually to incorporate changes in technology, regulations, and threat landscapes. Security audits are performed annually by external consultants to validate compliance.</w:t>
      </w:r>
    </w:p>
    <w:p w14:paraId="02EB16CD" w14:textId="77777777" w:rsidR="00A92A7D" w:rsidRDefault="009F2A72">
      <w:pPr>
        <w:pStyle w:val="BodyText"/>
      </w:pPr>
      <w:r>
        <w:t>Log data and audit trails are preserved for a minimum of 12 months, in accordance with the IT Act 2000 and relevant international standards. The organization aligns its practices with the ISO/IEC 27001 standard and the NIST Cybersecurity Framework.</w:t>
      </w:r>
    </w:p>
    <w:p w14:paraId="0FD66A2D" w14:textId="77777777" w:rsidR="00A92A7D" w:rsidRDefault="00407F88">
      <w:r>
        <w:pict w14:anchorId="5939C2AB">
          <v:rect id="_x0000_i1037" style="width:0;height:1.5pt" o:hralign="center" o:hrstd="t" o:hr="t"/>
        </w:pict>
      </w:r>
    </w:p>
    <w:p w14:paraId="79AB422D" w14:textId="77777777" w:rsidR="007E51A7" w:rsidRDefault="009F2A72">
      <w:pPr>
        <w:pStyle w:val="FirstParagraph"/>
      </w:pPr>
      <w:r>
        <w:rPr>
          <w:b/>
          <w:bCs/>
        </w:rPr>
        <w:t>10. Key Findings</w:t>
      </w:r>
      <w:r>
        <w:t xml:space="preserve"> </w:t>
      </w:r>
    </w:p>
    <w:p w14:paraId="2FB40091" w14:textId="4C79D9F4" w:rsidR="00A92A7D" w:rsidRDefault="009F2A72">
      <w:pPr>
        <w:pStyle w:val="FirstParagraph"/>
      </w:pPr>
      <w:r>
        <w:t>This project reveals several critical insights into small business cybersecurity. First, small enterprises often underestimate their exposure to cyber threats, assuming attackers prefer larger targets. In reality, their limited defenses make them attractive targets.</w:t>
      </w:r>
    </w:p>
    <w:p w14:paraId="27867858" w14:textId="77777777" w:rsidR="00A92A7D" w:rsidRDefault="009F2A72">
      <w:pPr>
        <w:pStyle w:val="BodyText"/>
      </w:pPr>
      <w:r>
        <w:t>Second, most security incidents are not caused by sophisticated attacks but by human errors such as clicking on phishing links or using weak passwords. This highlights the importance of employee training and policy enforcement.</w:t>
      </w:r>
    </w:p>
    <w:p w14:paraId="6CC38E40" w14:textId="77777777" w:rsidR="00A92A7D" w:rsidRDefault="009F2A72">
      <w:pPr>
        <w:pStyle w:val="BodyText"/>
      </w:pPr>
      <w:r>
        <w:t>Third, structured incident response and recovery strategies greatly reduce the impact of cyberattacks. Businesses with tested backup systems and predefined response protocols can recover faster and with less data loss.</w:t>
      </w:r>
    </w:p>
    <w:p w14:paraId="253515A1" w14:textId="77777777" w:rsidR="00A92A7D" w:rsidRDefault="009F2A72">
      <w:pPr>
        <w:pStyle w:val="BodyText"/>
      </w:pPr>
      <w:r>
        <w:t>Finally, a proactive approach combining policy design, technical safeguards, and continuous training can effectively secure a small business environment without requiring large financial investments.</w:t>
      </w:r>
    </w:p>
    <w:p w14:paraId="008B7604" w14:textId="77777777" w:rsidR="00A92A7D" w:rsidRDefault="00407F88">
      <w:r>
        <w:pict w14:anchorId="17EE0891">
          <v:rect id="_x0000_i1038" style="width:0;height:1.5pt" o:hralign="center" o:hrstd="t" o:hr="t"/>
        </w:pict>
      </w:r>
    </w:p>
    <w:p w14:paraId="5498FDF7" w14:textId="77777777" w:rsidR="005F50C4" w:rsidRDefault="009F2A72">
      <w:pPr>
        <w:pStyle w:val="FirstParagraph"/>
      </w:pPr>
      <w:r>
        <w:rPr>
          <w:b/>
          <w:bCs/>
        </w:rPr>
        <w:t>11. Recommendations</w:t>
      </w:r>
      <w:r>
        <w:t xml:space="preserve"> </w:t>
      </w:r>
    </w:p>
    <w:p w14:paraId="013B3799" w14:textId="30F57BBE" w:rsidR="00A92A7D" w:rsidRDefault="009F2A72">
      <w:pPr>
        <w:pStyle w:val="FirstParagraph"/>
      </w:pPr>
      <w:r>
        <w:t>Based on the findings of this project, the following recommendations are proposed for BrightTech Solutions and similar small businesses:</w:t>
      </w:r>
    </w:p>
    <w:p w14:paraId="57D08847" w14:textId="77777777" w:rsidR="00A92A7D" w:rsidRDefault="009F2A72">
      <w:pPr>
        <w:pStyle w:val="Compact"/>
        <w:numPr>
          <w:ilvl w:val="0"/>
          <w:numId w:val="2"/>
        </w:numPr>
      </w:pPr>
      <w:r>
        <w:t>Enforce strict password policies and enable multi-factor authentication for all users.</w:t>
      </w:r>
    </w:p>
    <w:p w14:paraId="7608EAC2" w14:textId="77777777" w:rsidR="00A92A7D" w:rsidRDefault="009F2A72">
      <w:pPr>
        <w:pStyle w:val="Compact"/>
        <w:numPr>
          <w:ilvl w:val="0"/>
          <w:numId w:val="2"/>
        </w:numPr>
      </w:pPr>
      <w:r>
        <w:t>Implement comprehensive endpoint protection, including antivirus, firewalls, and automatic updates.</w:t>
      </w:r>
    </w:p>
    <w:p w14:paraId="4F2319B3" w14:textId="77777777" w:rsidR="00A92A7D" w:rsidRDefault="009F2A72">
      <w:pPr>
        <w:pStyle w:val="Compact"/>
        <w:numPr>
          <w:ilvl w:val="0"/>
          <w:numId w:val="2"/>
        </w:numPr>
      </w:pPr>
      <w:r>
        <w:t>Conduct periodic backups and regularly test restoration procedures.</w:t>
      </w:r>
    </w:p>
    <w:p w14:paraId="109DC05F" w14:textId="77777777" w:rsidR="00A92A7D" w:rsidRDefault="009F2A72">
      <w:pPr>
        <w:pStyle w:val="Compact"/>
        <w:numPr>
          <w:ilvl w:val="0"/>
          <w:numId w:val="2"/>
        </w:numPr>
      </w:pPr>
      <w:r>
        <w:t>Develop and test an Incident Response Plan to ensure preparedness.</w:t>
      </w:r>
    </w:p>
    <w:p w14:paraId="0EE9B5E9" w14:textId="77777777" w:rsidR="00A92A7D" w:rsidRDefault="009F2A72">
      <w:pPr>
        <w:pStyle w:val="Compact"/>
        <w:numPr>
          <w:ilvl w:val="0"/>
          <w:numId w:val="2"/>
        </w:numPr>
      </w:pPr>
      <w:r>
        <w:t>Invest in employee training and awareness to minimize human error.</w:t>
      </w:r>
    </w:p>
    <w:p w14:paraId="36F4645E" w14:textId="77777777" w:rsidR="00A92A7D" w:rsidRDefault="009F2A72">
      <w:pPr>
        <w:pStyle w:val="Compact"/>
        <w:numPr>
          <w:ilvl w:val="0"/>
          <w:numId w:val="2"/>
        </w:numPr>
      </w:pPr>
      <w:r>
        <w:t>Schedule regular internal and external audits to assess vulnerabilities and compliance.</w:t>
      </w:r>
    </w:p>
    <w:p w14:paraId="58BB30E1" w14:textId="77777777" w:rsidR="00A92A7D" w:rsidRDefault="009F2A72">
      <w:pPr>
        <w:pStyle w:val="Compact"/>
        <w:numPr>
          <w:ilvl w:val="0"/>
          <w:numId w:val="2"/>
        </w:numPr>
      </w:pPr>
      <w:r>
        <w:lastRenderedPageBreak/>
        <w:t>Maintain up-to-date documentation of all security policies and recovery protocols.</w:t>
      </w:r>
    </w:p>
    <w:p w14:paraId="204F1390" w14:textId="77777777" w:rsidR="00A92A7D" w:rsidRDefault="00407F88">
      <w:r>
        <w:pict w14:anchorId="21CB727A">
          <v:rect id="_x0000_i1039" style="width:0;height:1.5pt" o:hralign="center" o:hrstd="t" o:hr="t"/>
        </w:pict>
      </w:r>
    </w:p>
    <w:p w14:paraId="6515AA91" w14:textId="77777777" w:rsidR="00467BE3" w:rsidRDefault="009F2A72">
      <w:pPr>
        <w:pStyle w:val="FirstParagraph"/>
      </w:pPr>
      <w:r>
        <w:rPr>
          <w:b/>
          <w:bCs/>
        </w:rPr>
        <w:t>12. Conclusion</w:t>
      </w:r>
      <w:r>
        <w:t xml:space="preserve"> </w:t>
      </w:r>
    </w:p>
    <w:p w14:paraId="057B1429" w14:textId="0560A2FB" w:rsidR="00A92A7D" w:rsidRDefault="009F2A72" w:rsidP="00857404">
      <w:pPr>
        <w:pStyle w:val="FirstParagraph"/>
      </w:pPr>
      <w:r>
        <w:t>Cybersecurity is no longer optional, even for small businesses. Through this project, it is evident that a well-designed cybersecurity framework can significantly enhance the resilience of a small organization like BrightTech Solutions. By implementing a structured policy environment, emphasizing data protection, ensuring rapid response to incidents, and fostering a culture of awareness, the company can effectively mitigate threats and maintain operational continuity. The principles and strategies outlined in this project serve as a practical guide for any small business aiming to secure its digital infrastructure.</w:t>
      </w:r>
    </w:p>
    <w:sectPr w:rsidR="00A92A7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98CE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B30F9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102329604">
    <w:abstractNumId w:val="0"/>
  </w:num>
  <w:num w:numId="2" w16cid:durableId="554198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92A7D"/>
    <w:rsid w:val="001D0C2B"/>
    <w:rsid w:val="00430DA9"/>
    <w:rsid w:val="00443C94"/>
    <w:rsid w:val="00467BE3"/>
    <w:rsid w:val="00493345"/>
    <w:rsid w:val="00587A8A"/>
    <w:rsid w:val="005F50C4"/>
    <w:rsid w:val="006732E7"/>
    <w:rsid w:val="00680B13"/>
    <w:rsid w:val="007E51A7"/>
    <w:rsid w:val="00857404"/>
    <w:rsid w:val="008C5405"/>
    <w:rsid w:val="009F2A72"/>
    <w:rsid w:val="00A92A7D"/>
    <w:rsid w:val="00CD06CE"/>
    <w:rsid w:val="00CF7542"/>
    <w:rsid w:val="00DC04B4"/>
    <w:rsid w:val="00F751B4"/>
    <w:rsid w:val="00F8318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25BE"/>
  <w15:docId w15:val="{6BEBD5B0-7930-4FD4-B922-BDCB0A67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C0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thakur</dc:creator>
  <cp:keywords/>
  <cp:lastModifiedBy>vivek thakur</cp:lastModifiedBy>
  <cp:revision>15</cp:revision>
  <dcterms:created xsi:type="dcterms:W3CDTF">2025-07-14T11:43:00Z</dcterms:created>
  <dcterms:modified xsi:type="dcterms:W3CDTF">2025-07-14T16:44:00Z</dcterms:modified>
</cp:coreProperties>
</file>