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900" w:after="240"/>
        <w:jc w:val="left"/>
      </w:pPr>
      <w:r>
        <w:t>E Commerce Sales Analytics Presentation Script</w:t>
      </w:r>
    </w:p>
    <w:p>
      <w:pPr>
        <w:spacing w:after="520"/>
      </w:pPr>
      <w:r>
        <w:rPr>
          <w:color w:val="566882"/>
          <w:sz w:val="32"/>
        </w:rPr>
        <w:t>11 slide team presentation with practical explanation</w:t>
      </w:r>
    </w:p>
    <w:p>
      <w:pPr>
        <w:spacing w:after="440"/>
      </w:pPr>
      <w:r>
        <w:t>This speaking script matches the supplied PowerPoint slide by slide. It explains why each component exists, what the team implemented, what the measured results mean, and how to answer the most likely technical questions.</w:t>
      </w:r>
    </w:p>
    <w:p>
      <w:pPr>
        <w:pStyle w:val="Heading2"/>
        <w:keepNext/>
        <w:spacing w:before="160" w:after="80"/>
      </w:pPr>
      <w:r>
        <w:t>Team members</w:t>
      </w:r>
    </w:p>
    <w:p>
      <w:pPr>
        <w:spacing w:after="100"/>
      </w:pPr>
      <w:r>
        <w:rPr>
          <w:b/>
        </w:rPr>
        <w:t>Member 1  Harsh Birje</w:t>
      </w:r>
      <w:r>
        <w:t xml:space="preserve">    225A8127</w:t>
      </w:r>
    </w:p>
    <w:p>
      <w:pPr>
        <w:spacing w:after="100"/>
      </w:pPr>
      <w:r>
        <w:rPr>
          <w:b/>
        </w:rPr>
        <w:t>Member 2  Aayush Chavanke</w:t>
      </w:r>
      <w:r>
        <w:t xml:space="preserve">    225A8128</w:t>
      </w:r>
    </w:p>
    <w:p>
      <w:pPr>
        <w:spacing w:after="100"/>
      </w:pPr>
      <w:r>
        <w:rPr>
          <w:b/>
        </w:rPr>
        <w:t>Member 3  Aniket Nikam</w:t>
      </w:r>
      <w:r>
        <w:t xml:space="preserve">    225A8135</w:t>
      </w:r>
    </w:p>
    <w:p>
      <w:pPr>
        <w:spacing w:after="100"/>
      </w:pPr>
      <w:r>
        <w:rPr>
          <w:b/>
        </w:rPr>
        <w:t>Member 4  Lokesh Ture</w:t>
      </w:r>
      <w:r>
        <w:t xml:space="preserve">    225A8138</w:t>
      </w:r>
    </w:p>
    <w:p>
      <w:pPr>
        <w:spacing w:before="360"/>
      </w:pPr>
      <w:r>
        <w:rPr>
          <w:b/>
        </w:rPr>
        <w:t xml:space="preserve">Project guide  </w:t>
      </w:r>
      <w:r>
        <w:t>Prof. Akshay Jadhav</w:t>
      </w:r>
    </w:p>
    <w:p>
      <w:pPr>
        <w:spacing w:before="200"/>
      </w:pPr>
      <w:r>
        <w:rPr>
          <w:b/>
          <w:color w:val="F6A43A"/>
        </w:rPr>
        <w:t>Practical Case Study 11  E Commerce Sales Analytics using DuckDB</w:t>
      </w:r>
    </w:p>
    <w:p>
      <w:r>
        <w:br w:type="page"/>
      </w:r>
    </w:p>
    <w:p>
      <w:pPr>
        <w:pStyle w:val="Heading1"/>
        <w:spacing w:after="160"/>
      </w:pPr>
      <w:r>
        <w:t>Slide distribution and timing</w:t>
      </w:r>
    </w:p>
    <w:p>
      <w:r>
        <w:t>The distribution follows the presenter labels already shown in the deck. Lokesh has two slides, but his section includes the live demonstration and final question handoff, keeping the speaking time balanced.</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792"/>
            <w:vAlign w:val="center"/>
            <w:shd w:fill="14213D"/>
            <w:tcBorders>
              <w:top w:val="single" w:sz="6" w:color="D9D9D9"/>
              <w:left w:val="single" w:sz="6" w:color="D9D9D9"/>
              <w:bottom w:val="single" w:sz="6" w:color="D9D9D9"/>
              <w:right w:val="single" w:sz="6" w:color="D9D9D9"/>
              <w:insideH w:val="single" w:sz="6" w:color="D9D9D9"/>
              <w:insideV w:val="single" w:sz="6" w:color="D9D9D9"/>
            </w:tcBorders>
            <w:tcMar>
              <w:top w:w="120" w:type="dxa"/>
              <w:start w:w="150" w:type="dxa"/>
              <w:bottom w:w="120" w:type="dxa"/>
              <w:end w:w="150" w:type="dxa"/>
            </w:tcMar>
          </w:tcPr>
          <w:p>
            <w:pPr>
              <w:jc w:val="center"/>
            </w:pPr>
            <w:r>
              <w:rPr>
                <w:b/>
                <w:color w:val="FFFFFF"/>
                <w:sz w:val="18"/>
              </w:rPr>
              <w:t>No.</w:t>
            </w:r>
          </w:p>
        </w:tc>
        <w:tc>
          <w:tcPr>
            <w:tcW w:type="dxa" w:w="2088"/>
            <w:vAlign w:val="center"/>
            <w:shd w:fill="14213D"/>
            <w:tcBorders>
              <w:top w:val="single" w:sz="6" w:color="D9D9D9"/>
              <w:left w:val="single" w:sz="6" w:color="D9D9D9"/>
              <w:bottom w:val="single" w:sz="6" w:color="D9D9D9"/>
              <w:right w:val="single" w:sz="6" w:color="D9D9D9"/>
              <w:insideH w:val="single" w:sz="6" w:color="D9D9D9"/>
              <w:insideV w:val="single" w:sz="6" w:color="D9D9D9"/>
            </w:tcBorders>
            <w:tcMar>
              <w:top w:w="120" w:type="dxa"/>
              <w:start w:w="150" w:type="dxa"/>
              <w:bottom w:w="120" w:type="dxa"/>
              <w:end w:w="150" w:type="dxa"/>
            </w:tcMar>
          </w:tcPr>
          <w:p>
            <w:pPr>
              <w:jc w:val="center"/>
            </w:pPr>
            <w:r>
              <w:rPr>
                <w:b/>
                <w:color w:val="FFFFFF"/>
                <w:sz w:val="18"/>
              </w:rPr>
              <w:t>Name</w:t>
            </w:r>
          </w:p>
        </w:tc>
        <w:tc>
          <w:tcPr>
            <w:tcW w:type="dxa" w:w="1368"/>
            <w:vAlign w:val="center"/>
            <w:shd w:fill="14213D"/>
            <w:tcBorders>
              <w:top w:val="single" w:sz="6" w:color="D9D9D9"/>
              <w:left w:val="single" w:sz="6" w:color="D9D9D9"/>
              <w:bottom w:val="single" w:sz="6" w:color="D9D9D9"/>
              <w:right w:val="single" w:sz="6" w:color="D9D9D9"/>
              <w:insideH w:val="single" w:sz="6" w:color="D9D9D9"/>
              <w:insideV w:val="single" w:sz="6" w:color="D9D9D9"/>
            </w:tcBorders>
            <w:tcMar>
              <w:top w:w="120" w:type="dxa"/>
              <w:start w:w="150" w:type="dxa"/>
              <w:bottom w:w="120" w:type="dxa"/>
              <w:end w:w="150" w:type="dxa"/>
            </w:tcMar>
          </w:tcPr>
          <w:p>
            <w:pPr>
              <w:jc w:val="center"/>
            </w:pPr>
            <w:r>
              <w:rPr>
                <w:b/>
                <w:color w:val="FFFFFF"/>
                <w:sz w:val="18"/>
              </w:rPr>
              <w:t>Slides</w:t>
            </w:r>
          </w:p>
        </w:tc>
        <w:tc>
          <w:tcPr>
            <w:tcW w:type="dxa" w:w="4176"/>
            <w:vAlign w:val="center"/>
            <w:shd w:fill="14213D"/>
            <w:tcBorders>
              <w:top w:val="single" w:sz="6" w:color="D9D9D9"/>
              <w:left w:val="single" w:sz="6" w:color="D9D9D9"/>
              <w:bottom w:val="single" w:sz="6" w:color="D9D9D9"/>
              <w:right w:val="single" w:sz="6" w:color="D9D9D9"/>
              <w:insideH w:val="single" w:sz="6" w:color="D9D9D9"/>
              <w:insideV w:val="single" w:sz="6" w:color="D9D9D9"/>
            </w:tcBorders>
            <w:tcMar>
              <w:top w:w="120" w:type="dxa"/>
              <w:start w:w="150" w:type="dxa"/>
              <w:bottom w:w="120" w:type="dxa"/>
              <w:end w:w="150" w:type="dxa"/>
            </w:tcMar>
          </w:tcPr>
          <w:p>
            <w:pPr>
              <w:jc w:val="center"/>
            </w:pPr>
            <w:r>
              <w:rPr>
                <w:b/>
                <w:color w:val="FFFFFF"/>
                <w:sz w:val="18"/>
              </w:rPr>
              <w:t>Main responsibility</w:t>
            </w:r>
          </w:p>
        </w:tc>
        <w:tc>
          <w:tcPr>
            <w:tcW w:type="dxa" w:w="1440"/>
            <w:vAlign w:val="center"/>
            <w:shd w:fill="14213D"/>
            <w:tcBorders>
              <w:top w:val="single" w:sz="6" w:color="D9D9D9"/>
              <w:left w:val="single" w:sz="6" w:color="D9D9D9"/>
              <w:bottom w:val="single" w:sz="6" w:color="D9D9D9"/>
              <w:right w:val="single" w:sz="6" w:color="D9D9D9"/>
              <w:insideH w:val="single" w:sz="6" w:color="D9D9D9"/>
              <w:insideV w:val="single" w:sz="6" w:color="D9D9D9"/>
            </w:tcBorders>
            <w:tcMar>
              <w:top w:w="120" w:type="dxa"/>
              <w:start w:w="150" w:type="dxa"/>
              <w:bottom w:w="120" w:type="dxa"/>
              <w:end w:w="150" w:type="dxa"/>
            </w:tcMar>
          </w:tcPr>
          <w:p>
            <w:pPr>
              <w:jc w:val="center"/>
            </w:pPr>
            <w:r>
              <w:rPr>
                <w:b/>
                <w:color w:val="FFFFFF"/>
                <w:sz w:val="18"/>
              </w:rPr>
              <w:t>Time</w:t>
            </w:r>
          </w:p>
        </w:tc>
      </w:tr>
      <w:tr>
        <w:tc>
          <w:tcPr>
            <w:tcW w:type="dxa" w:w="79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50" w:type="dxa"/>
              <w:bottom w:w="120" w:type="dxa"/>
              <w:end w:w="150" w:type="dxa"/>
            </w:tcMar>
          </w:tcPr>
          <w:p>
            <w:pPr>
              <w:jc w:val="center"/>
            </w:pPr>
            <w:r>
              <w:rPr>
                <w:sz w:val="18"/>
              </w:rPr>
              <w:t>1</w:t>
            </w:r>
          </w:p>
        </w:tc>
        <w:tc>
          <w:tcPr>
            <w:tcW w:type="dxa" w:w="20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50" w:type="dxa"/>
              <w:bottom w:w="120" w:type="dxa"/>
              <w:end w:w="150" w:type="dxa"/>
            </w:tcMar>
          </w:tcPr>
          <w:p>
            <w:pPr>
              <w:jc w:val="left"/>
            </w:pPr>
            <w:r>
              <w:rPr>
                <w:sz w:val="18"/>
              </w:rPr>
              <w:t>Harsh Birje</w:t>
            </w:r>
          </w:p>
        </w:tc>
        <w:tc>
          <w:tcPr>
            <w:tcW w:type="dxa" w:w="13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50" w:type="dxa"/>
              <w:bottom w:w="120" w:type="dxa"/>
              <w:end w:w="150" w:type="dxa"/>
            </w:tcMar>
          </w:tcPr>
          <w:p>
            <w:pPr>
              <w:jc w:val="center"/>
            </w:pPr>
            <w:r>
              <w:rPr>
                <w:sz w:val="18"/>
              </w:rPr>
              <w:t>1 to 3</w:t>
            </w:r>
          </w:p>
        </w:tc>
        <w:tc>
          <w:tcPr>
            <w:tcW w:type="dxa" w:w="417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50" w:type="dxa"/>
              <w:bottom w:w="120" w:type="dxa"/>
              <w:end w:w="150" w:type="dxa"/>
            </w:tcMar>
          </w:tcPr>
          <w:p>
            <w:pPr>
              <w:jc w:val="left"/>
            </w:pPr>
            <w:r>
              <w:rPr>
                <w:sz w:val="18"/>
              </w:rPr>
              <w:t>Problem, objectives, batch and streaming architecture</w:t>
            </w:r>
          </w:p>
        </w:tc>
        <w:tc>
          <w:tcPr>
            <w:tcW w:type="dxa" w:w="14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50" w:type="dxa"/>
              <w:bottom w:w="120" w:type="dxa"/>
              <w:end w:w="150" w:type="dxa"/>
            </w:tcMar>
          </w:tcPr>
          <w:p>
            <w:pPr>
              <w:jc w:val="center"/>
            </w:pPr>
            <w:r>
              <w:rPr>
                <w:sz w:val="18"/>
              </w:rPr>
              <w:t>2.5 to 3 min</w:t>
            </w:r>
          </w:p>
        </w:tc>
      </w:tr>
      <w:tr>
        <w:tc>
          <w:tcPr>
            <w:tcW w:type="dxa" w:w="792"/>
            <w:vAlign w:val="center"/>
            <w:shd w:fill="EEF3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50" w:type="dxa"/>
              <w:bottom w:w="120" w:type="dxa"/>
              <w:end w:w="150" w:type="dxa"/>
            </w:tcMar>
          </w:tcPr>
          <w:p>
            <w:pPr>
              <w:jc w:val="center"/>
            </w:pPr>
            <w:r>
              <w:rPr>
                <w:sz w:val="18"/>
              </w:rPr>
              <w:t>2</w:t>
            </w:r>
          </w:p>
        </w:tc>
        <w:tc>
          <w:tcPr>
            <w:tcW w:type="dxa" w:w="2088"/>
            <w:vAlign w:val="center"/>
            <w:shd w:fill="EEF3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50" w:type="dxa"/>
              <w:bottom w:w="120" w:type="dxa"/>
              <w:end w:w="150" w:type="dxa"/>
            </w:tcMar>
          </w:tcPr>
          <w:p>
            <w:pPr>
              <w:jc w:val="left"/>
            </w:pPr>
            <w:r>
              <w:rPr>
                <w:sz w:val="18"/>
              </w:rPr>
              <w:t>Aayush Chavanke</w:t>
            </w:r>
          </w:p>
        </w:tc>
        <w:tc>
          <w:tcPr>
            <w:tcW w:type="dxa" w:w="1368"/>
            <w:vAlign w:val="center"/>
            <w:shd w:fill="EEF3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50" w:type="dxa"/>
              <w:bottom w:w="120" w:type="dxa"/>
              <w:end w:w="150" w:type="dxa"/>
            </w:tcMar>
          </w:tcPr>
          <w:p>
            <w:pPr>
              <w:jc w:val="center"/>
            </w:pPr>
            <w:r>
              <w:rPr>
                <w:sz w:val="18"/>
              </w:rPr>
              <w:t>4 to 6</w:t>
            </w:r>
          </w:p>
        </w:tc>
        <w:tc>
          <w:tcPr>
            <w:tcW w:type="dxa" w:w="4176"/>
            <w:vAlign w:val="center"/>
            <w:shd w:fill="EEF3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50" w:type="dxa"/>
              <w:bottom w:w="120" w:type="dxa"/>
              <w:end w:w="150" w:type="dxa"/>
            </w:tcMar>
          </w:tcPr>
          <w:p>
            <w:pPr>
              <w:jc w:val="left"/>
            </w:pPr>
            <w:r>
              <w:rPr>
                <w:sz w:val="18"/>
              </w:rPr>
              <w:t>Cleaning, quality controls, star schema, views and OLAP</w:t>
            </w:r>
          </w:p>
        </w:tc>
        <w:tc>
          <w:tcPr>
            <w:tcW w:type="dxa" w:w="1440"/>
            <w:vAlign w:val="center"/>
            <w:shd w:fill="EEF3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50" w:type="dxa"/>
              <w:bottom w:w="120" w:type="dxa"/>
              <w:end w:w="150" w:type="dxa"/>
            </w:tcMar>
          </w:tcPr>
          <w:p>
            <w:pPr>
              <w:jc w:val="center"/>
            </w:pPr>
            <w:r>
              <w:rPr>
                <w:sz w:val="18"/>
              </w:rPr>
              <w:t>3 to 3.5 min</w:t>
            </w:r>
          </w:p>
        </w:tc>
      </w:tr>
      <w:tr>
        <w:tc>
          <w:tcPr>
            <w:tcW w:type="dxa" w:w="79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50" w:type="dxa"/>
              <w:bottom w:w="120" w:type="dxa"/>
              <w:end w:w="150" w:type="dxa"/>
            </w:tcMar>
          </w:tcPr>
          <w:p>
            <w:pPr>
              <w:jc w:val="center"/>
            </w:pPr>
            <w:r>
              <w:rPr>
                <w:sz w:val="18"/>
              </w:rPr>
              <w:t>3</w:t>
            </w:r>
          </w:p>
        </w:tc>
        <w:tc>
          <w:tcPr>
            <w:tcW w:type="dxa" w:w="20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50" w:type="dxa"/>
              <w:bottom w:w="120" w:type="dxa"/>
              <w:end w:w="150" w:type="dxa"/>
            </w:tcMar>
          </w:tcPr>
          <w:p>
            <w:pPr>
              <w:jc w:val="left"/>
            </w:pPr>
            <w:r>
              <w:rPr>
                <w:sz w:val="18"/>
              </w:rPr>
              <w:t>Aniket Nikam</w:t>
            </w:r>
          </w:p>
        </w:tc>
        <w:tc>
          <w:tcPr>
            <w:tcW w:type="dxa" w:w="13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50" w:type="dxa"/>
              <w:bottom w:w="120" w:type="dxa"/>
              <w:end w:w="150" w:type="dxa"/>
            </w:tcMar>
          </w:tcPr>
          <w:p>
            <w:pPr>
              <w:jc w:val="center"/>
            </w:pPr>
            <w:r>
              <w:rPr>
                <w:sz w:val="18"/>
              </w:rPr>
              <w:t>7 to 9</w:t>
            </w:r>
          </w:p>
        </w:tc>
        <w:tc>
          <w:tcPr>
            <w:tcW w:type="dxa" w:w="417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50" w:type="dxa"/>
              <w:bottom w:w="120" w:type="dxa"/>
              <w:end w:w="150" w:type="dxa"/>
            </w:tcMar>
          </w:tcPr>
          <w:p>
            <w:pPr>
              <w:jc w:val="left"/>
            </w:pPr>
            <w:r>
              <w:rPr>
                <w:sz w:val="18"/>
              </w:rPr>
              <w:t>Performance, dashboard findings and RabbitMQ reliability</w:t>
            </w:r>
          </w:p>
        </w:tc>
        <w:tc>
          <w:tcPr>
            <w:tcW w:type="dxa" w:w="14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50" w:type="dxa"/>
              <w:bottom w:w="120" w:type="dxa"/>
              <w:end w:w="150" w:type="dxa"/>
            </w:tcMar>
          </w:tcPr>
          <w:p>
            <w:pPr>
              <w:jc w:val="center"/>
            </w:pPr>
            <w:r>
              <w:rPr>
                <w:sz w:val="18"/>
              </w:rPr>
              <w:t>3 to 3.5 min</w:t>
            </w:r>
          </w:p>
        </w:tc>
      </w:tr>
      <w:tr>
        <w:tc>
          <w:tcPr>
            <w:tcW w:type="dxa" w:w="792"/>
            <w:vAlign w:val="center"/>
            <w:shd w:fill="EEF3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50" w:type="dxa"/>
              <w:bottom w:w="120" w:type="dxa"/>
              <w:end w:w="150" w:type="dxa"/>
            </w:tcMar>
          </w:tcPr>
          <w:p>
            <w:pPr>
              <w:jc w:val="center"/>
            </w:pPr>
            <w:r>
              <w:rPr>
                <w:sz w:val="18"/>
              </w:rPr>
              <w:t>4</w:t>
            </w:r>
          </w:p>
        </w:tc>
        <w:tc>
          <w:tcPr>
            <w:tcW w:type="dxa" w:w="2088"/>
            <w:vAlign w:val="center"/>
            <w:shd w:fill="EEF3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50" w:type="dxa"/>
              <w:bottom w:w="120" w:type="dxa"/>
              <w:end w:w="150" w:type="dxa"/>
            </w:tcMar>
          </w:tcPr>
          <w:p>
            <w:pPr>
              <w:jc w:val="left"/>
            </w:pPr>
            <w:r>
              <w:rPr>
                <w:sz w:val="18"/>
              </w:rPr>
              <w:t>Lokesh Ture</w:t>
            </w:r>
          </w:p>
        </w:tc>
        <w:tc>
          <w:tcPr>
            <w:tcW w:type="dxa" w:w="1368"/>
            <w:vAlign w:val="center"/>
            <w:shd w:fill="EEF3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50" w:type="dxa"/>
              <w:bottom w:w="120" w:type="dxa"/>
              <w:end w:w="150" w:type="dxa"/>
            </w:tcMar>
          </w:tcPr>
          <w:p>
            <w:pPr>
              <w:jc w:val="center"/>
            </w:pPr>
            <w:r>
              <w:rPr>
                <w:sz w:val="18"/>
              </w:rPr>
              <w:t>10 to 11</w:t>
            </w:r>
          </w:p>
        </w:tc>
        <w:tc>
          <w:tcPr>
            <w:tcW w:type="dxa" w:w="4176"/>
            <w:vAlign w:val="center"/>
            <w:shd w:fill="EEF3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50" w:type="dxa"/>
              <w:bottom w:w="120" w:type="dxa"/>
              <w:end w:w="150" w:type="dxa"/>
            </w:tcMar>
          </w:tcPr>
          <w:p>
            <w:pPr>
              <w:jc w:val="left"/>
            </w:pPr>
            <w:r>
              <w:rPr>
                <w:sz w:val="18"/>
              </w:rPr>
              <w:t>API contract, exact live behavior, demonstration and conclusion</w:t>
            </w:r>
          </w:p>
        </w:tc>
        <w:tc>
          <w:tcPr>
            <w:tcW w:type="dxa" w:w="1440"/>
            <w:vAlign w:val="center"/>
            <w:shd w:fill="EEF3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50" w:type="dxa"/>
              <w:bottom w:w="120" w:type="dxa"/>
              <w:end w:w="150" w:type="dxa"/>
            </w:tcMar>
          </w:tcPr>
          <w:p>
            <w:pPr>
              <w:jc w:val="center"/>
            </w:pPr>
            <w:r>
              <w:rPr>
                <w:sz w:val="18"/>
              </w:rPr>
              <w:t>3 to 3.5 min</w:t>
            </w:r>
          </w:p>
        </w:tc>
      </w:tr>
    </w:tbl>
    <w:p>
      <w:pPr>
        <w:pStyle w:val="Heading2"/>
        <w:keepNext/>
        <w:spacing w:before="160" w:after="80"/>
      </w:pPr>
      <w:r>
        <w:t>Speaking method</w:t>
      </w:r>
    </w:p>
    <w:p>
      <w:pPr>
        <w:pStyle w:val="ListBullet"/>
        <w:spacing w:after="60"/>
      </w:pPr>
      <w:r>
        <w:t>Use the narration as a guide rather than reading every word. Look at the audience after each main idea.</w:t>
      </w:r>
    </w:p>
    <w:p>
      <w:pPr>
        <w:pStyle w:val="ListBullet"/>
        <w:spacing w:after="60"/>
      </w:pPr>
      <w:r>
        <w:t>Point to the diagram or metric while explaining it. State the reason first, then the technical term.</w:t>
      </w:r>
    </w:p>
    <w:p>
      <w:pPr>
        <w:pStyle w:val="ListBullet"/>
        <w:spacing w:after="60"/>
      </w:pPr>
      <w:r>
        <w:t>Do not call the project strict real time. The implemented path is near real time because the dashboard polls every five seconds.</w:t>
      </w:r>
    </w:p>
    <w:p>
      <w:pPr>
        <w:pStyle w:val="ListBullet"/>
        <w:spacing w:after="60"/>
      </w:pPr>
      <w:r>
        <w:t>When discussing data sources, say that the large historical dataset is reproducible and synthetic, the DummyJSON snapshot comes from a public API, and new demo orders are generated or posted continuously.</w:t>
      </w:r>
    </w:p>
    <w:p>
      <w:r>
        <w:br w:type="page"/>
      </w:r>
    </w:p>
    <w:p>
      <w:pPr>
        <w:pStyle w:val="Heading1"/>
        <w:spacing w:after="60"/>
      </w:pPr>
      <w:r>
        <w:rPr>
          <w:color w:val="14213D"/>
        </w:rPr>
        <w:t>Slide 1  E Commerce Sales Analytics using DuckDB</w:t>
      </w:r>
    </w:p>
    <w:p>
      <w:pPr>
        <w:spacing w:after="200"/>
      </w:pPr>
      <w:r>
        <w:rPr>
          <w:b/>
          <w:color w:val="1FB5A9"/>
        </w:rPr>
        <w:t>Speaker: Harsh Birje    Suggested time: 40 to 50 seconds</w:t>
      </w:r>
    </w:p>
    <w:p>
      <w:pPr>
        <w:spacing w:after="100"/>
      </w:pPr>
      <w:r>
        <w:rPr>
          <w:b/>
          <w:color w:val="14213D"/>
        </w:rPr>
        <w:t xml:space="preserve">Purpose: </w:t>
      </w:r>
      <w:r>
        <w:t>Introduce the team, scope and complete data engineering lifecycle.</w:t>
      </w:r>
    </w:p>
    <w:p>
      <w:pPr>
        <w:pStyle w:val="Heading2"/>
        <w:keepNext/>
        <w:spacing w:before="160" w:after="80"/>
      </w:pPr>
      <w:r>
        <w:t>Suggested narration</w:t>
      </w:r>
    </w:p>
    <w:p>
      <w:pPr>
        <w:spacing w:after="120"/>
      </w:pPr>
      <w:r>
        <w:t>Good morning. We are Harsh Birje, Aayush Chavanke, Aniket Nikam and Lokesh Ture. Our practical case study is E Commerce Sales Analytics using DuckDB. We selected this topic because sales analytics becomes useful only after raw records are cleaned, modeled and converted into trusted business metrics.</w:t>
      </w:r>
    </w:p>
    <w:p>
      <w:pPr>
        <w:spacing w:after="120"/>
      </w:pPr>
      <w:r>
        <w:t>Our project has two connected parts. The batch part cleans historical sales, creates a warehouse and answers analytical questions. The live part accepts a new order through FastAPI, moves it through RabbitMQ, stores it with duplicate protection and shows it on the Streamlit dashboard within a few seconds.</w:t>
      </w:r>
    </w:p>
    <w:p>
      <w:pPr>
        <w:spacing w:after="120"/>
      </w:pPr>
      <w:r>
        <w:t>So this is more than a dashboard. It demonstrates how data enters, how quality is controlled, how it is stored for analysis, and how reliable metrics reach the user.</w:t>
      </w:r>
    </w:p>
    <w:p>
      <w:pPr>
        <w:pStyle w:val="Heading2"/>
        <w:keepNext/>
        <w:spacing w:before="160" w:after="80"/>
      </w:pPr>
      <w:r>
        <w:t>Technical backup if asked</w:t>
      </w:r>
    </w:p>
    <w:p>
      <w:pPr>
        <w:pStyle w:val="ListBullet"/>
        <w:spacing w:after="60"/>
      </w:pPr>
      <w:r>
        <w:t>DuckDB is an embedded columnar OLAP database. It runs inside the Python process and can query CSV, Parquet and persistent tables without a separate database server.</w:t>
      </w:r>
    </w:p>
    <w:p>
      <w:pPr>
        <w:pStyle w:val="ListBullet"/>
        <w:spacing w:after="60"/>
      </w:pPr>
      <w:r>
        <w:t>The main stack is Python, DuckDB, SQL, Parquet, FastAPI, RabbitMQ and Streamlit.</w:t>
      </w:r>
    </w:p>
    <w:p>
      <w:pPr>
        <w:pStyle w:val="ListBullet"/>
        <w:spacing w:after="60"/>
      </w:pPr>
      <w:r>
        <w:t>The project repository is linked on the slide so the implementation and evidence remain accessible.</w:t>
      </w:r>
    </w:p>
    <w:p>
      <w:pPr>
        <w:pStyle w:val="Heading2"/>
        <w:keepNext/>
        <w:spacing w:before="160" w:after="80"/>
      </w:pPr>
      <w:r>
        <w:t>Transition</w:t>
      </w:r>
    </w:p>
    <w:p>
      <w:pPr>
        <w:spacing w:after="0"/>
      </w:pPr>
      <w:r>
        <w:rPr>
          <w:i/>
          <w:color w:val="566882"/>
        </w:rPr>
        <w:t>Next, I will explain the business problem that made this pipeline necessary.</w:t>
      </w:r>
    </w:p>
    <w:p>
      <w:r>
        <w:br w:type="page"/>
      </w:r>
    </w:p>
    <w:p>
      <w:pPr>
        <w:pStyle w:val="Heading1"/>
        <w:spacing w:after="60"/>
      </w:pPr>
      <w:r>
        <w:rPr>
          <w:color w:val="14213D"/>
        </w:rPr>
        <w:t>Slide 2  Why this data engineering project is needed</w:t>
      </w:r>
    </w:p>
    <w:p>
      <w:pPr>
        <w:spacing w:after="200"/>
      </w:pPr>
      <w:r>
        <w:rPr>
          <w:b/>
          <w:color w:val="1FB5A9"/>
        </w:rPr>
        <w:t>Speaker: Harsh Birje    Suggested time: 55 to 65 seconds</w:t>
      </w:r>
    </w:p>
    <w:p>
      <w:pPr>
        <w:spacing w:after="100"/>
      </w:pPr>
      <w:r>
        <w:rPr>
          <w:b/>
          <w:color w:val="14213D"/>
        </w:rPr>
        <w:t xml:space="preserve">Purpose: </w:t>
      </w:r>
      <w:r>
        <w:t>Connect raw data problems to the engineering controls and business questions.</w:t>
      </w:r>
    </w:p>
    <w:p>
      <w:pPr>
        <w:pStyle w:val="Heading2"/>
        <w:keepNext/>
        <w:spacing w:before="160" w:after="80"/>
      </w:pPr>
      <w:r>
        <w:t>Suggested narration</w:t>
      </w:r>
    </w:p>
    <w:p>
      <w:pPr>
        <w:spacing w:after="120"/>
      </w:pPr>
      <w:r>
        <w:t>Raw sales files cannot be trusted directly. They can contain duplicate line IDs, missing identifiers, invalid dates or numbers, impossible quantities, and labels such as South and south that should belong to the same group. If we sum this data immediately, we can double count revenue or create misleading KPIs.</w:t>
      </w:r>
    </w:p>
    <w:p>
      <w:pPr>
        <w:spacing w:after="120"/>
      </w:pPr>
      <w:r>
        <w:t>We therefore built four controls. First, we clean and standardize historical data. Second, we model a warehouse so every chart uses the same definitions. Third, we create SQL views and OLAP queries that answer business questions. Fourth, we add a reliable path for new orders so the system can process events continuously.</w:t>
      </w:r>
    </w:p>
    <w:p>
      <w:pPr>
        <w:spacing w:after="120"/>
      </w:pPr>
      <w:r>
        <w:t>The platform answers questions such as realized revenue, top categories and regions, repeat customers, return behavior, and the time needed to run the same aggregation on CSV, Parquet and DuckDB.</w:t>
      </w:r>
    </w:p>
    <w:p>
      <w:pPr>
        <w:pStyle w:val="Heading2"/>
        <w:keepNext/>
        <w:spacing w:before="160" w:after="80"/>
      </w:pPr>
      <w:r>
        <w:t>Technical backup if asked</w:t>
      </w:r>
    </w:p>
    <w:p>
      <w:pPr>
        <w:pStyle w:val="ListBullet"/>
        <w:spacing w:after="60"/>
      </w:pPr>
      <w:r>
        <w:t>The large historical dataset is deterministic and synthetic so quality defects and benchmark results can be reproduced.</w:t>
      </w:r>
    </w:p>
    <w:p>
      <w:pPr>
        <w:pStyle w:val="ListBullet"/>
        <w:spacing w:after="60"/>
      </w:pPr>
      <w:r>
        <w:t>The bonus public API source is a DummyJSON snapshot containing 194 products, 208 carts and 800 flattened cart lines.</w:t>
      </w:r>
    </w:p>
    <w:p>
      <w:pPr>
        <w:pStyle w:val="ListBullet"/>
        <w:spacing w:after="60"/>
      </w:pPr>
      <w:r>
        <w:t>The live source can be the simulator or any valid client that sends JSON to POST /orders.</w:t>
      </w:r>
    </w:p>
    <w:p>
      <w:pPr>
        <w:pStyle w:val="Heading2"/>
        <w:keepNext/>
        <w:spacing w:before="160" w:after="80"/>
      </w:pPr>
      <w:r>
        <w:t>Transition</w:t>
      </w:r>
    </w:p>
    <w:p>
      <w:pPr>
        <w:spacing w:after="0"/>
      </w:pPr>
      <w:r>
        <w:rPr>
          <w:i/>
          <w:color w:val="566882"/>
        </w:rPr>
        <w:t>To solve these different needs, we separated the project into a batch lane and a streaming lane.</w:t>
      </w:r>
    </w:p>
    <w:p>
      <w:r>
        <w:br w:type="page"/>
      </w:r>
    </w:p>
    <w:p>
      <w:pPr>
        <w:pStyle w:val="Heading1"/>
        <w:spacing w:after="60"/>
      </w:pPr>
      <w:r>
        <w:rPr>
          <w:color w:val="14213D"/>
        </w:rPr>
        <w:t>Slide 3  Batch and streaming serve different timing needs</w:t>
      </w:r>
    </w:p>
    <w:p>
      <w:pPr>
        <w:spacing w:after="200"/>
      </w:pPr>
      <w:r>
        <w:rPr>
          <w:b/>
          <w:color w:val="1FB5A9"/>
        </w:rPr>
        <w:t>Speaker: Harsh Birje    Suggested time: 65 to 75 seconds</w:t>
      </w:r>
    </w:p>
    <w:p>
      <w:pPr>
        <w:spacing w:after="100"/>
      </w:pPr>
      <w:r>
        <w:rPr>
          <w:b/>
          <w:color w:val="14213D"/>
        </w:rPr>
        <w:t xml:space="preserve">Purpose: </w:t>
      </w:r>
      <w:r>
        <w:t>Explain the architecture from input to dashboard and why two data paths are used.</w:t>
      </w:r>
    </w:p>
    <w:p>
      <w:pPr>
        <w:pStyle w:val="Heading2"/>
        <w:keepNext/>
        <w:spacing w:before="160" w:after="80"/>
      </w:pPr>
      <w:r>
        <w:t>Suggested narration</w:t>
      </w:r>
    </w:p>
    <w:p>
      <w:pPr>
        <w:spacing w:after="120"/>
      </w:pPr>
      <w:r>
        <w:t>The upper lane is batch processing. CSV data and the public API snapshot enter the Python and SQL cleaning stage. Clean rows are loaded into a DuckDB star schema, exported as year and month partitioned Parquet, summarized through reusable SQL views and then displayed in Streamlit.</w:t>
      </w:r>
    </w:p>
    <w:p>
      <w:pPr>
        <w:spacing w:after="120"/>
      </w:pPr>
      <w:r>
        <w:t>The lower lane is near real time. A simulator creates about one event per second, or a user can post an order directly. FastAPI validates the JSON and publishes it to a durable RabbitMQ queue. A Python consumer reads the message, inserts it into a separate DuckDB streaming table and acknowledges it only after the insert succeeds. Streamlit refreshes the live section every five seconds.</w:t>
      </w:r>
    </w:p>
    <w:p>
      <w:pPr>
        <w:spacing w:after="120"/>
      </w:pPr>
      <w:r>
        <w:t>We use two lanes because rebuilding historical truth and processing one new event have different timing requirements. Separate DuckDB files also avoid the batch job and live consumer competing for the same writer lock.</w:t>
      </w:r>
    </w:p>
    <w:p>
      <w:pPr>
        <w:pStyle w:val="Heading2"/>
        <w:keepNext/>
        <w:spacing w:before="160" w:after="80"/>
      </w:pPr>
      <w:r>
        <w:t>Technical backup if asked</w:t>
      </w:r>
    </w:p>
    <w:p>
      <w:pPr>
        <w:pStyle w:val="ListBullet"/>
        <w:spacing w:after="60"/>
      </w:pPr>
      <w:r>
        <w:t>Batch processing handles many rows together and is optimized for complete, repeatable analysis.</w:t>
      </w:r>
    </w:p>
    <w:p>
      <w:pPr>
        <w:pStyle w:val="ListBullet"/>
        <w:spacing w:after="60"/>
      </w:pPr>
      <w:r>
        <w:t>Streaming handles events one at a time with low delay. In this project the end user sees processed events after the dashboard's five second polling interval.</w:t>
      </w:r>
    </w:p>
    <w:p>
      <w:pPr>
        <w:pStyle w:val="ListBullet"/>
        <w:spacing w:after="60"/>
      </w:pPr>
      <w:r>
        <w:t>The live path is near real time, not hard real time, because network, broker, processing and refresh delays are not guaranteed to meet a fixed deadline.</w:t>
      </w:r>
    </w:p>
    <w:p>
      <w:pPr>
        <w:pStyle w:val="Heading2"/>
        <w:keepNext/>
        <w:spacing w:before="160" w:after="80"/>
      </w:pPr>
      <w:r>
        <w:t>Transition</w:t>
      </w:r>
    </w:p>
    <w:p>
      <w:pPr>
        <w:spacing w:after="0"/>
      </w:pPr>
      <w:r>
        <w:rPr>
          <w:i/>
          <w:color w:val="566882"/>
        </w:rPr>
        <w:t>I will now hand over to Aayush, who will explain the cleaning controls and warehouse design.</w:t>
      </w:r>
    </w:p>
    <w:p>
      <w:r>
        <w:br w:type="page"/>
      </w:r>
    </w:p>
    <w:p>
      <w:pPr>
        <w:pStyle w:val="Heading1"/>
        <w:spacing w:after="60"/>
      </w:pPr>
      <w:r>
        <w:rPr>
          <w:color w:val="14213D"/>
        </w:rPr>
        <w:t>Slide 4  Cleaning turns raw rows into trusted facts</w:t>
      </w:r>
    </w:p>
    <w:p>
      <w:pPr>
        <w:spacing w:after="200"/>
      </w:pPr>
      <w:r>
        <w:rPr>
          <w:b/>
          <w:color w:val="1FB5A9"/>
        </w:rPr>
        <w:t>Speaker: Aayush Chavanke    Suggested time: 65 to 75 seconds</w:t>
      </w:r>
    </w:p>
    <w:p>
      <w:pPr>
        <w:spacing w:after="100"/>
      </w:pPr>
      <w:r>
        <w:rPr>
          <w:b/>
          <w:color w:val="14213D"/>
        </w:rPr>
        <w:t xml:space="preserve">Purpose: </w:t>
      </w:r>
      <w:r>
        <w:t>Show the exact row movement and explain why rejected data is retained.</w:t>
      </w:r>
    </w:p>
    <w:p>
      <w:pPr>
        <w:pStyle w:val="Heading2"/>
        <w:keepNext/>
        <w:spacing w:before="160" w:after="80"/>
      </w:pPr>
      <w:r>
        <w:t>Suggested narration</w:t>
      </w:r>
    </w:p>
    <w:p>
      <w:pPr>
        <w:spacing w:after="120"/>
      </w:pPr>
      <w:r>
        <w:t>The pipeline started with 250,250 raw CSV rows. Deduplication retained 250,000 unique line IDs, so 250 duplicates were removed. Type and business rules accepted 248,555 fact rows and moved 1,445 rows to rejected_orders. That is a rejection rate of 0.578 percent of the typed rows.</w:t>
      </w:r>
    </w:p>
    <w:p>
      <w:pPr>
        <w:spacing w:after="120"/>
      </w:pPr>
      <w:r>
        <w:t>The controls are deliberate. TRY_CAST converts valid text to the required type and returns null for bad values instead of crashing the whole load. ROW_NUMBER partitions by line_id and keeps the first occurrence. Range checks require quantity between 1 and 20, a positive unit price, and a discount between 0 and 80 percent. Labels are also standardized before grouping.</w:t>
      </w:r>
    </w:p>
    <w:p>
      <w:pPr>
        <w:spacing w:after="120"/>
      </w:pPr>
      <w:r>
        <w:t>We do not silently delete invalid records. rejected_orders keeps the original row and the rejection reason, which makes the pipeline auditable and allows later correction. The complete build took 7.061 seconds. The DuckDB file was 22.012 MB and the partitioned ZSTD Parquet output was 6.666 MB.</w:t>
      </w:r>
    </w:p>
    <w:p>
      <w:pPr>
        <w:pStyle w:val="Heading2"/>
        <w:keepNext/>
        <w:spacing w:before="160" w:after="80"/>
      </w:pPr>
      <w:r>
        <w:t>Technical backup if asked</w:t>
      </w:r>
    </w:p>
    <w:p>
      <w:pPr>
        <w:pStyle w:val="ListBullet"/>
        <w:spacing w:after="60"/>
      </w:pPr>
      <w:r>
        <w:t>A quarantine table protects KPIs while preserving evidence. This is safer than dropping bad rows without explanation.</w:t>
      </w:r>
    </w:p>
    <w:p>
      <w:pPr>
        <w:pStyle w:val="ListBullet"/>
        <w:spacing w:after="60"/>
      </w:pPr>
      <w:r>
        <w:t>The rejection percentage is 1,445 divided by 250,000 typed unique rows, multiplied by 100.</w:t>
      </w:r>
    </w:p>
    <w:p>
      <w:pPr>
        <w:pStyle w:val="ListBullet"/>
        <w:spacing w:after="60"/>
      </w:pPr>
      <w:r>
        <w:t>Deduplication happens before business-rule validation, so raw rows, typed unique rows, accepted rows and rejected rows have distinct meanings.</w:t>
      </w:r>
    </w:p>
    <w:p>
      <w:pPr>
        <w:pStyle w:val="Heading2"/>
        <w:keepNext/>
        <w:spacing w:before="160" w:after="80"/>
      </w:pPr>
      <w:r>
        <w:t>Transition</w:t>
      </w:r>
    </w:p>
    <w:p>
      <w:pPr>
        <w:spacing w:after="0"/>
      </w:pPr>
      <w:r>
        <w:rPr>
          <w:i/>
          <w:color w:val="566882"/>
        </w:rPr>
        <w:t>After quality control, the accepted rows are organized into a star schema.</w:t>
      </w:r>
    </w:p>
    <w:p>
      <w:r>
        <w:br w:type="page"/>
      </w:r>
    </w:p>
    <w:p>
      <w:pPr>
        <w:pStyle w:val="Heading1"/>
        <w:spacing w:after="60"/>
      </w:pPr>
      <w:r>
        <w:rPr>
          <w:color w:val="14213D"/>
        </w:rPr>
        <w:t>Slide 5  The star schema keeps metrics consistent</w:t>
      </w:r>
    </w:p>
    <w:p>
      <w:pPr>
        <w:spacing w:after="200"/>
      </w:pPr>
      <w:r>
        <w:rPr>
          <w:b/>
          <w:color w:val="1FB5A9"/>
        </w:rPr>
        <w:t>Speaker: Aayush Chavanke    Suggested time: 65 to 75 seconds</w:t>
      </w:r>
    </w:p>
    <w:p>
      <w:pPr>
        <w:spacing w:after="100"/>
      </w:pPr>
      <w:r>
        <w:rPr>
          <w:b/>
          <w:color w:val="14213D"/>
        </w:rPr>
        <w:t xml:space="preserve">Purpose: </w:t>
      </w:r>
      <w:r>
        <w:t>Explain the grain, keys, dimensions and ETL flow without double counting.</w:t>
      </w:r>
    </w:p>
    <w:p>
      <w:pPr>
        <w:pStyle w:val="Heading2"/>
        <w:keepNext/>
        <w:spacing w:before="160" w:after="80"/>
      </w:pPr>
      <w:r>
        <w:t>Suggested narration</w:t>
      </w:r>
    </w:p>
    <w:p>
      <w:pPr>
        <w:spacing w:after="120"/>
      </w:pPr>
      <w:r>
        <w:t>The center of the warehouse is fact_sales. Its grain is one accepted order line. Fixing the grain is important because every measure, including quantity, gross amount and net revenue, must describe exactly one line. The table contains 248,555 trusted rows.</w:t>
      </w:r>
    </w:p>
    <w:p>
      <w:pPr>
        <w:spacing w:after="120"/>
      </w:pPr>
      <w:r>
        <w:t>The fact table connects to dim_date, dim_customer and dim_product through surrogate integer keys. Date stores year, quarter, month and weekday. Customer stores the business customer ID, segment and region. Product stores the product ID, name and category. order_id remains in the fact table as a degenerate dimension so we can trace and count orders without creating another descriptive table.</w:t>
      </w:r>
    </w:p>
    <w:p>
      <w:pPr>
        <w:spacing w:after="120"/>
      </w:pPr>
      <w:r>
        <w:t>The ETL path is raw_orders, then typed and deduplicated stg_orders, then dimensions, fact_sales and partitioned Parquet. rejected_orders remains a separate quality output and never contributes to analytical KPIs. This design prevents double counting and gives every view the same business definition.</w:t>
      </w:r>
    </w:p>
    <w:p>
      <w:pPr>
        <w:pStyle w:val="Heading2"/>
        <w:keepNext/>
        <w:spacing w:before="160" w:after="80"/>
      </w:pPr>
      <w:r>
        <w:t>Technical backup if asked</w:t>
      </w:r>
    </w:p>
    <w:p>
      <w:pPr>
        <w:pStyle w:val="ListBullet"/>
        <w:spacing w:after="60"/>
      </w:pPr>
      <w:r>
        <w:t>PK means primary key and FK means foreign key. A one-to-many relationship means one dimension row can describe many fact rows.</w:t>
      </w:r>
    </w:p>
    <w:p>
      <w:pPr>
        <w:pStyle w:val="ListBullet"/>
        <w:spacing w:after="60"/>
      </w:pPr>
      <w:r>
        <w:t>Surrogate keys stabilize joins even if a natural business identifier changes.</w:t>
      </w:r>
    </w:p>
    <w:p>
      <w:pPr>
        <w:pStyle w:val="ListBullet"/>
        <w:spacing w:after="60"/>
      </w:pPr>
      <w:r>
        <w:t>This is a dimensional warehouse model rather than a fully normalized 3NF transaction model. It intentionally simplifies analytical joins and aggregations.</w:t>
      </w:r>
    </w:p>
    <w:p>
      <w:pPr>
        <w:pStyle w:val="Heading2"/>
        <w:keepNext/>
        <w:spacing w:before="160" w:after="80"/>
      </w:pPr>
      <w:r>
        <w:t>Transition</w:t>
      </w:r>
    </w:p>
    <w:p>
      <w:pPr>
        <w:spacing w:after="0"/>
      </w:pPr>
      <w:r>
        <w:rPr>
          <w:i/>
          <w:color w:val="566882"/>
        </w:rPr>
        <w:t>Once the model is stable, reusable SQL views can define each business metric only once.</w:t>
      </w:r>
    </w:p>
    <w:p>
      <w:r>
        <w:br w:type="page"/>
      </w:r>
    </w:p>
    <w:p>
      <w:pPr>
        <w:pStyle w:val="Heading1"/>
        <w:spacing w:after="60"/>
      </w:pPr>
      <w:r>
        <w:rPr>
          <w:color w:val="14213D"/>
        </w:rPr>
        <w:t>Slide 6  Views and OLAP reuse one business definition</w:t>
      </w:r>
    </w:p>
    <w:p>
      <w:pPr>
        <w:spacing w:after="200"/>
      </w:pPr>
      <w:r>
        <w:rPr>
          <w:b/>
          <w:color w:val="1FB5A9"/>
        </w:rPr>
        <w:t>Speaker: Aayush Chavanke    Suggested time: 70 to 80 seconds</w:t>
      </w:r>
    </w:p>
    <w:p>
      <w:pPr>
        <w:spacing w:after="100"/>
      </w:pPr>
      <w:r>
        <w:rPr>
          <w:b/>
          <w:color w:val="14213D"/>
        </w:rPr>
        <w:t xml:space="preserve">Purpose: </w:t>
      </w:r>
      <w:r>
        <w:t>Explain reusable metrics, window functions and multidimensional aggregation.</w:t>
      </w:r>
    </w:p>
    <w:p>
      <w:pPr>
        <w:pStyle w:val="Heading2"/>
        <w:keepNext/>
        <w:spacing w:before="160" w:after="80"/>
      </w:pPr>
      <w:r>
        <w:t>Suggested narration</w:t>
      </w:r>
    </w:p>
    <w:p>
      <w:pPr>
        <w:spacing w:after="120"/>
      </w:pPr>
      <w:r>
        <w:t>Instead of writing long SQL inside every chart, we created reusable views. vw_daily_revenue returns the date, realized revenue, order count and customer count. vw_monthly_growth uses LAG to place the previous month's revenue beside the current month and calculate month over month growth. vw_repeat_customer_pct finds customers with more than one realized order.</w:t>
      </w:r>
    </w:p>
    <w:p>
      <w:pPr>
        <w:spacing w:after="120"/>
      </w:pPr>
      <w:r>
        <w:t>Realized revenue includes Delivered and Shipped lines after discount. The measured total is 28.777 million dollars, and the repeat customer percentage is 77.51 percent. Because these definitions live in SQL views, the dashboard and analytical queries reuse the same logic.</w:t>
      </w:r>
    </w:p>
    <w:p>
      <w:pPr>
        <w:spacing w:after="120"/>
      </w:pPr>
      <w:r>
        <w:t>For OLAP, ROLLUP produces hierarchical subtotals, CUBE evaluates all selected dimension combinations, and GROUPING SETS asks only for the subtotal levels we need. The example grouping query returned 42 rows. These patterns let decision makers move from a grand total to region, category or channel detail without rewriting the entire analysis.</w:t>
      </w:r>
    </w:p>
    <w:p>
      <w:pPr>
        <w:pStyle w:val="Heading2"/>
        <w:keepNext/>
        <w:spacing w:before="160" w:after="80"/>
      </w:pPr>
      <w:r>
        <w:t>Technical backup if asked</w:t>
      </w:r>
    </w:p>
    <w:p>
      <w:pPr>
        <w:pStyle w:val="ListBullet"/>
        <w:spacing w:after="60"/>
      </w:pPr>
      <w:r>
        <w:t>LAG reads a value from the previous ordered row while keeping the current row, which makes it suitable for month over month comparison.</w:t>
      </w:r>
    </w:p>
    <w:p>
      <w:pPr>
        <w:pStyle w:val="ListBullet"/>
        <w:spacing w:after="60"/>
      </w:pPr>
      <w:r>
        <w:t>DENSE_RANK can rank categories inside each region while allowing ties without gaps. LEAD provides a forward comparison.</w:t>
      </w:r>
    </w:p>
    <w:p>
      <w:pPr>
        <w:pStyle w:val="ListBullet"/>
        <w:spacing w:after="60"/>
      </w:pPr>
      <w:r>
        <w:t>Views improve readability and consistency, although the underlying SQL still executes when the view is queried.</w:t>
      </w:r>
    </w:p>
    <w:p>
      <w:pPr>
        <w:pStyle w:val="Heading2"/>
        <w:keepNext/>
        <w:spacing w:before="160" w:after="80"/>
      </w:pPr>
      <w:r>
        <w:t>Transition</w:t>
      </w:r>
    </w:p>
    <w:p>
      <w:pPr>
        <w:spacing w:after="0"/>
      </w:pPr>
      <w:r>
        <w:rPr>
          <w:i/>
          <w:color w:val="566882"/>
        </w:rPr>
        <w:t>I will hand over to Aniket to explain the measured performance, dashboard and live-message reliability.</w:t>
      </w:r>
    </w:p>
    <w:p>
      <w:r>
        <w:br w:type="page"/>
      </w:r>
    </w:p>
    <w:p>
      <w:pPr>
        <w:pStyle w:val="Heading1"/>
        <w:spacing w:after="60"/>
      </w:pPr>
      <w:r>
        <w:rPr>
          <w:color w:val="14213D"/>
        </w:rPr>
        <w:t>Slide 7  Columnar storage and threads reduce query time</w:t>
      </w:r>
    </w:p>
    <w:p>
      <w:pPr>
        <w:spacing w:after="200"/>
      </w:pPr>
      <w:r>
        <w:rPr>
          <w:b/>
          <w:color w:val="1FB5A9"/>
        </w:rPr>
        <w:t>Speaker: Aniket Nikam    Suggested time: 65 to 75 seconds</w:t>
      </w:r>
    </w:p>
    <w:p>
      <w:pPr>
        <w:spacing w:after="100"/>
      </w:pPr>
      <w:r>
        <w:rPr>
          <w:b/>
          <w:color w:val="14213D"/>
        </w:rPr>
        <w:t xml:space="preserve">Purpose: </w:t>
      </w:r>
      <w:r>
        <w:t>Interpret the benchmark accurately and explain what caused the improvement.</w:t>
      </w:r>
    </w:p>
    <w:p>
      <w:pPr>
        <w:pStyle w:val="Heading2"/>
        <w:keepNext/>
        <w:spacing w:before="160" w:after="80"/>
      </w:pPr>
      <w:r>
        <w:t>Suggested narration</w:t>
      </w:r>
    </w:p>
    <w:p>
      <w:pPr>
        <w:spacing w:after="120"/>
      </w:pPr>
      <w:r>
        <w:t>We ran the same aggregation five times for each storage and thread configuration and reported the median. With one thread, CSV took 674.0 milliseconds, Parquet 104.7 milliseconds and DuckDB 44.8 milliseconds. With four threads, the times reduced to 330.1, 57.0 and 29.3 milliseconds respectively.</w:t>
      </w:r>
    </w:p>
    <w:p>
      <w:pPr>
        <w:spacing w:after="120"/>
      </w:pPr>
      <w:r>
        <w:t>The fastest measured configuration was DuckDB with four threads at 29.319 milliseconds. Compared with one-thread CSV, it was about 22.99 times faster for this selected query. Parquet improves performance because it stores columns separately and supports column and partition pruning. Persistent DuckDB tables avoid parsing CSV text for every query.</w:t>
      </w:r>
    </w:p>
    <w:p>
      <w:pPr>
        <w:spacing w:after="120"/>
      </w:pPr>
      <w:r>
        <w:t>Four threads allow independent data blocks to be scanned and aggregated in parallel on the same computer. EXPLAIN ANALYZE showed the actual operators, including HASH_JOIN and HASH_GROUP_BY, and a measured plan time of 0.0249 seconds.</w:t>
      </w:r>
    </w:p>
    <w:p>
      <w:pPr>
        <w:pStyle w:val="Heading2"/>
        <w:keepNext/>
        <w:spacing w:before="160" w:after="80"/>
      </w:pPr>
      <w:r>
        <w:t>Technical backup if asked</w:t>
      </w:r>
    </w:p>
    <w:p>
      <w:pPr>
        <w:pStyle w:val="ListBullet"/>
        <w:spacing w:after="60"/>
      </w:pPr>
      <w:r>
        <w:t>The one-thread and four-thread comparison measures local parallel execution, not a distributed cluster or four separate machines.</w:t>
      </w:r>
    </w:p>
    <w:p>
      <w:pPr>
        <w:pStyle w:val="ListBullet"/>
        <w:spacing w:after="60"/>
      </w:pPr>
      <w:r>
        <w:t>Median of five runs reduces the influence of an unusually slow or fast run.</w:t>
      </w:r>
    </w:p>
    <w:p>
      <w:pPr>
        <w:pStyle w:val="ListBullet"/>
        <w:spacing w:after="60"/>
      </w:pPr>
      <w:r>
        <w:t>Indexes help selective key lookups, but analytical scans also benefit heavily from DuckDB's columnar execution and data skipping.</w:t>
      </w:r>
    </w:p>
    <w:p>
      <w:pPr>
        <w:pStyle w:val="Heading2"/>
        <w:keepNext/>
        <w:spacing w:before="160" w:after="80"/>
      </w:pPr>
      <w:r>
        <w:t>Transition</w:t>
      </w:r>
    </w:p>
    <w:p>
      <w:pPr>
        <w:spacing w:after="0"/>
      </w:pPr>
      <w:r>
        <w:rPr>
          <w:i/>
          <w:color w:val="566882"/>
        </w:rPr>
        <w:t>The next slide shows how these warehouse results become business decisions.</w:t>
      </w:r>
    </w:p>
    <w:p>
      <w:r>
        <w:br w:type="page"/>
      </w:r>
    </w:p>
    <w:p>
      <w:pPr>
        <w:pStyle w:val="Heading1"/>
        <w:spacing w:after="60"/>
      </w:pPr>
      <w:r>
        <w:rPr>
          <w:color w:val="14213D"/>
        </w:rPr>
        <w:t>Slide 8  The dashboard turns warehouse data into decisions</w:t>
      </w:r>
    </w:p>
    <w:p>
      <w:pPr>
        <w:spacing w:after="200"/>
      </w:pPr>
      <w:r>
        <w:rPr>
          <w:b/>
          <w:color w:val="1FB5A9"/>
        </w:rPr>
        <w:t>Speaker: Aniket Nikam    Suggested time: 55 to 65 seconds</w:t>
      </w:r>
    </w:p>
    <w:p>
      <w:pPr>
        <w:spacing w:after="100"/>
      </w:pPr>
      <w:r>
        <w:rPr>
          <w:b/>
          <w:color w:val="14213D"/>
        </w:rPr>
        <w:t xml:space="preserve">Purpose: </w:t>
      </w:r>
      <w:r>
        <w:t>Explain the KPI definitions and how users interact with the analytical result.</w:t>
      </w:r>
    </w:p>
    <w:p>
      <w:pPr>
        <w:pStyle w:val="Heading2"/>
        <w:keepNext/>
        <w:spacing w:before="160" w:after="80"/>
      </w:pPr>
      <w:r>
        <w:t>Suggested narration</w:t>
      </w:r>
    </w:p>
    <w:p>
      <w:pPr>
        <w:spacing w:after="120"/>
      </w:pPr>
      <w:r>
        <w:t>The Streamlit dashboard reads the warehouse views rather than rebuilding logic in Python. It displays 28.777 million dollars in realized revenue, 119,044 distinct orders, 37,114 customers and a 7.11 percent return rate.</w:t>
      </w:r>
    </w:p>
    <w:p>
      <w:pPr>
        <w:spacing w:after="120"/>
      </w:pPr>
      <w:r>
        <w:t>The time chart helps users see monthly movement. Category and regional charts show that Electronics has the highest realized category revenue and South has the highest realized regional revenue. The 77.51 percent repeat customer result supports retention analysis. Filters update the KPI cards and charts together, so the same selected population is used throughout the page.</w:t>
      </w:r>
    </w:p>
    <w:p>
      <w:pPr>
        <w:spacing w:after="120"/>
      </w:pPr>
      <w:r>
        <w:t>These results answer revenue and customer questions, but they do not prove profit because product cost is not present in the source. The correct interpretation is sales performance, not margin performance.</w:t>
      </w:r>
    </w:p>
    <w:p>
      <w:pPr>
        <w:pStyle w:val="Heading2"/>
        <w:keepNext/>
        <w:spacing w:before="160" w:after="80"/>
      </w:pPr>
      <w:r>
        <w:t>Technical backup if asked</w:t>
      </w:r>
    </w:p>
    <w:p>
      <w:pPr>
        <w:pStyle w:val="ListBullet"/>
        <w:spacing w:after="60"/>
      </w:pPr>
      <w:r>
        <w:t>Realized revenue equals net revenue for Delivered and Shipped lines. Net revenue is calculated after discount.</w:t>
      </w:r>
    </w:p>
    <w:p>
      <w:pPr>
        <w:pStyle w:val="ListBullet"/>
        <w:spacing w:after="60"/>
      </w:pPr>
      <w:r>
        <w:t>Return rate is the share of cleaned order lines marked Returned.</w:t>
      </w:r>
    </w:p>
    <w:p>
      <w:pPr>
        <w:pStyle w:val="ListBullet"/>
        <w:spacing w:after="60"/>
      </w:pPr>
      <w:r>
        <w:t>The historical charts are batch analytics. The separate live section polls processed streaming events.</w:t>
      </w:r>
    </w:p>
    <w:p>
      <w:pPr>
        <w:pStyle w:val="Heading2"/>
        <w:keepNext/>
        <w:spacing w:before="160" w:after="80"/>
      </w:pPr>
      <w:r>
        <w:t>Transition</w:t>
      </w:r>
    </w:p>
    <w:p>
      <w:pPr>
        <w:spacing w:after="0"/>
      </w:pPr>
      <w:r>
        <w:rPr>
          <w:i/>
          <w:color w:val="566882"/>
        </w:rPr>
        <w:t>Historical analytics explains the past. RabbitMQ adds a protected path for orders arriving now.</w:t>
      </w:r>
    </w:p>
    <w:p>
      <w:r>
        <w:br w:type="page"/>
      </w:r>
    </w:p>
    <w:p>
      <w:pPr>
        <w:pStyle w:val="Heading1"/>
        <w:spacing w:after="60"/>
      </w:pPr>
      <w:r>
        <w:rPr>
          <w:color w:val="14213D"/>
        </w:rPr>
        <w:t>Slide 9  RabbitMQ protects live orders between services</w:t>
      </w:r>
    </w:p>
    <w:p>
      <w:pPr>
        <w:spacing w:after="200"/>
      </w:pPr>
      <w:r>
        <w:rPr>
          <w:b/>
          <w:color w:val="1FB5A9"/>
        </w:rPr>
        <w:t>Speaker: Aniket Nikam    Suggested time: 70 to 80 seconds</w:t>
      </w:r>
    </w:p>
    <w:p>
      <w:pPr>
        <w:spacing w:after="100"/>
      </w:pPr>
      <w:r>
        <w:rPr>
          <w:b/>
          <w:color w:val="14213D"/>
        </w:rPr>
        <w:t xml:space="preserve">Purpose: </w:t>
      </w:r>
      <w:r>
        <w:t>Explain the five live stages and the reliability controls around delivery.</w:t>
      </w:r>
    </w:p>
    <w:p>
      <w:pPr>
        <w:pStyle w:val="Heading2"/>
        <w:keepNext/>
        <w:spacing w:before="160" w:after="80"/>
      </w:pPr>
      <w:r>
        <w:t>Suggested narration</w:t>
      </w:r>
    </w:p>
    <w:p>
      <w:pPr>
        <w:spacing w:after="120"/>
      </w:pPr>
      <w:r>
        <w:t>A new event moves through five controlled stages. FastAPI first validates POST /orders. The publisher then sends the message to a durable RabbitMQ queue. A Python consumer receives it, stores it in DuckDB using duplicate protection, and acknowledges the message only after the insert completes. The dashboard then shows the updated result on its next five-second refresh.</w:t>
      </w:r>
    </w:p>
    <w:p>
      <w:pPr>
        <w:spacing w:after="120"/>
      </w:pPr>
      <w:r>
        <w:t>Durable queue configuration preserves the queue definition across a broker restart. Persistent message delivery asks RabbitMQ to persist the message, and publisher confirms tell the API that the broker accepted it before HTTP 202 is returned. On the consumer side, manual acknowledgement prevents early message loss.</w:t>
      </w:r>
    </w:p>
    <w:p>
      <w:pPr>
        <w:spacing w:after="120"/>
      </w:pPr>
      <w:r>
        <w:t>The transport is at least once, which means RabbitMQ may redeliver an unacknowledged message. To prevent duplicate business effects, event_id is the primary key and the insert uses ON CONFLICT DO NOTHING. This gives an exactly-once effect for the protected insert even if delivery happens more than once. Invalid JSON is logged and rejected without requeue, while a temporary failure can be requeued.</w:t>
      </w:r>
    </w:p>
    <w:p>
      <w:pPr>
        <w:pStyle w:val="Heading2"/>
        <w:keepNext/>
        <w:spacing w:before="160" w:after="80"/>
      </w:pPr>
      <w:r>
        <w:t>Technical backup if asked</w:t>
      </w:r>
    </w:p>
    <w:p>
      <w:pPr>
        <w:pStyle w:val="ListBullet"/>
        <w:spacing w:after="60"/>
      </w:pPr>
      <w:r>
        <w:t>HTTP 202 means the request was accepted for asynchronous processing. It does not mean the dashboard has already refreshed.</w:t>
      </w:r>
    </w:p>
    <w:p>
      <w:pPr>
        <w:pStyle w:val="ListBullet"/>
        <w:spacing w:after="60"/>
      </w:pPr>
      <w:r>
        <w:t>Durable queue, persistent messages, publisher confirms and manual acknowledgements solve different failure points and work together.</w:t>
      </w:r>
    </w:p>
    <w:p>
      <w:pPr>
        <w:pStyle w:val="ListBullet"/>
        <w:spacing w:after="60"/>
      </w:pPr>
      <w:r>
        <w:t>Idempotent means repeating the same event produces the same stored result rather than a duplicate row.</w:t>
      </w:r>
    </w:p>
    <w:p>
      <w:pPr>
        <w:pStyle w:val="Heading2"/>
        <w:keepNext/>
        <w:spacing w:before="160" w:after="80"/>
      </w:pPr>
      <w:r>
        <w:t>Transition</w:t>
      </w:r>
    </w:p>
    <w:p>
      <w:pPr>
        <w:spacing w:after="0"/>
      </w:pPr>
      <w:r>
        <w:rPr>
          <w:i/>
          <w:color w:val="566882"/>
        </w:rPr>
        <w:t>Lokesh will now explain the API contract, exactly what is live, and how we demonstrate it.</w:t>
      </w:r>
    </w:p>
    <w:p>
      <w:r>
        <w:br w:type="page"/>
      </w:r>
    </w:p>
    <w:p>
      <w:pPr>
        <w:pStyle w:val="Heading1"/>
        <w:spacing w:after="60"/>
      </w:pPr>
      <w:r>
        <w:rPr>
          <w:color w:val="14213D"/>
        </w:rPr>
        <w:t>Slide 10  FastAPI validates every live order before queueing</w:t>
      </w:r>
    </w:p>
    <w:p>
      <w:pPr>
        <w:spacing w:after="200"/>
      </w:pPr>
      <w:r>
        <w:rPr>
          <w:b/>
          <w:color w:val="1FB5A9"/>
        </w:rPr>
        <w:t>Speaker: Lokesh Ture    Suggested time: 80 to 95 seconds including demonstration cue</w:t>
      </w:r>
    </w:p>
    <w:p>
      <w:pPr>
        <w:spacing w:after="100"/>
      </w:pPr>
      <w:r>
        <w:rPr>
          <w:b/>
          <w:color w:val="14213D"/>
        </w:rPr>
        <w:t xml:space="preserve">Purpose: </w:t>
      </w:r>
      <w:r>
        <w:t>Explain the JSON contract, endpoints and honest near-real-time behavior.</w:t>
      </w:r>
    </w:p>
    <w:p>
      <w:pPr>
        <w:pStyle w:val="Heading2"/>
        <w:keepNext/>
        <w:spacing w:before="160" w:after="80"/>
      </w:pPr>
      <w:r>
        <w:t>Suggested narration</w:t>
      </w:r>
    </w:p>
    <w:p>
      <w:pPr>
        <w:spacing w:after="120"/>
      </w:pPr>
      <w:r>
        <w:t>FastAPI is the controlled entry point for new orders. Pydantic validates required identifiers, category and region values, date and time, positive quantity and price, and the allowed discount range. Validation occurs before RabbitMQ, so malformed events do not enter the queue or affect metrics.</w:t>
      </w:r>
    </w:p>
    <w:p>
      <w:pPr>
        <w:spacing w:after="120"/>
      </w:pPr>
      <w:r>
        <w:t>POST /orders validates and publishes an event, then returns HTTP 202 after broker confirmation. GET /health checks whether the API and consumer path are available. GET /metrics returns live event count, customers and revenue. GET /orders/recent returns the latest accepted events for the dashboard.</w:t>
      </w:r>
    </w:p>
    <w:p>
      <w:pPr>
        <w:spacing w:after="120"/>
      </w:pPr>
      <w:r>
        <w:t>The exact live part starts when the simulator or a client creates a new order. FastAPI, RabbitMQ, the consumer and DuckDB process that event, and Streamlit requests the updated metrics every five seconds. The source used for demonstration is simulated, but the transport and processing are actually running. Because the dashboard polls and no fixed deadline is guaranteed, we correctly describe this as near real time rather than strict real time.</w:t>
      </w:r>
    </w:p>
    <w:p>
      <w:pPr>
        <w:pStyle w:val="Heading2"/>
        <w:keepNext/>
        <w:spacing w:before="160" w:after="80"/>
      </w:pPr>
      <w:r>
        <w:t>Practical demonstration cue</w:t>
      </w:r>
    </w:p>
    <w:p>
      <w:pPr>
        <w:pStyle w:val="ListBullet"/>
        <w:spacing w:after="60"/>
      </w:pPr>
      <w:r>
        <w:t>Open GET /health and confirm that the service path reports healthy.</w:t>
      </w:r>
    </w:p>
    <w:p>
      <w:pPr>
        <w:pStyle w:val="ListBullet"/>
        <w:spacing w:after="60"/>
      </w:pPr>
      <w:r>
        <w:t>Show the current live event count, then let the simulator run or submit one valid POST /orders request.</w:t>
      </w:r>
    </w:p>
    <w:p>
      <w:pPr>
        <w:pStyle w:val="ListBullet"/>
        <w:spacing w:after="60"/>
      </w:pPr>
      <w:r>
        <w:t>Point out RabbitMQ activity if the management page is open, then wait for the dashboard's next refresh and show the new count or recent order.</w:t>
      </w:r>
    </w:p>
    <w:p>
      <w:pPr>
        <w:pStyle w:val="ListBullet"/>
        <w:spacing w:after="60"/>
      </w:pPr>
      <w:r>
        <w:t>If the live section says offline, do not claim that it is running. Start Docker Desktop and the supplied Compose stack first.</w:t>
      </w:r>
    </w:p>
    <w:p>
      <w:pPr>
        <w:pStyle w:val="Heading2"/>
        <w:keepNext/>
        <w:spacing w:before="160" w:after="80"/>
      </w:pPr>
      <w:r>
        <w:t>Technical backup if asked</w:t>
      </w:r>
    </w:p>
    <w:p>
      <w:pPr>
        <w:pStyle w:val="ListBullet"/>
        <w:spacing w:after="60"/>
      </w:pPr>
      <w:r>
        <w:t>A JSON contract gives every producer the expected field names and types. Pydantic returns a clear validation response when a field is missing or invalid.</w:t>
      </w:r>
    </w:p>
    <w:p>
      <w:pPr>
        <w:pStyle w:val="ListBullet"/>
        <w:spacing w:after="60"/>
      </w:pPr>
      <w:r>
        <w:t>The simulator normally generates about one order per second. Any valid external client can use the same endpoint.</w:t>
      </w:r>
    </w:p>
    <w:p>
      <w:pPr>
        <w:pStyle w:val="ListBullet"/>
        <w:spacing w:after="60"/>
      </w:pPr>
      <w:r>
        <w:t>The live stack requires Docker Desktop to be running before docker compose starts RabbitMQ, the API and consumer, simulator and dashboard services.</w:t>
      </w:r>
    </w:p>
    <w:p>
      <w:pPr>
        <w:pStyle w:val="Heading2"/>
        <w:keepNext/>
        <w:spacing w:before="160" w:after="80"/>
      </w:pPr>
      <w:r>
        <w:t>Transition</w:t>
      </w:r>
    </w:p>
    <w:p>
      <w:pPr>
        <w:spacing w:after="0"/>
      </w:pPr>
      <w:r>
        <w:rPr>
          <w:i/>
          <w:color w:val="566882"/>
        </w:rPr>
        <w:t>After the live check, I will close with the complete lifecycle and measured outcome.</w:t>
      </w:r>
    </w:p>
    <w:p>
      <w:r>
        <w:br w:type="page"/>
      </w:r>
    </w:p>
    <w:p>
      <w:pPr>
        <w:pStyle w:val="Heading1"/>
        <w:spacing w:after="60"/>
      </w:pPr>
      <w:r>
        <w:rPr>
          <w:color w:val="14213D"/>
        </w:rPr>
        <w:t>Slide 11  Conclusion</w:t>
      </w:r>
    </w:p>
    <w:p>
      <w:pPr>
        <w:spacing w:after="200"/>
      </w:pPr>
      <w:r>
        <w:rPr>
          <w:b/>
          <w:color w:val="1FB5A9"/>
        </w:rPr>
        <w:t>Speaker: Lokesh Ture    Suggested time: 55 to 70 seconds</w:t>
      </w:r>
    </w:p>
    <w:p>
      <w:pPr>
        <w:spacing w:after="100"/>
      </w:pPr>
      <w:r>
        <w:rPr>
          <w:b/>
          <w:color w:val="14213D"/>
        </w:rPr>
        <w:t xml:space="preserve">Purpose: </w:t>
      </w:r>
      <w:r>
        <w:t>Summarize the lifecycle, measured evidence and bonus work, then invite questions.</w:t>
      </w:r>
    </w:p>
    <w:p>
      <w:pPr>
        <w:pStyle w:val="Heading2"/>
        <w:keepNext/>
        <w:spacing w:before="160" w:after="80"/>
      </w:pPr>
      <w:r>
        <w:t>Suggested narration</w:t>
      </w:r>
    </w:p>
    <w:p>
      <w:pPr>
        <w:spacing w:after="120"/>
      </w:pPr>
      <w:r>
        <w:t>To conclude, our project covers a complete data engineering lifecycle. Raw CSV and public API data enter the quality layer. Clean rows move into a DuckDB star schema and reusable SQL views. FastAPI and RabbitMQ provide a protected live order path. Streamlit presents both historical decisions and near-real-time order metrics.</w:t>
      </w:r>
    </w:p>
    <w:p>
      <w:pPr>
        <w:spacing w:after="120"/>
      </w:pPr>
      <w:r>
        <w:t>The measured batch result is 248,555 clean fact rows with 1,445 rejected rows retained for audit. The warehouse produced 28.777 million dollars in realized revenue. The fastest selected benchmark was DuckDB with four local threads at 29.319 milliseconds.</w:t>
      </w:r>
    </w:p>
    <w:p>
      <w:pPr>
        <w:spacing w:after="120"/>
      </w:pPr>
      <w:r>
        <w:t>For the extra-mark requirements, the repository includes a real public API snapshot, Kubernetes deployment manifests, one-thread versus four-thread performance comparison, and the live FastAPI to RabbitMQ to consumer to DuckDB path. We have kept the claims precise: the historical data is reproducible and synthetic, the public API snapshot is external, and the live demonstration is near real time.</w:t>
      </w:r>
    </w:p>
    <w:p>
      <w:pPr>
        <w:spacing w:after="120"/>
      </w:pPr>
      <w:r>
        <w:t>The final outcome is reproducible batch analytics plus reliable near-real-time order processing with validated and idempotent writes. Thank you. We are ready for questions.</w:t>
      </w:r>
    </w:p>
    <w:p>
      <w:pPr>
        <w:pStyle w:val="Heading2"/>
        <w:keepNext/>
        <w:spacing w:before="160" w:after="80"/>
      </w:pPr>
      <w:r>
        <w:t>Technical backup if asked</w:t>
      </w:r>
    </w:p>
    <w:p>
      <w:pPr>
        <w:pStyle w:val="ListBullet"/>
        <w:spacing w:after="60"/>
      </w:pPr>
      <w:r>
        <w:t>Kubernetes manifests describe namespace, deployments, services, secret, persistent storage, probes and autoscaling. They demonstrate deployment design, not a claimed production cluster benchmark.</w:t>
      </w:r>
    </w:p>
    <w:p>
      <w:pPr>
        <w:pStyle w:val="ListBullet"/>
        <w:spacing w:after="60"/>
      </w:pPr>
      <w:r>
        <w:t>The project separates measured evidence from design artifacts so performance and live claims remain verifiable.</w:t>
      </w:r>
    </w:p>
    <w:p>
      <w:pPr>
        <w:pStyle w:val="ListBullet"/>
        <w:spacing w:after="60"/>
      </w:pPr>
      <w:r>
        <w:t>Each member should be prepared to answer questions from any slide, even though the speaking sections are divided.</w:t>
      </w:r>
    </w:p>
    <w:p>
      <w:r>
        <w:br w:type="page"/>
      </w:r>
    </w:p>
    <w:p>
      <w:pPr>
        <w:pStyle w:val="Heading1"/>
        <w:spacing w:after="160"/>
      </w:pPr>
      <w:r>
        <w:t>Likely viva questions and short answers</w:t>
      </w:r>
    </w:p>
    <w:p>
      <w:pPr>
        <w:keepLines/>
        <w:spacing w:after="140"/>
      </w:pPr>
      <w:r>
        <w:rPr>
          <w:b/>
          <w:color w:val="14213D"/>
        </w:rPr>
        <w:t xml:space="preserve">Why did you choose DuckDB? </w:t>
      </w:r>
      <w:r>
        <w:t>DuckDB is an embedded columnar OLAP engine. It gives strong local analytical performance, reads CSV and Parquet directly, supports advanced SQL, and avoids managing a separate server for this practical.</w:t>
      </w:r>
    </w:p>
    <w:p>
      <w:pPr>
        <w:keepLines/>
        <w:spacing w:after="140"/>
      </w:pPr>
      <w:r>
        <w:rPr>
          <w:b/>
          <w:color w:val="14213D"/>
        </w:rPr>
        <w:t xml:space="preserve">Why is Parquet faster and smaller than CSV? </w:t>
      </w:r>
      <w:r>
        <w:t>Parquet stores typed values by column and supports compression, column pruning and partition pruning. CSV is text, so each query must parse values and often scan more data.</w:t>
      </w:r>
    </w:p>
    <w:p>
      <w:pPr>
        <w:keepLines/>
        <w:spacing w:after="140"/>
      </w:pPr>
      <w:r>
        <w:rPr>
          <w:b/>
          <w:color w:val="14213D"/>
        </w:rPr>
        <w:t xml:space="preserve">Why use a star schema? </w:t>
      </w:r>
      <w:r>
        <w:t>The star schema fixes the fact-table grain, separates reusable descriptions into dimensions and makes analytical joins and aggregations simple and consistent.</w:t>
      </w:r>
    </w:p>
    <w:p>
      <w:pPr>
        <w:keepLines/>
        <w:spacing w:after="140"/>
      </w:pPr>
      <w:r>
        <w:rPr>
          <w:b/>
          <w:color w:val="14213D"/>
        </w:rPr>
        <w:t xml:space="preserve">What is the difference between OLTP and OLAP? </w:t>
      </w:r>
      <w:r>
        <w:t>OLTP handles small transaction writes and current operational state. OLAP scans and aggregates many rows for analysis. This project focuses on OLAP while using an API and queue for order capture.</w:t>
      </w:r>
    </w:p>
    <w:p>
      <w:pPr>
        <w:keepLines/>
        <w:spacing w:after="140"/>
      </w:pPr>
      <w:r>
        <w:rPr>
          <w:b/>
          <w:color w:val="14213D"/>
        </w:rPr>
        <w:t xml:space="preserve">What does LAG do? </w:t>
      </w:r>
      <w:r>
        <w:t>LAG returns a value from the previous ordered row without collapsing the current row. We use it to compare monthly revenue with the previous month.</w:t>
      </w:r>
    </w:p>
    <w:p>
      <w:pPr>
        <w:keepLines/>
        <w:spacing w:after="140"/>
      </w:pPr>
      <w:r>
        <w:rPr>
          <w:b/>
          <w:color w:val="14213D"/>
        </w:rPr>
        <w:t xml:space="preserve">What is idempotency? </w:t>
      </w:r>
      <w:r>
        <w:t>An idempotent operation can be repeated without changing the result after the first success. The event_id primary key and conflict-ignore insert prevent duplicate stored events.</w:t>
      </w:r>
    </w:p>
    <w:p>
      <w:pPr>
        <w:keepLines/>
        <w:spacing w:after="140"/>
      </w:pPr>
      <w:r>
        <w:rPr>
          <w:b/>
          <w:color w:val="14213D"/>
        </w:rPr>
        <w:t xml:space="preserve">Does RabbitMQ guarantee exactly once? </w:t>
      </w:r>
      <w:r>
        <w:t>No. The broker path is at least once. Manual acknowledgements can cause redelivery after a failure. The idempotent database write creates an exactly-once effect for the protected insert.</w:t>
      </w:r>
    </w:p>
    <w:p>
      <w:pPr>
        <w:keepLines/>
        <w:spacing w:after="140"/>
      </w:pPr>
      <w:r>
        <w:rPr>
          <w:b/>
          <w:color w:val="14213D"/>
        </w:rPr>
        <w:t xml:space="preserve">Is the project real time? </w:t>
      </w:r>
      <w:r>
        <w:t>The event path is live and near real time. The simulator or API sends events continuously, the services process them immediately, and the dashboard polls every five seconds. It is not strict hard real time.</w:t>
      </w:r>
    </w:p>
    <w:p>
      <w:pPr>
        <w:keepLines/>
        <w:spacing w:after="140"/>
      </w:pPr>
      <w:r>
        <w:rPr>
          <w:b/>
          <w:color w:val="14213D"/>
        </w:rPr>
        <w:t xml:space="preserve">Is the dataset real? </w:t>
      </w:r>
      <w:r>
        <w:t>The large historical dataset is synthetic and reproducible. A DummyJSON snapshot supplies external public API data. Live events are simulated or posted through a real API contract.</w:t>
      </w:r>
    </w:p>
    <w:p>
      <w:pPr>
        <w:keepLines/>
        <w:spacing w:after="140"/>
      </w:pPr>
      <w:r>
        <w:rPr>
          <w:b/>
          <w:color w:val="14213D"/>
        </w:rPr>
        <w:t xml:space="preserve">What happens to rejected rows? </w:t>
      </w:r>
      <w:r>
        <w:t>They are stored with original values and a rejection reason. They do not affect KPIs, but they remain available for audit and correction.</w:t>
      </w:r>
    </w:p>
    <w:p>
      <w:pPr>
        <w:keepLines/>
        <w:spacing w:after="140"/>
      </w:pPr>
      <w:r>
        <w:rPr>
          <w:b/>
          <w:color w:val="14213D"/>
        </w:rPr>
        <w:t xml:space="preserve">What does HTTP 202 mean? </w:t>
      </w:r>
      <w:r>
        <w:t>The server accepted the request for asynchronous processing after broker confirmation. The final consumer insert and dashboard refresh can happen afterward.</w:t>
      </w:r>
    </w:p>
    <w:p>
      <w:pPr>
        <w:keepLines/>
        <w:spacing w:after="140"/>
      </w:pPr>
      <w:r>
        <w:rPr>
          <w:b/>
          <w:color w:val="14213D"/>
        </w:rPr>
        <w:t xml:space="preserve">Is four-thread testing distributed processing? </w:t>
      </w:r>
      <w:r>
        <w:t>No. It is parallel execution on one machine. We report it as a local execution-mode comparison and do not claim a multi-node cluster.</w:t>
      </w:r>
    </w:p>
    <w:p>
      <w:r>
        <w:br w:type="page"/>
      </w:r>
    </w:p>
    <w:p>
      <w:pPr>
        <w:pStyle w:val="Heading1"/>
        <w:spacing w:after="160"/>
      </w:pPr>
      <w:r>
        <w:t>Final rehearsal checklist</w:t>
      </w:r>
    </w:p>
    <w:p>
      <w:pPr>
        <w:pStyle w:val="ListBullet"/>
        <w:spacing w:after="60"/>
      </w:pPr>
      <w:r>
        <w:t>Every member can state the project in one sentence: We clean and model historical e-commerce data for OLAP, then process new validated orders through RabbitMQ for a near-real-time dashboard.</w:t>
      </w:r>
    </w:p>
    <w:p>
      <w:pPr>
        <w:pStyle w:val="ListBullet"/>
        <w:spacing w:after="60"/>
      </w:pPr>
      <w:r>
        <w:t>Remember the row counts: 250,250 raw, 250,000 after deduplication, 248,555 accepted and 1,445 rejected.</w:t>
      </w:r>
    </w:p>
    <w:p>
      <w:pPr>
        <w:pStyle w:val="ListBullet"/>
        <w:spacing w:after="60"/>
      </w:pPr>
      <w:r>
        <w:t>Remember the main KPIs: 28.777 million dollars realized revenue, 119,044 orders, 37,114 customers, 7.11 percent return rate and 77.51 percent repeat customers.</w:t>
      </w:r>
    </w:p>
    <w:p>
      <w:pPr>
        <w:pStyle w:val="ListBullet"/>
        <w:spacing w:after="60"/>
      </w:pPr>
      <w:r>
        <w:t>Remember the fastest benchmark: DuckDB with four local threads at 29.319 milliseconds, using the median of five runs.</w:t>
      </w:r>
    </w:p>
    <w:p>
      <w:pPr>
        <w:pStyle w:val="ListBullet"/>
        <w:spacing w:after="60"/>
      </w:pPr>
      <w:r>
        <w:t>Use the accurate phrase near real time. Explain that Streamlit polls every five seconds and the source event may be simulated.</w:t>
      </w:r>
    </w:p>
    <w:p>
      <w:pPr>
        <w:pStyle w:val="ListBullet"/>
        <w:spacing w:after="60"/>
      </w:pPr>
      <w:r>
        <w:t>Before the demonstration, start Docker Desktop and the Compose stack, then check API health, RabbitMQ management and the dashboard live section.</w:t>
      </w:r>
    </w:p>
    <w:p>
      <w:pPr>
        <w:pStyle w:val="ListBullet"/>
        <w:spacing w:after="60"/>
      </w:pPr>
      <w:r>
        <w:t>If a service is offline, explain the dependency honestly instead of presenting a static screenshot as a live run.</w:t>
      </w:r>
    </w:p>
    <w:p>
      <w:pPr>
        <w:pStyle w:val="ListBullet"/>
        <w:spacing w:after="60"/>
      </w:pPr>
      <w:r>
        <w:t>Keep handoffs short and use the next presenter's name. All members should stay ready for cross questions.</w:t>
      </w:r>
    </w:p>
    <w:p>
      <w:pPr>
        <w:pStyle w:val="Heading2"/>
        <w:keepNext/>
        <w:spacing w:before="160" w:after="80"/>
      </w:pPr>
      <w:r>
        <w:t>One sentence closing answer</w:t>
      </w:r>
    </w:p>
    <w:p>
      <w:r>
        <w:t>We built a reproducible DuckDB analytics warehouse for trusted historical KPIs and connected it to a validated, buffered and idempotent near-real-time order path using FastAPI, RabbitMQ and Streamlit.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66882"/>
        <w:sz w:val="16"/>
      </w:rPr>
      <w:t xml:space="preserve">E Commerce Sales Analytics  Presentation Script    </w:t>
    </w:r>
    <w:r>
      <w:rPr>
        <w:rFonts w:ascii="Aptos" w:hAnsi="Aptos"/>
        <w:color w:val="566882"/>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42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