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98DC" w14:textId="7C507E8B" w:rsidR="008E6CA5" w:rsidRPr="008E6CA5" w:rsidRDefault="008E6CA5" w:rsidP="008E6CA5">
      <w:pPr>
        <w:rPr>
          <w:b/>
          <w:bCs/>
        </w:rPr>
      </w:pPr>
      <w:r w:rsidRPr="008E6CA5">
        <w:rPr>
          <w:b/>
          <w:bCs/>
        </w:rPr>
        <w:t>Model Evaluation and Results</w:t>
      </w:r>
      <w:r>
        <w:rPr>
          <w:b/>
          <w:bCs/>
        </w:rPr>
        <w:t>:</w:t>
      </w:r>
    </w:p>
    <w:p w14:paraId="00C306FE" w14:textId="77777777" w:rsidR="008E6CA5" w:rsidRPr="008E6CA5" w:rsidRDefault="008E6CA5" w:rsidP="008E6CA5">
      <w:pPr>
        <w:rPr>
          <w:b/>
          <w:bCs/>
        </w:rPr>
      </w:pPr>
      <w:r w:rsidRPr="008E6CA5">
        <w:rPr>
          <w:b/>
          <w:bCs/>
        </w:rPr>
        <w:t>Overview</w:t>
      </w:r>
    </w:p>
    <w:p w14:paraId="54EFF44C" w14:textId="77777777" w:rsidR="008E6CA5" w:rsidRPr="008E6CA5" w:rsidRDefault="008E6CA5" w:rsidP="008E6CA5">
      <w:r w:rsidRPr="008E6CA5">
        <w:t xml:space="preserve">The evaluation phase aimed to measure the performance and reliability of the machine learning models developed for classification. The LightGBM classifier was primarily evaluated using key performance metrics such as </w:t>
      </w:r>
      <w:r w:rsidRPr="008E6CA5">
        <w:rPr>
          <w:b/>
          <w:bCs/>
        </w:rPr>
        <w:t>accuracy</w:t>
      </w:r>
      <w:r w:rsidRPr="008E6CA5">
        <w:t xml:space="preserve">, </w:t>
      </w:r>
      <w:r w:rsidRPr="008E6CA5">
        <w:rPr>
          <w:b/>
          <w:bCs/>
        </w:rPr>
        <w:t>precision</w:t>
      </w:r>
      <w:r w:rsidRPr="008E6CA5">
        <w:t xml:space="preserve">, </w:t>
      </w:r>
      <w:r w:rsidRPr="008E6CA5">
        <w:rPr>
          <w:b/>
          <w:bCs/>
        </w:rPr>
        <w:t>recall</w:t>
      </w:r>
      <w:r w:rsidRPr="008E6CA5">
        <w:t xml:space="preserve">, </w:t>
      </w:r>
      <w:r w:rsidRPr="008E6CA5">
        <w:rPr>
          <w:b/>
          <w:bCs/>
        </w:rPr>
        <w:t>F1-score</w:t>
      </w:r>
      <w:r w:rsidRPr="008E6CA5">
        <w:t xml:space="preserve">, </w:t>
      </w:r>
      <w:r w:rsidRPr="008E6CA5">
        <w:rPr>
          <w:b/>
          <w:bCs/>
        </w:rPr>
        <w:t>MAE (Mean Absolute Error)</w:t>
      </w:r>
      <w:r w:rsidRPr="008E6CA5">
        <w:t xml:space="preserve">, and </w:t>
      </w:r>
      <w:r w:rsidRPr="008E6CA5">
        <w:rPr>
          <w:b/>
          <w:bCs/>
        </w:rPr>
        <w:t>RMSE (Root Mean Squared Error)</w:t>
      </w:r>
      <w:r w:rsidRPr="008E6CA5">
        <w:t xml:space="preserve">. Additionally, </w:t>
      </w:r>
      <w:r w:rsidRPr="008E6CA5">
        <w:rPr>
          <w:b/>
          <w:bCs/>
        </w:rPr>
        <w:t>confusion matrices</w:t>
      </w:r>
      <w:r w:rsidRPr="008E6CA5">
        <w:t xml:space="preserve">, </w:t>
      </w:r>
      <w:r w:rsidRPr="008E6CA5">
        <w:rPr>
          <w:b/>
          <w:bCs/>
        </w:rPr>
        <w:t>ROC curves</w:t>
      </w:r>
      <w:r w:rsidRPr="008E6CA5">
        <w:t xml:space="preserve">, and </w:t>
      </w:r>
      <w:r w:rsidRPr="008E6CA5">
        <w:rPr>
          <w:b/>
          <w:bCs/>
        </w:rPr>
        <w:t>bar charts</w:t>
      </w:r>
      <w:r w:rsidRPr="008E6CA5">
        <w:t xml:space="preserve"> were used to visualize model effectiveness.</w:t>
      </w:r>
    </w:p>
    <w:p w14:paraId="147BE007" w14:textId="77777777" w:rsidR="008E6CA5" w:rsidRPr="008E6CA5" w:rsidRDefault="008E6CA5" w:rsidP="008E6CA5">
      <w:r w:rsidRPr="008E6CA5">
        <w:pict w14:anchorId="6FFB4CBD">
          <v:rect id="_x0000_i1037" style="width:0;height:1.5pt" o:hralign="center" o:hrstd="t" o:hr="t" fillcolor="#a0a0a0" stroked="f"/>
        </w:pict>
      </w:r>
    </w:p>
    <w:p w14:paraId="6F4E385E" w14:textId="77777777" w:rsidR="008E6CA5" w:rsidRPr="008E6CA5" w:rsidRDefault="008E6CA5" w:rsidP="008E6CA5">
      <w:pPr>
        <w:rPr>
          <w:b/>
          <w:bCs/>
        </w:rPr>
      </w:pPr>
      <w:r w:rsidRPr="008E6CA5">
        <w:rPr>
          <w:b/>
          <w:bCs/>
        </w:rPr>
        <w:t>Evaluation Metrics</w:t>
      </w:r>
    </w:p>
    <w:p w14:paraId="26D56776" w14:textId="77777777" w:rsidR="008E6CA5" w:rsidRPr="008E6CA5" w:rsidRDefault="008E6CA5" w:rsidP="008E6CA5">
      <w:r w:rsidRPr="008E6CA5">
        <w:t>The following quantitative results summarize the model’s performance on the test dataset:</w:t>
      </w:r>
    </w:p>
    <w:tbl>
      <w:tblPr>
        <w:tblStyle w:val="GridTable4"/>
        <w:tblW w:w="9022" w:type="dxa"/>
        <w:tblLook w:val="04A0" w:firstRow="1" w:lastRow="0" w:firstColumn="1" w:lastColumn="0" w:noHBand="0" w:noVBand="1"/>
      </w:tblPr>
      <w:tblGrid>
        <w:gridCol w:w="5040"/>
        <w:gridCol w:w="3982"/>
      </w:tblGrid>
      <w:tr w:rsidR="008E6CA5" w:rsidRPr="008E6CA5" w14:paraId="41964A98" w14:textId="77777777" w:rsidTr="00C82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ED057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Metric</w:t>
            </w:r>
          </w:p>
        </w:tc>
        <w:tc>
          <w:tcPr>
            <w:tcW w:w="0" w:type="auto"/>
            <w:hideMark/>
          </w:tcPr>
          <w:p w14:paraId="5BBB7577" w14:textId="77777777" w:rsidR="008E6CA5" w:rsidRPr="008E6CA5" w:rsidRDefault="008E6CA5" w:rsidP="008E6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Score</w:t>
            </w:r>
          </w:p>
        </w:tc>
      </w:tr>
      <w:tr w:rsidR="008E6CA5" w:rsidRPr="008E6CA5" w14:paraId="7A0723BA" w14:textId="77777777" w:rsidTr="00C8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8866E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Accuracy</w:t>
            </w:r>
          </w:p>
        </w:tc>
        <w:tc>
          <w:tcPr>
            <w:tcW w:w="0" w:type="auto"/>
            <w:hideMark/>
          </w:tcPr>
          <w:p w14:paraId="6B0A024D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0.9148</w:t>
            </w:r>
          </w:p>
        </w:tc>
      </w:tr>
      <w:tr w:rsidR="008E6CA5" w:rsidRPr="008E6CA5" w14:paraId="7B27C468" w14:textId="77777777" w:rsidTr="00C82E53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29C2A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Precision</w:t>
            </w:r>
          </w:p>
        </w:tc>
        <w:tc>
          <w:tcPr>
            <w:tcW w:w="0" w:type="auto"/>
            <w:hideMark/>
          </w:tcPr>
          <w:p w14:paraId="3C5DF25E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0.8834</w:t>
            </w:r>
          </w:p>
        </w:tc>
      </w:tr>
      <w:tr w:rsidR="008E6CA5" w:rsidRPr="008E6CA5" w14:paraId="31F4AAE3" w14:textId="77777777" w:rsidTr="00C8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6B5D4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Recall</w:t>
            </w:r>
          </w:p>
        </w:tc>
        <w:tc>
          <w:tcPr>
            <w:tcW w:w="0" w:type="auto"/>
            <w:hideMark/>
          </w:tcPr>
          <w:p w14:paraId="799A5D27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0.9148</w:t>
            </w:r>
          </w:p>
        </w:tc>
      </w:tr>
      <w:tr w:rsidR="008E6CA5" w:rsidRPr="008E6CA5" w14:paraId="62BC37FD" w14:textId="77777777" w:rsidTr="00C82E53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C9AEA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F1-Score</w:t>
            </w:r>
          </w:p>
        </w:tc>
        <w:tc>
          <w:tcPr>
            <w:tcW w:w="0" w:type="auto"/>
            <w:hideMark/>
          </w:tcPr>
          <w:p w14:paraId="1FDFAB52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0.8976</w:t>
            </w:r>
          </w:p>
        </w:tc>
      </w:tr>
      <w:tr w:rsidR="008E6CA5" w:rsidRPr="008E6CA5" w14:paraId="7A46D3F3" w14:textId="77777777" w:rsidTr="00C8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CBE86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MAE</w:t>
            </w:r>
          </w:p>
        </w:tc>
        <w:tc>
          <w:tcPr>
            <w:tcW w:w="0" w:type="auto"/>
            <w:hideMark/>
          </w:tcPr>
          <w:p w14:paraId="08E5FDD0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0.2186</w:t>
            </w:r>
          </w:p>
        </w:tc>
      </w:tr>
      <w:tr w:rsidR="008E6CA5" w:rsidRPr="008E6CA5" w14:paraId="6A7DA3E7" w14:textId="77777777" w:rsidTr="00C82E53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E04BF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RMSE</w:t>
            </w:r>
          </w:p>
        </w:tc>
        <w:tc>
          <w:tcPr>
            <w:tcW w:w="0" w:type="auto"/>
            <w:hideMark/>
          </w:tcPr>
          <w:p w14:paraId="0848C36B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0.7680</w:t>
            </w:r>
          </w:p>
        </w:tc>
      </w:tr>
    </w:tbl>
    <w:p w14:paraId="7105D26C" w14:textId="77777777" w:rsidR="008E6CA5" w:rsidRPr="008E6CA5" w:rsidRDefault="008E6CA5" w:rsidP="008E6CA5">
      <w:r w:rsidRPr="008E6CA5">
        <w:t>These values indicate that the model performs with a high level of accuracy and recall, suggesting strong predictive reliability. The small MAE and RMSE values further imply that the model’s error rates are low, confirming its consistency in predictions.</w:t>
      </w:r>
    </w:p>
    <w:p w14:paraId="07665C98" w14:textId="77777777" w:rsidR="008E6CA5" w:rsidRPr="008E6CA5" w:rsidRDefault="008E6CA5" w:rsidP="008E6CA5">
      <w:r w:rsidRPr="008E6CA5">
        <w:pict w14:anchorId="16BBE400">
          <v:rect id="_x0000_i1038" style="width:0;height:1.5pt" o:hralign="center" o:hrstd="t" o:hr="t" fillcolor="#a0a0a0" stroked="f"/>
        </w:pict>
      </w:r>
    </w:p>
    <w:p w14:paraId="7CFAE14C" w14:textId="77777777" w:rsidR="008E6CA5" w:rsidRPr="008E6CA5" w:rsidRDefault="008E6CA5" w:rsidP="008E6CA5">
      <w:pPr>
        <w:rPr>
          <w:b/>
          <w:bCs/>
        </w:rPr>
      </w:pPr>
      <w:r w:rsidRPr="008E6CA5">
        <w:rPr>
          <w:b/>
          <w:bCs/>
        </w:rPr>
        <w:t>Classification Report</w:t>
      </w:r>
    </w:p>
    <w:p w14:paraId="3FA215A6" w14:textId="77777777" w:rsidR="008E6CA5" w:rsidRPr="008E6CA5" w:rsidRDefault="008E6CA5" w:rsidP="008E6CA5">
      <w:r w:rsidRPr="008E6CA5">
        <w:t>The detailed classification report highlights the performance for each class:</w:t>
      </w:r>
    </w:p>
    <w:tbl>
      <w:tblPr>
        <w:tblStyle w:val="GridTable4"/>
        <w:tblW w:w="9029" w:type="dxa"/>
        <w:tblLook w:val="04A0" w:firstRow="1" w:lastRow="0" w:firstColumn="1" w:lastColumn="0" w:noHBand="0" w:noVBand="1"/>
      </w:tblPr>
      <w:tblGrid>
        <w:gridCol w:w="3039"/>
        <w:gridCol w:w="1675"/>
        <w:gridCol w:w="1202"/>
        <w:gridCol w:w="1596"/>
        <w:gridCol w:w="1517"/>
      </w:tblGrid>
      <w:tr w:rsidR="00C82E53" w:rsidRPr="008E6CA5" w14:paraId="5719EB6E" w14:textId="77777777" w:rsidTr="00C82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550A7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Class</w:t>
            </w:r>
          </w:p>
        </w:tc>
        <w:tc>
          <w:tcPr>
            <w:tcW w:w="0" w:type="auto"/>
            <w:hideMark/>
          </w:tcPr>
          <w:p w14:paraId="5A93FE38" w14:textId="77777777" w:rsidR="008E6CA5" w:rsidRPr="008E6CA5" w:rsidRDefault="008E6CA5" w:rsidP="008E6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Precision</w:t>
            </w:r>
          </w:p>
        </w:tc>
        <w:tc>
          <w:tcPr>
            <w:tcW w:w="0" w:type="auto"/>
            <w:hideMark/>
          </w:tcPr>
          <w:p w14:paraId="7A8C853B" w14:textId="77777777" w:rsidR="008E6CA5" w:rsidRPr="008E6CA5" w:rsidRDefault="008E6CA5" w:rsidP="008E6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Recall</w:t>
            </w:r>
          </w:p>
        </w:tc>
        <w:tc>
          <w:tcPr>
            <w:tcW w:w="0" w:type="auto"/>
            <w:hideMark/>
          </w:tcPr>
          <w:p w14:paraId="7BE00EEF" w14:textId="77777777" w:rsidR="008E6CA5" w:rsidRPr="008E6CA5" w:rsidRDefault="008E6CA5" w:rsidP="008E6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F1-Score</w:t>
            </w:r>
          </w:p>
        </w:tc>
        <w:tc>
          <w:tcPr>
            <w:tcW w:w="0" w:type="auto"/>
            <w:hideMark/>
          </w:tcPr>
          <w:p w14:paraId="5DA9D33E" w14:textId="77777777" w:rsidR="008E6CA5" w:rsidRPr="008E6CA5" w:rsidRDefault="008E6CA5" w:rsidP="008E6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Support</w:t>
            </w:r>
          </w:p>
        </w:tc>
      </w:tr>
      <w:tr w:rsidR="00C82E53" w:rsidRPr="008E6CA5" w14:paraId="2C95B670" w14:textId="77777777" w:rsidTr="00C8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9C91C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0</w:t>
            </w:r>
          </w:p>
        </w:tc>
        <w:tc>
          <w:tcPr>
            <w:tcW w:w="0" w:type="auto"/>
            <w:hideMark/>
          </w:tcPr>
          <w:p w14:paraId="2D54EB19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0.15</w:t>
            </w:r>
          </w:p>
        </w:tc>
        <w:tc>
          <w:tcPr>
            <w:tcW w:w="0" w:type="auto"/>
            <w:hideMark/>
          </w:tcPr>
          <w:p w14:paraId="2DCBF334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0.06</w:t>
            </w:r>
          </w:p>
        </w:tc>
        <w:tc>
          <w:tcPr>
            <w:tcW w:w="0" w:type="auto"/>
            <w:hideMark/>
          </w:tcPr>
          <w:p w14:paraId="043DD28F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0.08</w:t>
            </w:r>
          </w:p>
        </w:tc>
        <w:tc>
          <w:tcPr>
            <w:tcW w:w="0" w:type="auto"/>
            <w:hideMark/>
          </w:tcPr>
          <w:p w14:paraId="52C3620F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398</w:t>
            </w:r>
          </w:p>
        </w:tc>
      </w:tr>
      <w:tr w:rsidR="00C82E53" w:rsidRPr="008E6CA5" w14:paraId="76FA10D4" w14:textId="77777777" w:rsidTr="00C82E53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4AA20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1</w:t>
            </w:r>
          </w:p>
        </w:tc>
        <w:tc>
          <w:tcPr>
            <w:tcW w:w="0" w:type="auto"/>
            <w:hideMark/>
          </w:tcPr>
          <w:p w14:paraId="2A7F5363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0.12</w:t>
            </w:r>
          </w:p>
        </w:tc>
        <w:tc>
          <w:tcPr>
            <w:tcW w:w="0" w:type="auto"/>
            <w:hideMark/>
          </w:tcPr>
          <w:p w14:paraId="71AEB48F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0.05</w:t>
            </w:r>
          </w:p>
        </w:tc>
        <w:tc>
          <w:tcPr>
            <w:tcW w:w="0" w:type="auto"/>
            <w:hideMark/>
          </w:tcPr>
          <w:p w14:paraId="5651C99C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0.07</w:t>
            </w:r>
          </w:p>
        </w:tc>
        <w:tc>
          <w:tcPr>
            <w:tcW w:w="0" w:type="auto"/>
            <w:hideMark/>
          </w:tcPr>
          <w:p w14:paraId="1AB042A9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208</w:t>
            </w:r>
          </w:p>
        </w:tc>
      </w:tr>
      <w:tr w:rsidR="00C82E53" w:rsidRPr="008E6CA5" w14:paraId="04FE567F" w14:textId="77777777" w:rsidTr="00C8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48122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2</w:t>
            </w:r>
          </w:p>
        </w:tc>
        <w:tc>
          <w:tcPr>
            <w:tcW w:w="0" w:type="auto"/>
            <w:hideMark/>
          </w:tcPr>
          <w:p w14:paraId="14BAF9C1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0.08</w:t>
            </w:r>
          </w:p>
        </w:tc>
        <w:tc>
          <w:tcPr>
            <w:tcW w:w="0" w:type="auto"/>
            <w:hideMark/>
          </w:tcPr>
          <w:p w14:paraId="640C1317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0.04</w:t>
            </w:r>
          </w:p>
        </w:tc>
        <w:tc>
          <w:tcPr>
            <w:tcW w:w="0" w:type="auto"/>
            <w:hideMark/>
          </w:tcPr>
          <w:p w14:paraId="3E45391D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0.05</w:t>
            </w:r>
          </w:p>
        </w:tc>
        <w:tc>
          <w:tcPr>
            <w:tcW w:w="0" w:type="auto"/>
            <w:hideMark/>
          </w:tcPr>
          <w:p w14:paraId="00ACECA0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28</w:t>
            </w:r>
          </w:p>
        </w:tc>
      </w:tr>
      <w:tr w:rsidR="00C82E53" w:rsidRPr="008E6CA5" w14:paraId="6A37D7A7" w14:textId="77777777" w:rsidTr="00C82E53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90B99" w14:textId="77777777" w:rsidR="008E6CA5" w:rsidRPr="008E6CA5" w:rsidRDefault="008E6CA5" w:rsidP="008E6CA5">
            <w:pPr>
              <w:spacing w:after="160" w:line="278" w:lineRule="auto"/>
            </w:pPr>
            <w:r w:rsidRPr="008E6CA5">
              <w:lastRenderedPageBreak/>
              <w:t>3</w:t>
            </w:r>
          </w:p>
        </w:tc>
        <w:tc>
          <w:tcPr>
            <w:tcW w:w="0" w:type="auto"/>
            <w:hideMark/>
          </w:tcPr>
          <w:p w14:paraId="094EBA2B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rPr>
                <w:b/>
                <w:bCs/>
              </w:rPr>
              <w:t>0.94</w:t>
            </w:r>
          </w:p>
        </w:tc>
        <w:tc>
          <w:tcPr>
            <w:tcW w:w="0" w:type="auto"/>
            <w:hideMark/>
          </w:tcPr>
          <w:p w14:paraId="2C48C60C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rPr>
                <w:b/>
                <w:bCs/>
              </w:rPr>
              <w:t>0.98</w:t>
            </w:r>
          </w:p>
        </w:tc>
        <w:tc>
          <w:tcPr>
            <w:tcW w:w="0" w:type="auto"/>
            <w:hideMark/>
          </w:tcPr>
          <w:p w14:paraId="7EE281F3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rPr>
                <w:b/>
                <w:bCs/>
              </w:rPr>
              <w:t>0.96</w:t>
            </w:r>
          </w:p>
        </w:tc>
        <w:tc>
          <w:tcPr>
            <w:tcW w:w="0" w:type="auto"/>
            <w:hideMark/>
          </w:tcPr>
          <w:p w14:paraId="52A049B0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8890</w:t>
            </w:r>
          </w:p>
        </w:tc>
      </w:tr>
      <w:tr w:rsidR="00C82E53" w:rsidRPr="008E6CA5" w14:paraId="29DEDD2A" w14:textId="77777777" w:rsidTr="00C8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8FF06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Overall Accuracy</w:t>
            </w:r>
          </w:p>
        </w:tc>
        <w:tc>
          <w:tcPr>
            <w:tcW w:w="0" w:type="auto"/>
            <w:hideMark/>
          </w:tcPr>
          <w:p w14:paraId="203C95D3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4C70E1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934E8A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rPr>
                <w:b/>
                <w:bCs/>
              </w:rPr>
              <w:t>0.91</w:t>
            </w:r>
          </w:p>
        </w:tc>
        <w:tc>
          <w:tcPr>
            <w:tcW w:w="0" w:type="auto"/>
            <w:hideMark/>
          </w:tcPr>
          <w:p w14:paraId="2838E611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9524</w:t>
            </w:r>
          </w:p>
        </w:tc>
      </w:tr>
      <w:tr w:rsidR="00C82E53" w:rsidRPr="008E6CA5" w14:paraId="3B372D87" w14:textId="77777777" w:rsidTr="00C82E53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75691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Macro Average</w:t>
            </w:r>
          </w:p>
        </w:tc>
        <w:tc>
          <w:tcPr>
            <w:tcW w:w="0" w:type="auto"/>
            <w:hideMark/>
          </w:tcPr>
          <w:p w14:paraId="1120EF5E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0.32</w:t>
            </w:r>
          </w:p>
        </w:tc>
        <w:tc>
          <w:tcPr>
            <w:tcW w:w="0" w:type="auto"/>
            <w:hideMark/>
          </w:tcPr>
          <w:p w14:paraId="378B91D6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0.28</w:t>
            </w:r>
          </w:p>
        </w:tc>
        <w:tc>
          <w:tcPr>
            <w:tcW w:w="0" w:type="auto"/>
            <w:hideMark/>
          </w:tcPr>
          <w:p w14:paraId="00668A6D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0.29</w:t>
            </w:r>
          </w:p>
        </w:tc>
        <w:tc>
          <w:tcPr>
            <w:tcW w:w="0" w:type="auto"/>
            <w:hideMark/>
          </w:tcPr>
          <w:p w14:paraId="78D9163D" w14:textId="77777777" w:rsidR="008E6CA5" w:rsidRPr="008E6CA5" w:rsidRDefault="008E6CA5" w:rsidP="008E6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CA5">
              <w:t>9524</w:t>
            </w:r>
          </w:p>
        </w:tc>
      </w:tr>
      <w:tr w:rsidR="00C82E53" w:rsidRPr="008E6CA5" w14:paraId="2637F861" w14:textId="77777777" w:rsidTr="00C8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A7693" w14:textId="77777777" w:rsidR="008E6CA5" w:rsidRPr="008E6CA5" w:rsidRDefault="008E6CA5" w:rsidP="008E6CA5">
            <w:pPr>
              <w:spacing w:after="160" w:line="278" w:lineRule="auto"/>
            </w:pPr>
            <w:r w:rsidRPr="008E6CA5">
              <w:t>Weighted Average</w:t>
            </w:r>
          </w:p>
        </w:tc>
        <w:tc>
          <w:tcPr>
            <w:tcW w:w="0" w:type="auto"/>
            <w:hideMark/>
          </w:tcPr>
          <w:p w14:paraId="2E03B9C6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0.88</w:t>
            </w:r>
          </w:p>
        </w:tc>
        <w:tc>
          <w:tcPr>
            <w:tcW w:w="0" w:type="auto"/>
            <w:hideMark/>
          </w:tcPr>
          <w:p w14:paraId="5FFAA8A2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0.91</w:t>
            </w:r>
          </w:p>
        </w:tc>
        <w:tc>
          <w:tcPr>
            <w:tcW w:w="0" w:type="auto"/>
            <w:hideMark/>
          </w:tcPr>
          <w:p w14:paraId="2E244889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0.90</w:t>
            </w:r>
          </w:p>
        </w:tc>
        <w:tc>
          <w:tcPr>
            <w:tcW w:w="0" w:type="auto"/>
            <w:hideMark/>
          </w:tcPr>
          <w:p w14:paraId="40FF8902" w14:textId="77777777" w:rsidR="008E6CA5" w:rsidRPr="008E6CA5" w:rsidRDefault="008E6CA5" w:rsidP="008E6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CA5">
              <w:t>9524</w:t>
            </w:r>
          </w:p>
        </w:tc>
      </w:tr>
    </w:tbl>
    <w:p w14:paraId="317DF475" w14:textId="77777777" w:rsidR="008E6CA5" w:rsidRDefault="008E6CA5">
      <w:r w:rsidRPr="008E6CA5">
        <w:t xml:space="preserve">It is evident that </w:t>
      </w:r>
      <w:r w:rsidRPr="008E6CA5">
        <w:rPr>
          <w:b/>
          <w:bCs/>
        </w:rPr>
        <w:t>Class 3</w:t>
      </w:r>
      <w:r w:rsidRPr="008E6CA5">
        <w:t xml:space="preserve"> dominates the dataset, and the model performs exceptionally well for this class, achieving 0.96 in F1-score and 0.98 recall. For minority classes (0, 1, 2), performance is lower due to class imbalance, which is a common challenge in classification tasks.</w:t>
      </w:r>
      <w:r w:rsidRPr="008E6CA5">
        <w:t xml:space="preserve"> </w:t>
      </w:r>
    </w:p>
    <w:p w14:paraId="07A33010" w14:textId="7C49D0D2" w:rsidR="008E6CA5" w:rsidRPr="008E6CA5" w:rsidRDefault="008E6CA5" w:rsidP="008E6CA5">
      <w:pPr>
        <w:rPr>
          <w:b/>
          <w:bCs/>
        </w:rPr>
      </w:pPr>
      <w:r>
        <w:br/>
      </w:r>
      <w:r w:rsidRPr="008E6CA5">
        <w:rPr>
          <w:b/>
          <w:bCs/>
        </w:rPr>
        <w:t>Visual Evaluation</w:t>
      </w:r>
      <w:r>
        <w:rPr>
          <w:b/>
          <w:bCs/>
        </w:rPr>
        <w:br/>
      </w:r>
      <w:r w:rsidRPr="008E6CA5">
        <w:rPr>
          <w:b/>
          <w:bCs/>
        </w:rPr>
        <w:t>1. Confusion Matrix</w:t>
      </w:r>
      <w:r>
        <w:rPr>
          <w:b/>
          <w:bCs/>
        </w:rPr>
        <w:t>:</w:t>
      </w:r>
    </w:p>
    <w:p w14:paraId="19A8649B" w14:textId="6C284F6B" w:rsidR="008E6CA5" w:rsidRDefault="008E6CA5" w:rsidP="008E6CA5">
      <w:pPr>
        <w:jc w:val="center"/>
      </w:pPr>
      <w:r>
        <w:rPr>
          <w:noProof/>
        </w:rPr>
        <w:drawing>
          <wp:inline distT="0" distB="0" distL="0" distR="0" wp14:anchorId="7A20A60B" wp14:editId="42413B56">
            <wp:extent cx="4783455" cy="4275455"/>
            <wp:effectExtent l="0" t="0" r="0" b="0"/>
            <wp:docPr id="69595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76D7" w14:textId="77777777" w:rsidR="008E6CA5" w:rsidRPr="008E6CA5" w:rsidRDefault="008E6CA5" w:rsidP="008E6CA5">
      <w:pPr>
        <w:jc w:val="center"/>
        <w:rPr>
          <w:b/>
          <w:bCs/>
        </w:rPr>
      </w:pPr>
      <w:r w:rsidRPr="008E6CA5">
        <w:rPr>
          <w:b/>
          <w:bCs/>
        </w:rPr>
        <w:t>Figure 1: Confusion Matrix showing prediction distribution across classes.</w:t>
      </w:r>
    </w:p>
    <w:p w14:paraId="7BCAA541" w14:textId="3D1C287B" w:rsidR="008E6CA5" w:rsidRDefault="008E6CA5" w:rsidP="008E6CA5">
      <w:pPr>
        <w:rPr>
          <w:b/>
          <w:bCs/>
        </w:rPr>
      </w:pPr>
      <w:r>
        <w:rPr>
          <w:b/>
          <w:bCs/>
        </w:rPr>
        <w:t>2</w:t>
      </w:r>
      <w:r w:rsidRPr="008E6CA5">
        <w:rPr>
          <w:b/>
          <w:bCs/>
        </w:rPr>
        <w:t>. ROC Curve</w:t>
      </w:r>
      <w:r>
        <w:rPr>
          <w:b/>
          <w:bCs/>
        </w:rPr>
        <w:t>:</w:t>
      </w:r>
    </w:p>
    <w:p w14:paraId="55CFDBCC" w14:textId="70794CAC" w:rsidR="008E6CA5" w:rsidRDefault="008E6CA5" w:rsidP="008E6CA5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C941DB" wp14:editId="65B51F29">
            <wp:extent cx="4902200" cy="4275455"/>
            <wp:effectExtent l="0" t="0" r="0" b="0"/>
            <wp:docPr id="1743274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5985" w14:textId="13A2F398" w:rsidR="008E6CA5" w:rsidRPr="008E6CA5" w:rsidRDefault="008E6CA5" w:rsidP="008E6CA5">
      <w:pPr>
        <w:jc w:val="center"/>
        <w:rPr>
          <w:b/>
          <w:bCs/>
        </w:rPr>
      </w:pPr>
      <w:r w:rsidRPr="008E6CA5">
        <w:rPr>
          <w:b/>
          <w:bCs/>
        </w:rPr>
        <w:t>Figure 3: ROC Curve for LightGBM classifier.</w:t>
      </w:r>
    </w:p>
    <w:p w14:paraId="4E3F34AE" w14:textId="77777777" w:rsidR="008E6CA5" w:rsidRDefault="008E6CA5" w:rsidP="008E6CA5">
      <w:pPr>
        <w:rPr>
          <w:b/>
          <w:bCs/>
        </w:rPr>
      </w:pPr>
      <w:r>
        <w:rPr>
          <w:b/>
          <w:bCs/>
        </w:rPr>
        <w:t>3</w:t>
      </w:r>
      <w:r w:rsidRPr="008E6CA5">
        <w:rPr>
          <w:b/>
          <w:bCs/>
        </w:rPr>
        <w:t>. Model Performance Comparison</w:t>
      </w:r>
      <w:r>
        <w:rPr>
          <w:b/>
          <w:bCs/>
        </w:rPr>
        <w:t>:</w:t>
      </w:r>
    </w:p>
    <w:p w14:paraId="381225D0" w14:textId="600C2DA0" w:rsidR="008E6CA5" w:rsidRPr="008E6CA5" w:rsidRDefault="008E6CA5" w:rsidP="008E6CA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1D98301" wp14:editId="6CBFB950">
            <wp:extent cx="4716145" cy="3454400"/>
            <wp:effectExtent l="0" t="0" r="8255" b="0"/>
            <wp:docPr id="1583774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831" cy="345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A474" w14:textId="77777777" w:rsidR="008E6CA5" w:rsidRPr="00E82E8E" w:rsidRDefault="008E6CA5" w:rsidP="008E6CA5">
      <w:pPr>
        <w:jc w:val="center"/>
        <w:rPr>
          <w:b/>
          <w:bCs/>
        </w:rPr>
      </w:pPr>
      <w:r w:rsidRPr="008E6CA5">
        <w:rPr>
          <w:b/>
          <w:bCs/>
        </w:rPr>
        <w:t>Figure 2: Model performance comparison using major evaluation metrics.</w:t>
      </w:r>
    </w:p>
    <w:p w14:paraId="670C52C2" w14:textId="6C38E9EA" w:rsidR="008E6CA5" w:rsidRPr="00E82E8E" w:rsidRDefault="00E82E8E" w:rsidP="008E6CA5">
      <w:r w:rsidRPr="00E82E8E">
        <w:lastRenderedPageBreak/>
        <w:t>The bar chart compares key metrics—Accuracy, Precision, Recall, and F1-score—for the final classifier. All values are above 0.88, confirming a balanced and robust performance across different evaluation criteria.</w:t>
      </w:r>
    </w:p>
    <w:p w14:paraId="522D53CF" w14:textId="77777777" w:rsidR="008E6CA5" w:rsidRDefault="008E6CA5" w:rsidP="008E6CA5">
      <w:pPr>
        <w:jc w:val="center"/>
        <w:rPr>
          <w:b/>
          <w:bCs/>
          <w:i/>
          <w:iCs/>
        </w:rPr>
      </w:pPr>
    </w:p>
    <w:p w14:paraId="0A80CF0E" w14:textId="3136F166" w:rsidR="00A4774E" w:rsidRPr="00A4774E" w:rsidRDefault="00A4774E" w:rsidP="00A4774E">
      <w:pPr>
        <w:rPr>
          <w:b/>
          <w:bCs/>
        </w:rPr>
      </w:pPr>
      <w:r w:rsidRPr="00A4774E">
        <w:rPr>
          <w:rFonts w:ascii="Segoe UI Emoji" w:hAnsi="Segoe UI Emoji" w:cs="Segoe UI Emoji"/>
          <w:b/>
          <w:bCs/>
        </w:rPr>
        <w:t>🧩</w:t>
      </w:r>
      <w:r w:rsidRPr="00A4774E">
        <w:rPr>
          <w:b/>
          <w:bCs/>
        </w:rPr>
        <w:t xml:space="preserve"> Recommendations and Future Work</w:t>
      </w:r>
      <w:r w:rsidR="00C82E53">
        <w:rPr>
          <w:b/>
          <w:bCs/>
        </w:rPr>
        <w:t>:</w:t>
      </w:r>
    </w:p>
    <w:p w14:paraId="0A940975" w14:textId="77777777" w:rsidR="00A4774E" w:rsidRPr="00A4774E" w:rsidRDefault="00A4774E" w:rsidP="00A4774E">
      <w:pPr>
        <w:rPr>
          <w:b/>
          <w:bCs/>
        </w:rPr>
      </w:pPr>
      <w:r w:rsidRPr="00A4774E">
        <w:rPr>
          <w:b/>
          <w:bCs/>
        </w:rPr>
        <w:t>1. Model Optimization and Tuning</w:t>
      </w:r>
    </w:p>
    <w:p w14:paraId="6C3B77E9" w14:textId="77777777" w:rsidR="00A4774E" w:rsidRPr="00A4774E" w:rsidRDefault="00A4774E" w:rsidP="00A4774E">
      <w:r w:rsidRPr="00A4774E">
        <w:t>While the combined pipeline achieved promising accuracy and balanced performance across classes, further improvement can be achieved through more advanced optimization techniques:</w:t>
      </w:r>
    </w:p>
    <w:p w14:paraId="40741E81" w14:textId="77777777" w:rsidR="00A4774E" w:rsidRPr="00A4774E" w:rsidRDefault="00A4774E" w:rsidP="00A4774E">
      <w:pPr>
        <w:numPr>
          <w:ilvl w:val="0"/>
          <w:numId w:val="7"/>
        </w:numPr>
      </w:pPr>
      <w:r w:rsidRPr="00A4774E">
        <w:rPr>
          <w:b/>
          <w:bCs/>
        </w:rPr>
        <w:t>Hyperparameter Optimization:</w:t>
      </w:r>
      <w:r w:rsidRPr="00A4774E">
        <w:br/>
        <w:t xml:space="preserve">Implement advanced search strategies such as </w:t>
      </w:r>
      <w:r w:rsidRPr="00A4774E">
        <w:rPr>
          <w:i/>
          <w:iCs/>
        </w:rPr>
        <w:t>Bayesian Optimization</w:t>
      </w:r>
      <w:r w:rsidRPr="00A4774E">
        <w:t xml:space="preserve">, </w:t>
      </w:r>
      <w:proofErr w:type="spellStart"/>
      <w:r w:rsidRPr="00A4774E">
        <w:rPr>
          <w:i/>
          <w:iCs/>
        </w:rPr>
        <w:t>Optuna</w:t>
      </w:r>
      <w:proofErr w:type="spellEnd"/>
      <w:r w:rsidRPr="00A4774E">
        <w:t xml:space="preserve">, or </w:t>
      </w:r>
      <w:r w:rsidRPr="00A4774E">
        <w:rPr>
          <w:i/>
          <w:iCs/>
        </w:rPr>
        <w:t>Genetic Algorithms</w:t>
      </w:r>
      <w:r w:rsidRPr="00A4774E">
        <w:t xml:space="preserve"> to fine-tune hyperparameters for both the binary and multiclass models.</w:t>
      </w:r>
    </w:p>
    <w:p w14:paraId="41C31441" w14:textId="77777777" w:rsidR="00A4774E" w:rsidRPr="00A4774E" w:rsidRDefault="00A4774E" w:rsidP="00A4774E">
      <w:pPr>
        <w:numPr>
          <w:ilvl w:val="0"/>
          <w:numId w:val="7"/>
        </w:numPr>
      </w:pPr>
      <w:r w:rsidRPr="00A4774E">
        <w:rPr>
          <w:b/>
          <w:bCs/>
        </w:rPr>
        <w:t>Feature Engineering:</w:t>
      </w:r>
      <w:r w:rsidRPr="00A4774E">
        <w:br/>
        <w:t>Introduce new derived features or transformations (e.g., polynomial features, interaction terms, or embeddings) to capture deeper relationships between input variables.</w:t>
      </w:r>
    </w:p>
    <w:p w14:paraId="73ECCFD6" w14:textId="77777777" w:rsidR="00A4774E" w:rsidRPr="00A4774E" w:rsidRDefault="00A4774E" w:rsidP="00A4774E">
      <w:pPr>
        <w:numPr>
          <w:ilvl w:val="0"/>
          <w:numId w:val="7"/>
        </w:numPr>
      </w:pPr>
      <w:r w:rsidRPr="00A4774E">
        <w:rPr>
          <w:b/>
          <w:bCs/>
        </w:rPr>
        <w:t>Model Ensemble Techniques:</w:t>
      </w:r>
      <w:r w:rsidRPr="00A4774E">
        <w:br/>
        <w:t xml:space="preserve">Experiment with ensemble methods like </w:t>
      </w:r>
      <w:r w:rsidRPr="00A4774E">
        <w:rPr>
          <w:i/>
          <w:iCs/>
        </w:rPr>
        <w:t>Stacking</w:t>
      </w:r>
      <w:r w:rsidRPr="00A4774E">
        <w:t xml:space="preserve">, </w:t>
      </w:r>
      <w:proofErr w:type="gramStart"/>
      <w:r w:rsidRPr="00A4774E">
        <w:rPr>
          <w:i/>
          <w:iCs/>
        </w:rPr>
        <w:t>Boosting</w:t>
      </w:r>
      <w:proofErr w:type="gramEnd"/>
      <w:r w:rsidRPr="00A4774E">
        <w:rPr>
          <w:i/>
          <w:iCs/>
        </w:rPr>
        <w:t xml:space="preserve"> (</w:t>
      </w:r>
      <w:proofErr w:type="spellStart"/>
      <w:r w:rsidRPr="00A4774E">
        <w:rPr>
          <w:i/>
          <w:iCs/>
        </w:rPr>
        <w:t>XGBoost</w:t>
      </w:r>
      <w:proofErr w:type="spellEnd"/>
      <w:r w:rsidRPr="00A4774E">
        <w:rPr>
          <w:i/>
          <w:iCs/>
        </w:rPr>
        <w:t xml:space="preserve">, </w:t>
      </w:r>
      <w:proofErr w:type="spellStart"/>
      <w:r w:rsidRPr="00A4774E">
        <w:rPr>
          <w:i/>
          <w:iCs/>
        </w:rPr>
        <w:t>CatBoost</w:t>
      </w:r>
      <w:proofErr w:type="spellEnd"/>
      <w:r w:rsidRPr="00A4774E">
        <w:rPr>
          <w:i/>
          <w:iCs/>
        </w:rPr>
        <w:t>)</w:t>
      </w:r>
      <w:r w:rsidRPr="00A4774E">
        <w:t xml:space="preserve">, or </w:t>
      </w:r>
      <w:r w:rsidRPr="00A4774E">
        <w:rPr>
          <w:i/>
          <w:iCs/>
        </w:rPr>
        <w:t>Bagging (Random Forests)</w:t>
      </w:r>
      <w:r w:rsidRPr="00A4774E">
        <w:t xml:space="preserve"> to improve generalization and reduce variance.</w:t>
      </w:r>
    </w:p>
    <w:p w14:paraId="5EEE36DB" w14:textId="77777777" w:rsidR="00A4774E" w:rsidRPr="00A4774E" w:rsidRDefault="00A4774E" w:rsidP="00A4774E">
      <w:r w:rsidRPr="00A4774E">
        <w:pict w14:anchorId="766D69F8">
          <v:rect id="_x0000_i1160" style="width:0;height:1.5pt" o:hralign="center" o:hrstd="t" o:hr="t" fillcolor="#a0a0a0" stroked="f"/>
        </w:pict>
      </w:r>
    </w:p>
    <w:p w14:paraId="73BB61F9" w14:textId="77777777" w:rsidR="00A4774E" w:rsidRPr="00A4774E" w:rsidRDefault="00A4774E" w:rsidP="00A4774E">
      <w:pPr>
        <w:rPr>
          <w:b/>
          <w:bCs/>
        </w:rPr>
      </w:pPr>
      <w:r w:rsidRPr="00A4774E">
        <w:rPr>
          <w:b/>
          <w:bCs/>
        </w:rPr>
        <w:t>2. Incorporating Deep Learning Approaches</w:t>
      </w:r>
    </w:p>
    <w:p w14:paraId="76AA754E" w14:textId="77777777" w:rsidR="00A4774E" w:rsidRPr="00A4774E" w:rsidRDefault="00A4774E" w:rsidP="00A4774E">
      <w:r w:rsidRPr="00A4774E">
        <w:t>To enhance the model’s ability to learn complex non-linear patterns, future versions could explore:</w:t>
      </w:r>
    </w:p>
    <w:p w14:paraId="04632840" w14:textId="77777777" w:rsidR="00A4774E" w:rsidRPr="00A4774E" w:rsidRDefault="00A4774E" w:rsidP="00A4774E">
      <w:pPr>
        <w:numPr>
          <w:ilvl w:val="0"/>
          <w:numId w:val="8"/>
        </w:numPr>
      </w:pPr>
      <w:r w:rsidRPr="00A4774E">
        <w:rPr>
          <w:b/>
          <w:bCs/>
        </w:rPr>
        <w:t>Deep Neural Networks (DNNs):</w:t>
      </w:r>
      <w:r w:rsidRPr="00A4774E">
        <w:t xml:space="preserve"> Replace or complement traditional ML models with dense networks that can handle complex feature interactions.</w:t>
      </w:r>
    </w:p>
    <w:p w14:paraId="6B0BDCEA" w14:textId="77777777" w:rsidR="00A4774E" w:rsidRPr="00A4774E" w:rsidRDefault="00A4774E" w:rsidP="00A4774E">
      <w:pPr>
        <w:numPr>
          <w:ilvl w:val="0"/>
          <w:numId w:val="8"/>
        </w:numPr>
      </w:pPr>
      <w:r w:rsidRPr="00A4774E">
        <w:rPr>
          <w:b/>
          <w:bCs/>
        </w:rPr>
        <w:t>Recurrent Neural Networks (RNNs) / Transformers:</w:t>
      </w:r>
      <w:r w:rsidRPr="00A4774E">
        <w:br/>
        <w:t>Particularly useful if sequential or time-dependent features are involved (e.g., transaction sequences, temporal events).</w:t>
      </w:r>
    </w:p>
    <w:p w14:paraId="4126E9A7" w14:textId="77777777" w:rsidR="00A4774E" w:rsidRPr="00A4774E" w:rsidRDefault="00A4774E" w:rsidP="00A4774E">
      <w:pPr>
        <w:numPr>
          <w:ilvl w:val="0"/>
          <w:numId w:val="8"/>
        </w:numPr>
      </w:pPr>
      <w:r w:rsidRPr="00A4774E">
        <w:rPr>
          <w:b/>
          <w:bCs/>
        </w:rPr>
        <w:t>Autoencoders for Feature Extraction:</w:t>
      </w:r>
      <w:r w:rsidRPr="00A4774E">
        <w:br/>
        <w:t>Use unsupervised pre-training via autoencoders to compress features before feeding them to the binary or multiclass model.</w:t>
      </w:r>
    </w:p>
    <w:p w14:paraId="0CDE9432" w14:textId="77777777" w:rsidR="00A4774E" w:rsidRPr="00A4774E" w:rsidRDefault="00A4774E" w:rsidP="00A4774E">
      <w:r w:rsidRPr="00A4774E">
        <w:pict w14:anchorId="5E873AEA">
          <v:rect id="_x0000_i1161" style="width:0;height:1.5pt" o:hralign="center" o:hrstd="t" o:hr="t" fillcolor="#a0a0a0" stroked="f"/>
        </w:pict>
      </w:r>
    </w:p>
    <w:p w14:paraId="51E8048D" w14:textId="77777777" w:rsidR="00A4774E" w:rsidRPr="00A4774E" w:rsidRDefault="00A4774E" w:rsidP="00A4774E">
      <w:pPr>
        <w:rPr>
          <w:b/>
          <w:bCs/>
        </w:rPr>
      </w:pPr>
      <w:r w:rsidRPr="00A4774E">
        <w:rPr>
          <w:b/>
          <w:bCs/>
        </w:rPr>
        <w:t>3. Data Expansion and Quality Enhancement</w:t>
      </w:r>
    </w:p>
    <w:p w14:paraId="4D036C83" w14:textId="77777777" w:rsidR="00A4774E" w:rsidRPr="00A4774E" w:rsidRDefault="00A4774E" w:rsidP="00A4774E">
      <w:r w:rsidRPr="00A4774E">
        <w:lastRenderedPageBreak/>
        <w:t>The performance of any ML model strongly depends on the quality and diversity of its dataset. Future work should focus on:</w:t>
      </w:r>
    </w:p>
    <w:p w14:paraId="1766CEE2" w14:textId="77777777" w:rsidR="00A4774E" w:rsidRPr="00A4774E" w:rsidRDefault="00A4774E" w:rsidP="00A4774E">
      <w:pPr>
        <w:numPr>
          <w:ilvl w:val="0"/>
          <w:numId w:val="9"/>
        </w:numPr>
      </w:pPr>
      <w:r w:rsidRPr="00A4774E">
        <w:rPr>
          <w:b/>
          <w:bCs/>
        </w:rPr>
        <w:t>Larger and More Diverse Datasets:</w:t>
      </w:r>
      <w:r w:rsidRPr="00A4774E">
        <w:br/>
        <w:t xml:space="preserve">Collect additional </w:t>
      </w:r>
      <w:proofErr w:type="spellStart"/>
      <w:r w:rsidRPr="00A4774E">
        <w:t>labeled</w:t>
      </w:r>
      <w:proofErr w:type="spellEnd"/>
      <w:r w:rsidRPr="00A4774E">
        <w:t xml:space="preserve"> data from varied domains or environments to enhance generalizability.</w:t>
      </w:r>
    </w:p>
    <w:p w14:paraId="5E1B8027" w14:textId="77777777" w:rsidR="00A4774E" w:rsidRPr="00A4774E" w:rsidRDefault="00A4774E" w:rsidP="00A4774E">
      <w:pPr>
        <w:numPr>
          <w:ilvl w:val="0"/>
          <w:numId w:val="9"/>
        </w:numPr>
      </w:pPr>
      <w:r w:rsidRPr="00A4774E">
        <w:rPr>
          <w:b/>
          <w:bCs/>
        </w:rPr>
        <w:t>Synthetic Data Generation:</w:t>
      </w:r>
      <w:r w:rsidRPr="00A4774E">
        <w:br/>
        <w:t xml:space="preserve">Use techniques like </w:t>
      </w:r>
      <w:r w:rsidRPr="00A4774E">
        <w:rPr>
          <w:i/>
          <w:iCs/>
        </w:rPr>
        <w:t>SMOTE</w:t>
      </w:r>
      <w:r w:rsidRPr="00A4774E">
        <w:t xml:space="preserve">, </w:t>
      </w:r>
      <w:r w:rsidRPr="00A4774E">
        <w:rPr>
          <w:i/>
          <w:iCs/>
        </w:rPr>
        <w:t>GANs</w:t>
      </w:r>
      <w:r w:rsidRPr="00A4774E">
        <w:t xml:space="preserve">, or </w:t>
      </w:r>
      <w:r w:rsidRPr="00A4774E">
        <w:rPr>
          <w:i/>
          <w:iCs/>
        </w:rPr>
        <w:t>Variational Autoencoders</w:t>
      </w:r>
      <w:r w:rsidRPr="00A4774E">
        <w:t xml:space="preserve"> to address class imbalance or enrich minority categories.</w:t>
      </w:r>
    </w:p>
    <w:p w14:paraId="60104004" w14:textId="77777777" w:rsidR="00A4774E" w:rsidRPr="00A4774E" w:rsidRDefault="00A4774E" w:rsidP="00A4774E">
      <w:pPr>
        <w:numPr>
          <w:ilvl w:val="0"/>
          <w:numId w:val="9"/>
        </w:numPr>
      </w:pPr>
      <w:r w:rsidRPr="00A4774E">
        <w:rPr>
          <w:b/>
          <w:bCs/>
        </w:rPr>
        <w:t>Feature Normalization and Outlier Detection:</w:t>
      </w:r>
      <w:r w:rsidRPr="00A4774E">
        <w:br/>
        <w:t>Improve preprocessing pipelines by integrating advanced normalization methods and robust outlier filtering.</w:t>
      </w:r>
    </w:p>
    <w:p w14:paraId="6A74D036" w14:textId="77777777" w:rsidR="00A4774E" w:rsidRPr="00A4774E" w:rsidRDefault="00A4774E" w:rsidP="00A4774E">
      <w:r w:rsidRPr="00A4774E">
        <w:pict w14:anchorId="04EC0B89">
          <v:rect id="_x0000_i1162" style="width:0;height:1.5pt" o:hralign="center" o:hrstd="t" o:hr="t" fillcolor="#a0a0a0" stroked="f"/>
        </w:pict>
      </w:r>
    </w:p>
    <w:p w14:paraId="1E64A400" w14:textId="77777777" w:rsidR="00A4774E" w:rsidRPr="00A4774E" w:rsidRDefault="00A4774E" w:rsidP="00A4774E">
      <w:pPr>
        <w:rPr>
          <w:b/>
          <w:bCs/>
        </w:rPr>
      </w:pPr>
      <w:r w:rsidRPr="00A4774E">
        <w:rPr>
          <w:b/>
          <w:bCs/>
        </w:rPr>
        <w:t>4. Explainability and Interpretability</w:t>
      </w:r>
    </w:p>
    <w:p w14:paraId="15F45B8F" w14:textId="77777777" w:rsidR="00A4774E" w:rsidRPr="00A4774E" w:rsidRDefault="00A4774E" w:rsidP="00A4774E">
      <w:r w:rsidRPr="00A4774E">
        <w:t>As ML pipelines become more complex, model interpretability is crucial for transparency and trust:</w:t>
      </w:r>
    </w:p>
    <w:p w14:paraId="5A694255" w14:textId="77777777" w:rsidR="00A4774E" w:rsidRPr="00A4774E" w:rsidRDefault="00A4774E" w:rsidP="00A4774E">
      <w:pPr>
        <w:numPr>
          <w:ilvl w:val="0"/>
          <w:numId w:val="10"/>
        </w:numPr>
      </w:pPr>
      <w:r w:rsidRPr="00A4774E">
        <w:rPr>
          <w:b/>
          <w:bCs/>
        </w:rPr>
        <w:t>Explainable AI (XAI) Techniques:</w:t>
      </w:r>
      <w:r w:rsidRPr="00A4774E">
        <w:br/>
        <w:t>Implement SHAP (</w:t>
      </w:r>
      <w:proofErr w:type="spellStart"/>
      <w:r w:rsidRPr="00A4774E">
        <w:t>SHapley</w:t>
      </w:r>
      <w:proofErr w:type="spellEnd"/>
      <w:r w:rsidRPr="00A4774E">
        <w:t xml:space="preserve"> Additive </w:t>
      </w:r>
      <w:proofErr w:type="spellStart"/>
      <w:r w:rsidRPr="00A4774E">
        <w:t>exPlanations</w:t>
      </w:r>
      <w:proofErr w:type="spellEnd"/>
      <w:r w:rsidRPr="00A4774E">
        <w:t>) or LIME (Local Interpretable Model-agnostic Explanations) to explain feature importance and prediction logic.</w:t>
      </w:r>
    </w:p>
    <w:p w14:paraId="1322985D" w14:textId="77777777" w:rsidR="00A4774E" w:rsidRPr="00A4774E" w:rsidRDefault="00A4774E" w:rsidP="00A4774E">
      <w:pPr>
        <w:numPr>
          <w:ilvl w:val="0"/>
          <w:numId w:val="10"/>
        </w:numPr>
      </w:pPr>
      <w:r w:rsidRPr="00A4774E">
        <w:rPr>
          <w:b/>
          <w:bCs/>
        </w:rPr>
        <w:t>Model Audit Dashboards:</w:t>
      </w:r>
      <w:r w:rsidRPr="00A4774E">
        <w:br/>
        <w:t>Create visual dashboards to compare predictions, highlight bias, and provide decision rationales for end-users or stakeholders.</w:t>
      </w:r>
    </w:p>
    <w:p w14:paraId="313BE753" w14:textId="77777777" w:rsidR="00A4774E" w:rsidRPr="00A4774E" w:rsidRDefault="00A4774E" w:rsidP="00A4774E">
      <w:r w:rsidRPr="00A4774E">
        <w:pict w14:anchorId="6E834927">
          <v:rect id="_x0000_i1163" style="width:0;height:1.5pt" o:hralign="center" o:hrstd="t" o:hr="t" fillcolor="#a0a0a0" stroked="f"/>
        </w:pict>
      </w:r>
    </w:p>
    <w:p w14:paraId="62263630" w14:textId="77777777" w:rsidR="00A4774E" w:rsidRPr="00A4774E" w:rsidRDefault="00A4774E" w:rsidP="00A4774E">
      <w:pPr>
        <w:rPr>
          <w:b/>
          <w:bCs/>
        </w:rPr>
      </w:pPr>
      <w:r w:rsidRPr="00A4774E">
        <w:rPr>
          <w:b/>
          <w:bCs/>
        </w:rPr>
        <w:t>5. Real-Time Implementation and Scalability</w:t>
      </w:r>
    </w:p>
    <w:p w14:paraId="6EF9C3E0" w14:textId="77777777" w:rsidR="00A4774E" w:rsidRPr="00A4774E" w:rsidRDefault="00A4774E" w:rsidP="00A4774E">
      <w:r w:rsidRPr="00A4774E">
        <w:t>For production-level deployment, performance, latency, and scalability should be considered:</w:t>
      </w:r>
    </w:p>
    <w:p w14:paraId="7EDC4C8D" w14:textId="77777777" w:rsidR="00A4774E" w:rsidRPr="00A4774E" w:rsidRDefault="00A4774E" w:rsidP="00A4774E">
      <w:pPr>
        <w:numPr>
          <w:ilvl w:val="0"/>
          <w:numId w:val="11"/>
        </w:numPr>
      </w:pPr>
      <w:r w:rsidRPr="00A4774E">
        <w:rPr>
          <w:b/>
          <w:bCs/>
        </w:rPr>
        <w:t>Pipeline Optimization:</w:t>
      </w:r>
      <w:r w:rsidRPr="00A4774E">
        <w:br/>
        <w:t>Convert the pipeline into a serialized form using frameworks like ONNX or TensorFlow Serving for faster inference.</w:t>
      </w:r>
    </w:p>
    <w:p w14:paraId="6471B7E1" w14:textId="77777777" w:rsidR="00A4774E" w:rsidRPr="00A4774E" w:rsidRDefault="00A4774E" w:rsidP="00A4774E">
      <w:pPr>
        <w:numPr>
          <w:ilvl w:val="0"/>
          <w:numId w:val="11"/>
        </w:numPr>
      </w:pPr>
      <w:r w:rsidRPr="00A4774E">
        <w:rPr>
          <w:b/>
          <w:bCs/>
        </w:rPr>
        <w:t>Microservices and APIs:</w:t>
      </w:r>
      <w:r w:rsidRPr="00A4774E">
        <w:br/>
        <w:t xml:space="preserve">Deploy the model as a RESTful API using </w:t>
      </w:r>
      <w:r w:rsidRPr="00A4774E">
        <w:rPr>
          <w:i/>
          <w:iCs/>
        </w:rPr>
        <w:t>Flask</w:t>
      </w:r>
      <w:r w:rsidRPr="00A4774E">
        <w:t xml:space="preserve">, </w:t>
      </w:r>
      <w:proofErr w:type="spellStart"/>
      <w:r w:rsidRPr="00A4774E">
        <w:rPr>
          <w:i/>
          <w:iCs/>
        </w:rPr>
        <w:t>FastAPI</w:t>
      </w:r>
      <w:proofErr w:type="spellEnd"/>
      <w:r w:rsidRPr="00A4774E">
        <w:t xml:space="preserve">, or </w:t>
      </w:r>
      <w:r w:rsidRPr="00A4774E">
        <w:rPr>
          <w:i/>
          <w:iCs/>
        </w:rPr>
        <w:t>Docker</w:t>
      </w:r>
      <w:r w:rsidRPr="00A4774E">
        <w:t>, allowing real-time classification of new inputs.</w:t>
      </w:r>
    </w:p>
    <w:p w14:paraId="79A819E9" w14:textId="77777777" w:rsidR="00A4774E" w:rsidRPr="00A4774E" w:rsidRDefault="00A4774E" w:rsidP="00A4774E">
      <w:pPr>
        <w:numPr>
          <w:ilvl w:val="0"/>
          <w:numId w:val="11"/>
        </w:numPr>
      </w:pPr>
      <w:r w:rsidRPr="00A4774E">
        <w:rPr>
          <w:b/>
          <w:bCs/>
        </w:rPr>
        <w:t>Cloud Integration:</w:t>
      </w:r>
      <w:r w:rsidRPr="00A4774E">
        <w:br/>
        <w:t>Host the pipeline on cloud platforms (e.g., AWS SageMaker, Azure ML, or Google Vertex AI) to support large-scale data processing and monitoring.</w:t>
      </w:r>
    </w:p>
    <w:p w14:paraId="40F7046B" w14:textId="77777777" w:rsidR="00A4774E" w:rsidRPr="00A4774E" w:rsidRDefault="00A4774E" w:rsidP="00A4774E">
      <w:r w:rsidRPr="00A4774E">
        <w:lastRenderedPageBreak/>
        <w:pict w14:anchorId="3D9A5AD3">
          <v:rect id="_x0000_i1164" style="width:0;height:1.5pt" o:hralign="center" o:hrstd="t" o:hr="t" fillcolor="#a0a0a0" stroked="f"/>
        </w:pict>
      </w:r>
    </w:p>
    <w:p w14:paraId="5F71519D" w14:textId="77777777" w:rsidR="00A4774E" w:rsidRPr="00A4774E" w:rsidRDefault="00A4774E" w:rsidP="00A4774E">
      <w:pPr>
        <w:rPr>
          <w:b/>
          <w:bCs/>
        </w:rPr>
      </w:pPr>
      <w:r w:rsidRPr="00A4774E">
        <w:rPr>
          <w:b/>
          <w:bCs/>
        </w:rPr>
        <w:t>6. Integration with Generative AI (Future Direction)</w:t>
      </w:r>
    </w:p>
    <w:p w14:paraId="1954DE96" w14:textId="77777777" w:rsidR="00A4774E" w:rsidRPr="00A4774E" w:rsidRDefault="00A4774E" w:rsidP="00A4774E">
      <w:r w:rsidRPr="00A4774E">
        <w:t xml:space="preserve">As your project already involves AI-driven classification, integrating </w:t>
      </w:r>
      <w:r w:rsidRPr="00A4774E">
        <w:rPr>
          <w:b/>
          <w:bCs/>
        </w:rPr>
        <w:t>Generative AI</w:t>
      </w:r>
      <w:r w:rsidRPr="00A4774E">
        <w:t xml:space="preserve"> could significantly expand its capabilities:</w:t>
      </w:r>
    </w:p>
    <w:p w14:paraId="67EBDF34" w14:textId="77777777" w:rsidR="00A4774E" w:rsidRPr="00A4774E" w:rsidRDefault="00A4774E" w:rsidP="00A4774E">
      <w:pPr>
        <w:numPr>
          <w:ilvl w:val="0"/>
          <w:numId w:val="12"/>
        </w:numPr>
      </w:pPr>
      <w:r w:rsidRPr="00A4774E">
        <w:rPr>
          <w:b/>
          <w:bCs/>
        </w:rPr>
        <w:t>Data Augmentation via LLMs:</w:t>
      </w:r>
      <w:r w:rsidRPr="00A4774E">
        <w:br/>
        <w:t xml:space="preserve">Use generative models to synthesize additional </w:t>
      </w:r>
      <w:proofErr w:type="spellStart"/>
      <w:r w:rsidRPr="00A4774E">
        <w:t>labeled</w:t>
      </w:r>
      <w:proofErr w:type="spellEnd"/>
      <w:r w:rsidRPr="00A4774E">
        <w:t xml:space="preserve"> data or generate textual explanations for predictions.</w:t>
      </w:r>
    </w:p>
    <w:p w14:paraId="5EDECF5D" w14:textId="77777777" w:rsidR="00A4774E" w:rsidRPr="00A4774E" w:rsidRDefault="00A4774E" w:rsidP="00A4774E">
      <w:pPr>
        <w:numPr>
          <w:ilvl w:val="0"/>
          <w:numId w:val="12"/>
        </w:numPr>
      </w:pPr>
      <w:r w:rsidRPr="00A4774E">
        <w:rPr>
          <w:b/>
          <w:bCs/>
        </w:rPr>
        <w:t>Conversational Model Interaction:</w:t>
      </w:r>
      <w:r w:rsidRPr="00A4774E">
        <w:br/>
        <w:t>Build an intelligent assistant that can interpret classification outcomes and suggest next steps (e.g., “This candidate fits the role because…”).</w:t>
      </w:r>
    </w:p>
    <w:p w14:paraId="24C61E32" w14:textId="77777777" w:rsidR="00A4774E" w:rsidRPr="00A4774E" w:rsidRDefault="00A4774E" w:rsidP="00A4774E">
      <w:pPr>
        <w:numPr>
          <w:ilvl w:val="0"/>
          <w:numId w:val="12"/>
        </w:numPr>
      </w:pPr>
      <w:r w:rsidRPr="00A4774E">
        <w:rPr>
          <w:b/>
          <w:bCs/>
        </w:rPr>
        <w:t>Hybrid LLM + ML Pipelines:</w:t>
      </w:r>
      <w:r w:rsidRPr="00A4774E">
        <w:br/>
        <w:t>Combine structured ML pipelines with unstructured text understanding from LLMs for richer analysis.</w:t>
      </w:r>
    </w:p>
    <w:p w14:paraId="5F811DDB" w14:textId="77777777" w:rsidR="00A4774E" w:rsidRPr="00A4774E" w:rsidRDefault="00A4774E" w:rsidP="00A4774E">
      <w:r w:rsidRPr="00A4774E">
        <w:pict w14:anchorId="659B1BA7">
          <v:rect id="_x0000_i1165" style="width:0;height:1.5pt" o:hralign="center" o:hrstd="t" o:hr="t" fillcolor="#a0a0a0" stroked="f"/>
        </w:pict>
      </w:r>
    </w:p>
    <w:p w14:paraId="553DCCB4" w14:textId="474D49C8" w:rsidR="00A4774E" w:rsidRPr="00A4774E" w:rsidRDefault="00A4774E" w:rsidP="00A4774E">
      <w:pPr>
        <w:rPr>
          <w:b/>
          <w:bCs/>
        </w:rPr>
      </w:pPr>
      <w:r w:rsidRPr="00A4774E">
        <w:rPr>
          <w:b/>
          <w:bCs/>
        </w:rPr>
        <w:t>7. Potential Research Areas</w:t>
      </w:r>
      <w:r>
        <w:rPr>
          <w:b/>
          <w:bCs/>
        </w:rPr>
        <w:t xml:space="preserve"> and </w:t>
      </w:r>
      <w:r w:rsidRPr="00A4774E">
        <w:rPr>
          <w:b/>
          <w:bCs/>
        </w:rPr>
        <w:t>New Use Cases</w:t>
      </w:r>
      <w:r>
        <w:rPr>
          <w:b/>
          <w:bCs/>
        </w:rPr>
        <w:t>.</w:t>
      </w:r>
    </w:p>
    <w:p w14:paraId="3EE3046F" w14:textId="77777777" w:rsidR="00A4774E" w:rsidRPr="00A4774E" w:rsidRDefault="00A4774E" w:rsidP="00A4774E">
      <w:pPr>
        <w:numPr>
          <w:ilvl w:val="0"/>
          <w:numId w:val="13"/>
        </w:numPr>
      </w:pPr>
      <w:r w:rsidRPr="00A4774E">
        <w:t>Advanced Modeling: Explore deep learning methods such as neural networks or hybrid ensemble models to enhance predictive accuracy.</w:t>
      </w:r>
    </w:p>
    <w:p w14:paraId="262DF782" w14:textId="77777777" w:rsidR="00A4774E" w:rsidRPr="00A4774E" w:rsidRDefault="00A4774E" w:rsidP="00A4774E">
      <w:pPr>
        <w:numPr>
          <w:ilvl w:val="0"/>
          <w:numId w:val="13"/>
        </w:numPr>
      </w:pPr>
      <w:r w:rsidRPr="00A4774E">
        <w:t>Explainable AI: Implement SHAP or LIME to interpret model decisions and improve transparency.</w:t>
      </w:r>
    </w:p>
    <w:p w14:paraId="4C7D0041" w14:textId="77777777" w:rsidR="00A4774E" w:rsidRPr="00A4774E" w:rsidRDefault="00A4774E" w:rsidP="00A4774E">
      <w:pPr>
        <w:numPr>
          <w:ilvl w:val="0"/>
          <w:numId w:val="13"/>
        </w:numPr>
      </w:pPr>
      <w:r w:rsidRPr="00A4774E">
        <w:t>Temporal Analysis: Use time-series or sequential models (e.g., LSTM, GRU) to capture trends over time.</w:t>
      </w:r>
    </w:p>
    <w:p w14:paraId="727FA922" w14:textId="77777777" w:rsidR="00A4774E" w:rsidRPr="00A4774E" w:rsidRDefault="00A4774E" w:rsidP="00A4774E">
      <w:pPr>
        <w:numPr>
          <w:ilvl w:val="0"/>
          <w:numId w:val="13"/>
        </w:numPr>
      </w:pPr>
      <w:r w:rsidRPr="00A4774E">
        <w:t>Transfer Learning: Apply pretrained models to similar business or financial prediction tasks.</w:t>
      </w:r>
    </w:p>
    <w:p w14:paraId="2688704B" w14:textId="77777777" w:rsidR="00A4774E" w:rsidRPr="00A4774E" w:rsidRDefault="00A4774E" w:rsidP="00A4774E">
      <w:pPr>
        <w:numPr>
          <w:ilvl w:val="0"/>
          <w:numId w:val="13"/>
        </w:numPr>
      </w:pPr>
      <w:r w:rsidRPr="00A4774E">
        <w:t>Bias and Fairness Studies: Investigate model fairness and reduce bias in class predictions.</w:t>
      </w:r>
    </w:p>
    <w:p w14:paraId="5B48B94C" w14:textId="77777777" w:rsidR="00A4774E" w:rsidRPr="00A4774E" w:rsidRDefault="00A4774E" w:rsidP="00A4774E">
      <w:pPr>
        <w:numPr>
          <w:ilvl w:val="0"/>
          <w:numId w:val="13"/>
        </w:numPr>
      </w:pPr>
      <w:r w:rsidRPr="00A4774E">
        <w:t>New Use Cases: Extend the model to predict company growth, funding success, or partnership potential across industries.</w:t>
      </w:r>
    </w:p>
    <w:p w14:paraId="77635583" w14:textId="0FF98077" w:rsidR="00A4774E" w:rsidRPr="00A4774E" w:rsidRDefault="00A4774E" w:rsidP="00A4774E">
      <w:pPr>
        <w:rPr>
          <w:b/>
          <w:bCs/>
        </w:rPr>
      </w:pPr>
    </w:p>
    <w:p w14:paraId="7153ACC3" w14:textId="77777777" w:rsidR="008E6CA5" w:rsidRPr="008E6CA5" w:rsidRDefault="008E6CA5" w:rsidP="00A4774E"/>
    <w:p w14:paraId="6207E0CA" w14:textId="2B416804" w:rsidR="008E6CA5" w:rsidRPr="008E6CA5" w:rsidRDefault="008E6CA5" w:rsidP="008E6CA5"/>
    <w:sectPr w:rsidR="008E6CA5" w:rsidRPr="008E6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639"/>
    <w:multiLevelType w:val="multilevel"/>
    <w:tmpl w:val="C21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3B04"/>
    <w:multiLevelType w:val="multilevel"/>
    <w:tmpl w:val="92B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72DF"/>
    <w:multiLevelType w:val="multilevel"/>
    <w:tmpl w:val="4B8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71F1F"/>
    <w:multiLevelType w:val="multilevel"/>
    <w:tmpl w:val="2B2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60E28"/>
    <w:multiLevelType w:val="multilevel"/>
    <w:tmpl w:val="A25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E389A"/>
    <w:multiLevelType w:val="multilevel"/>
    <w:tmpl w:val="745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67B56"/>
    <w:multiLevelType w:val="multilevel"/>
    <w:tmpl w:val="CAA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6536E"/>
    <w:multiLevelType w:val="multilevel"/>
    <w:tmpl w:val="C040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C0294"/>
    <w:multiLevelType w:val="multilevel"/>
    <w:tmpl w:val="0A2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025E2"/>
    <w:multiLevelType w:val="multilevel"/>
    <w:tmpl w:val="2A8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77C81"/>
    <w:multiLevelType w:val="multilevel"/>
    <w:tmpl w:val="845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40B99"/>
    <w:multiLevelType w:val="multilevel"/>
    <w:tmpl w:val="4CE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D6708"/>
    <w:multiLevelType w:val="multilevel"/>
    <w:tmpl w:val="B33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883704">
    <w:abstractNumId w:val="0"/>
  </w:num>
  <w:num w:numId="2" w16cid:durableId="126437518">
    <w:abstractNumId w:val="8"/>
  </w:num>
  <w:num w:numId="3" w16cid:durableId="1597981634">
    <w:abstractNumId w:val="4"/>
  </w:num>
  <w:num w:numId="4" w16cid:durableId="2000421958">
    <w:abstractNumId w:val="6"/>
  </w:num>
  <w:num w:numId="5" w16cid:durableId="769425122">
    <w:abstractNumId w:val="2"/>
  </w:num>
  <w:num w:numId="6" w16cid:durableId="893352503">
    <w:abstractNumId w:val="12"/>
  </w:num>
  <w:num w:numId="7" w16cid:durableId="759833783">
    <w:abstractNumId w:val="10"/>
  </w:num>
  <w:num w:numId="8" w16cid:durableId="1762752229">
    <w:abstractNumId w:val="5"/>
  </w:num>
  <w:num w:numId="9" w16cid:durableId="2003728542">
    <w:abstractNumId w:val="1"/>
  </w:num>
  <w:num w:numId="10" w16cid:durableId="277177876">
    <w:abstractNumId w:val="3"/>
  </w:num>
  <w:num w:numId="11" w16cid:durableId="2140998020">
    <w:abstractNumId w:val="9"/>
  </w:num>
  <w:num w:numId="12" w16cid:durableId="753093229">
    <w:abstractNumId w:val="7"/>
  </w:num>
  <w:num w:numId="13" w16cid:durableId="17997631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A5"/>
    <w:rsid w:val="00146C2C"/>
    <w:rsid w:val="00224CA7"/>
    <w:rsid w:val="008E6CA5"/>
    <w:rsid w:val="00A4774E"/>
    <w:rsid w:val="00C82E53"/>
    <w:rsid w:val="00E8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B2ED"/>
  <w15:chartTrackingRefBased/>
  <w15:docId w15:val="{034B8B11-37CC-42FE-BC71-D4F57CFC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CA5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A477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41A39-BAA4-4634-B74B-E0F73F65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Gazalwar</dc:creator>
  <cp:keywords/>
  <dc:description/>
  <cp:lastModifiedBy>Aniket Gazalwar</cp:lastModifiedBy>
  <cp:revision>2</cp:revision>
  <dcterms:created xsi:type="dcterms:W3CDTF">2025-10-19T19:38:00Z</dcterms:created>
  <dcterms:modified xsi:type="dcterms:W3CDTF">2025-10-19T19:38:00Z</dcterms:modified>
</cp:coreProperties>
</file>