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C126" w14:textId="4135E0DF" w:rsidR="00060D8D" w:rsidRPr="00060D8D" w:rsidRDefault="00060D8D" w:rsidP="00060D8D">
      <w:pPr>
        <w:pStyle w:val="ListParagraph"/>
        <w:numPr>
          <w:ilvl w:val="0"/>
          <w:numId w:val="1"/>
        </w:numPr>
        <w:rPr>
          <w:rFonts w:ascii="Segoe UI" w:eastAsiaTheme="majorEastAsia" w:hAnsi="Segoe UI" w:cs="Segoe UI"/>
          <w:b/>
          <w:sz w:val="28"/>
        </w:rPr>
      </w:pPr>
      <w:r w:rsidRPr="00060D8D">
        <w:rPr>
          <w:rFonts w:ascii="Segoe UI" w:eastAsiaTheme="majorEastAsia" w:hAnsi="Segoe UI" w:cs="Segoe UI"/>
          <w:b/>
          <w:sz w:val="28"/>
        </w:rPr>
        <w:t>What are some common hyperparameters of decision tree models, and how do they affect the model's performance?</w:t>
      </w:r>
    </w:p>
    <w:p w14:paraId="7349EFCC" w14:textId="77777777" w:rsidR="00060D8D" w:rsidRPr="00A44DED" w:rsidRDefault="00060D8D" w:rsidP="0006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DED">
        <w:rPr>
          <w:rFonts w:ascii="Times New Roman" w:eastAsia="Times New Roman" w:hAnsi="Times New Roman" w:cs="Times New Roman"/>
          <w:b/>
          <w:bCs/>
          <w:sz w:val="27"/>
          <w:szCs w:val="27"/>
        </w:rPr>
        <w:t>Decision Trees and Encoding:</w:t>
      </w:r>
    </w:p>
    <w:p w14:paraId="76816216" w14:textId="77777777" w:rsidR="00060D8D" w:rsidRPr="00A44DED" w:rsidRDefault="00060D8D" w:rsidP="00060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Common Hyperparameters of Decision Tree Models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9CE54B" w14:textId="77777777" w:rsidR="00060D8D" w:rsidRPr="00A44DED" w:rsidRDefault="00060D8D" w:rsidP="00060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Max Depth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Controls how deep the tree can grow. A large depth can lead to overfitting, while a shallow tree may underfit.</w:t>
      </w:r>
    </w:p>
    <w:p w14:paraId="0A155F77" w14:textId="77777777" w:rsidR="00060D8D" w:rsidRPr="00A44DED" w:rsidRDefault="00060D8D" w:rsidP="00060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Min Samples Split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minimum number of samples required to split a node. Higher values prevent small sample splits and reduce overfitting.</w:t>
      </w:r>
    </w:p>
    <w:p w14:paraId="70FC1D50" w14:textId="77777777" w:rsidR="00060D8D" w:rsidRPr="00A44DED" w:rsidRDefault="00060D8D" w:rsidP="00060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Min Samples Leaf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minimum number of samples that must be present in a leaf node. Higher values prevent the tree from learning specific details.</w:t>
      </w:r>
      <w:bookmarkStart w:id="0" w:name="_GoBack"/>
      <w:bookmarkEnd w:id="0"/>
    </w:p>
    <w:p w14:paraId="7B3F29DC" w14:textId="22674652" w:rsidR="00060D8D" w:rsidRDefault="00060D8D" w:rsidP="00060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Max Features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Limits the number of features used for splitting at each node, helping to control overfitting.</w:t>
      </w:r>
    </w:p>
    <w:p w14:paraId="6F016E90" w14:textId="77777777" w:rsidR="00060D8D" w:rsidRPr="00060D8D" w:rsidRDefault="00060D8D" w:rsidP="00060D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3E8940" w14:textId="77777777" w:rsidR="00060D8D" w:rsidRPr="00060D8D" w:rsidRDefault="00060D8D" w:rsidP="00060D8D">
      <w:pPr>
        <w:rPr>
          <w:rFonts w:ascii="Segoe UI" w:eastAsiaTheme="majorEastAsia" w:hAnsi="Segoe UI" w:cs="Segoe UI"/>
          <w:b/>
          <w:sz w:val="28"/>
        </w:rPr>
      </w:pPr>
      <w:r w:rsidRPr="00060D8D">
        <w:rPr>
          <w:rFonts w:ascii="Segoe UI" w:eastAsiaTheme="majorEastAsia" w:hAnsi="Segoe UI" w:cs="Segoe UI"/>
          <w:b/>
          <w:sz w:val="28"/>
        </w:rPr>
        <w:t>2. What is the difference between the Label encoding and One-hot encoding?</w:t>
      </w:r>
    </w:p>
    <w:p w14:paraId="5F303DBF" w14:textId="77777777" w:rsidR="00060D8D" w:rsidRPr="00A44DED" w:rsidRDefault="00060D8D" w:rsidP="00060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Label Encoding and One-Hot Encoding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BDA380" w14:textId="77777777" w:rsidR="00060D8D" w:rsidRPr="00A44DED" w:rsidRDefault="00060D8D" w:rsidP="00060D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Converts categorical values into numerical labels (e.g., "red", "green", "blue" becomes 0, 1, 2). Suitable for ordinal data but can introduce unintended order for nominal data.</w:t>
      </w:r>
    </w:p>
    <w:p w14:paraId="7E363A8A" w14:textId="77777777" w:rsidR="00060D8D" w:rsidRPr="00A44DED" w:rsidRDefault="00060D8D" w:rsidP="00060D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Converts categories into binary vectors. Each category is represented by a vector with a 1 in the corresponding position and 0s elsewhere. Ideal for nominal categorical data.</w:t>
      </w:r>
    </w:p>
    <w:p w14:paraId="5D6BA4D3" w14:textId="77777777" w:rsidR="00060D8D" w:rsidRDefault="00060D8D" w:rsidP="00060D8D">
      <w:pPr>
        <w:pStyle w:val="ListParagraph"/>
        <w:ind w:left="360"/>
      </w:pPr>
    </w:p>
    <w:sectPr w:rsidR="0006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E7D"/>
    <w:multiLevelType w:val="multilevel"/>
    <w:tmpl w:val="B5F6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5659"/>
    <w:multiLevelType w:val="multilevel"/>
    <w:tmpl w:val="B5F6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07202"/>
    <w:multiLevelType w:val="hybridMultilevel"/>
    <w:tmpl w:val="0B3E87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C"/>
    <w:rsid w:val="00060D8D"/>
    <w:rsid w:val="000F404C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29CE"/>
  <w15:chartTrackingRefBased/>
  <w15:docId w15:val="{38AC79EC-CCD9-4433-A202-63C9F3A4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D8D"/>
    <w:pPr>
      <w:spacing w:line="300" w:lineRule="auto"/>
    </w:pPr>
    <w:rPr>
      <w:rFonts w:ascii="Calibri" w:eastAsia="Calibri" w:hAnsi="Calibri" w:cs="Calibri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</cp:revision>
  <dcterms:created xsi:type="dcterms:W3CDTF">2024-09-27T17:50:00Z</dcterms:created>
  <dcterms:modified xsi:type="dcterms:W3CDTF">2024-09-27T17:51:00Z</dcterms:modified>
</cp:coreProperties>
</file>