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Ex1.xml" ContentType="application/vnd.ms-office.chartex+xml"/>
  <Override PartName="/word/charts/style1.xml" ContentType="application/vnd.ms-office.chartstyle+xml"/>
  <Override PartName="/word/charts/colors1.xml" ContentType="application/vnd.ms-office.chartcolorstyle+xml"/>
  <Override PartName="/word/charts/chart1.xml" ContentType="application/vnd.openxmlformats-officedocument.drawingml.chart+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F12ABB" w14:textId="0D126A6F" w:rsidR="009F1E01" w:rsidRPr="00BE60BD" w:rsidRDefault="00BE60BD" w:rsidP="009F1E01">
      <w:pPr>
        <w:jc w:val="center"/>
        <w:rPr>
          <w:rFonts w:ascii="Times New Roman" w:hAnsi="Times New Roman" w:cs="Times New Roman"/>
          <w:b/>
          <w:bCs/>
          <w:color w:val="5B9BD5" w:themeColor="accent5"/>
          <w:sz w:val="72"/>
          <w:szCs w:val="72"/>
          <w:u w:val="single"/>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BE60BD">
        <w:rPr>
          <w:rFonts w:ascii="Times New Roman" w:hAnsi="Times New Roman" w:cs="Times New Roman"/>
          <w:b/>
          <w:bCs/>
          <w:color w:val="5B9BD5" w:themeColor="accent5"/>
          <w:sz w:val="72"/>
          <w:szCs w:val="72"/>
          <w:u w:val="single"/>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BUSINESS REPORT</w:t>
      </w:r>
    </w:p>
    <w:p w14:paraId="31607551" w14:textId="77777777" w:rsidR="009F1E01" w:rsidRPr="009F1E01" w:rsidRDefault="009F1E01">
      <w:pPr>
        <w:rPr>
          <w:rFonts w:ascii="Times New Roman" w:hAnsi="Times New Roman" w:cs="Times New Roman"/>
        </w:rPr>
      </w:pPr>
    </w:p>
    <w:p w14:paraId="108C51D0" w14:textId="77777777" w:rsidR="009F1E01" w:rsidRPr="009F1E01" w:rsidRDefault="009F1E01">
      <w:pPr>
        <w:rPr>
          <w:rFonts w:ascii="Times New Roman" w:hAnsi="Times New Roman" w:cs="Times New Roman"/>
          <w:color w:val="404040" w:themeColor="text1" w:themeTint="BF"/>
          <w:sz w:val="80"/>
          <w:szCs w:val="80"/>
        </w:rPr>
      </w:pPr>
    </w:p>
    <w:p w14:paraId="0089FEE6" w14:textId="77777777" w:rsidR="009F1E01" w:rsidRPr="009F1E01" w:rsidRDefault="009F1E01">
      <w:pPr>
        <w:rPr>
          <w:rFonts w:ascii="Times New Roman" w:hAnsi="Times New Roman" w:cs="Times New Roman"/>
          <w:color w:val="404040" w:themeColor="text1" w:themeTint="BF"/>
          <w:sz w:val="80"/>
          <w:szCs w:val="80"/>
        </w:rPr>
      </w:pPr>
    </w:p>
    <w:p w14:paraId="3EA10F40" w14:textId="4FCFC086" w:rsidR="00A917AB" w:rsidRPr="009F1E01" w:rsidRDefault="009F1E01" w:rsidP="009F1E01">
      <w:pPr>
        <w:jc w:val="center"/>
        <w:rPr>
          <w:rFonts w:ascii="Times New Roman" w:hAnsi="Times New Roman" w:cs="Times New Roman"/>
          <w:b/>
          <w:bCs/>
          <w:i/>
          <w:iCs/>
          <w:color w:val="262626" w:themeColor="text1" w:themeTint="D9"/>
          <w:sz w:val="80"/>
          <w:szCs w:val="80"/>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9F1E01">
        <w:rPr>
          <w:rFonts w:ascii="Times New Roman" w:hAnsi="Times New Roman" w:cs="Times New Roman"/>
          <w:b/>
          <w:bCs/>
          <w:i/>
          <w:iCs/>
          <w:color w:val="262626" w:themeColor="text1" w:themeTint="D9"/>
          <w:sz w:val="80"/>
          <w:szCs w:val="80"/>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Terro’s Real Estate Agency</w:t>
      </w:r>
    </w:p>
    <w:p w14:paraId="58DFF2C0" w14:textId="77777777" w:rsidR="009F1E01" w:rsidRPr="009F1E01" w:rsidRDefault="009F1E01">
      <w:pPr>
        <w:rPr>
          <w:rFonts w:ascii="Times New Roman" w:hAnsi="Times New Roman" w:cs="Times New Roman"/>
          <w:b/>
          <w:bCs/>
          <w:i/>
          <w:iCs/>
          <w:color w:val="262626" w:themeColor="text1" w:themeTint="D9"/>
          <w:sz w:val="80"/>
          <w:szCs w:val="80"/>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565D695B" w14:textId="77777777" w:rsidR="009F1E01" w:rsidRPr="009F1E01" w:rsidRDefault="009F1E01">
      <w:pPr>
        <w:rPr>
          <w:rFonts w:ascii="Times New Roman" w:hAnsi="Times New Roman" w:cs="Times New Roman"/>
          <w:b/>
          <w:bCs/>
          <w:i/>
          <w:iCs/>
          <w:color w:val="262626" w:themeColor="text1" w:themeTint="D9"/>
          <w:sz w:val="80"/>
          <w:szCs w:val="80"/>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02BEBBF1" w14:textId="616526A5" w:rsidR="009F1E01" w:rsidRPr="009F1E01" w:rsidRDefault="009F1E01" w:rsidP="009F1E01">
      <w:pPr>
        <w:jc w:val="center"/>
        <w:rPr>
          <w:rFonts w:ascii="Times New Roman" w:hAnsi="Times New Roman" w:cs="Times New Roman"/>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F1E01">
        <w:rPr>
          <w:rFonts w:ascii="Times New Roman" w:hAnsi="Times New Roman" w:cs="Times New Roman"/>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By,</w:t>
      </w:r>
    </w:p>
    <w:p w14:paraId="0F8B743F" w14:textId="0E5AB461" w:rsidR="009F1E01" w:rsidRPr="009F1E01" w:rsidRDefault="009F1E01" w:rsidP="009F1E01">
      <w:pPr>
        <w:jc w:val="center"/>
        <w:rPr>
          <w:rFonts w:ascii="Times New Roman" w:hAnsi="Times New Roman" w:cs="Times New Roman"/>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F1E01">
        <w:rPr>
          <w:rFonts w:ascii="Times New Roman" w:hAnsi="Times New Roman" w:cs="Times New Roman"/>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Aniket Gurubaxani</w:t>
      </w:r>
    </w:p>
    <w:p w14:paraId="06A8E2D0" w14:textId="77777777" w:rsidR="009F1E01" w:rsidRPr="009F1E01" w:rsidRDefault="009F1E01">
      <w:pPr>
        <w:rPr>
          <w:bCs/>
          <w:color w:val="000000" w:themeColor="text1"/>
          <w:sz w:val="80"/>
          <w:szCs w:val="8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BBBB4EB" w14:textId="77777777" w:rsidR="009F1E01" w:rsidRPr="009F1E01" w:rsidRDefault="009F1E01">
      <w:pPr>
        <w:rPr>
          <w:b/>
          <w:bCs/>
          <w:color w:val="262626" w:themeColor="text1" w:themeTint="D9"/>
          <w:sz w:val="80"/>
          <w:szCs w:val="8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7227C360" w14:textId="77777777" w:rsidR="009F1E01" w:rsidRDefault="009F1E01">
      <w:pPr>
        <w:rPr>
          <w:b/>
          <w:bCs/>
          <w:color w:val="262626" w:themeColor="text1" w:themeTint="D9"/>
          <w:sz w:val="80"/>
          <w:szCs w:val="8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662D786A" w14:textId="77777777" w:rsidR="009F1E01" w:rsidRDefault="009F1E01">
      <w:pPr>
        <w:rPr>
          <w:b/>
          <w:bCs/>
          <w:color w:val="262626" w:themeColor="text1" w:themeTint="D9"/>
          <w:sz w:val="80"/>
          <w:szCs w:val="8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1080752C" w14:textId="77777777" w:rsidR="009F1E01" w:rsidRDefault="009F1E01">
      <w:pPr>
        <w:rPr>
          <w:b/>
          <w:bCs/>
          <w:color w:val="262626" w:themeColor="text1" w:themeTint="D9"/>
          <w:sz w:val="80"/>
          <w:szCs w:val="8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670EFF0D" w14:textId="77777777" w:rsidR="009F1E01" w:rsidRPr="009F1E01" w:rsidRDefault="009F1E01">
      <w:pPr>
        <w:rPr>
          <w:b/>
          <w:bCs/>
          <w:color w:val="262626" w:themeColor="text1" w:themeTint="D9"/>
          <w:sz w:val="28"/>
          <w:szCs w:val="2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7CE6EE64" w14:textId="0143836C" w:rsidR="009F1E01" w:rsidRPr="00A30B00" w:rsidRDefault="00A64CBA" w:rsidP="00BA3ED7">
      <w:pPr>
        <w:jc w:val="both"/>
        <w:rPr>
          <w:rFonts w:ascii="Times New Roman" w:hAnsi="Times New Roman" w:cs="Times New Roman"/>
          <w:sz w:val="28"/>
          <w:szCs w:val="28"/>
        </w:rPr>
      </w:pPr>
      <w:r w:rsidRPr="0022354C">
        <w:rPr>
          <w:rFonts w:ascii="Times New Roman" w:hAnsi="Times New Roman" w:cs="Times New Roman"/>
          <w:b/>
          <w:bCs/>
          <w:sz w:val="28"/>
          <w:szCs w:val="28"/>
        </w:rPr>
        <w:lastRenderedPageBreak/>
        <w:t>Q.</w:t>
      </w:r>
      <w:r w:rsidR="005038AC" w:rsidRPr="0022354C">
        <w:rPr>
          <w:rFonts w:ascii="Times New Roman" w:hAnsi="Times New Roman" w:cs="Times New Roman"/>
          <w:b/>
          <w:bCs/>
          <w:sz w:val="28"/>
          <w:szCs w:val="28"/>
        </w:rPr>
        <w:t>1)</w:t>
      </w:r>
      <w:r w:rsidR="005038AC" w:rsidRPr="00A30B00">
        <w:rPr>
          <w:rFonts w:ascii="Times New Roman" w:hAnsi="Times New Roman" w:cs="Times New Roman"/>
          <w:sz w:val="28"/>
          <w:szCs w:val="28"/>
        </w:rPr>
        <w:t xml:space="preserve"> </w:t>
      </w:r>
      <w:r w:rsidR="009F1E01" w:rsidRPr="00A30B00">
        <w:rPr>
          <w:rFonts w:ascii="Times New Roman" w:hAnsi="Times New Roman" w:cs="Times New Roman"/>
          <w:sz w:val="28"/>
          <w:szCs w:val="28"/>
        </w:rPr>
        <w:t>Generate the summary statistics for each variable in the table. (Use Data analysis tool pack). Write down your observation.</w:t>
      </w:r>
      <w:r w:rsidR="005038AC" w:rsidRPr="00A30B00">
        <w:rPr>
          <w:rFonts w:ascii="Times New Roman" w:hAnsi="Times New Roman" w:cs="Times New Roman"/>
          <w:sz w:val="28"/>
          <w:szCs w:val="28"/>
        </w:rPr>
        <w:t xml:space="preserve"> </w:t>
      </w:r>
    </w:p>
    <w:p w14:paraId="1FD0AA0C" w14:textId="31D5EF08" w:rsidR="005038AC" w:rsidRPr="00A30B00" w:rsidRDefault="005038AC" w:rsidP="00BA3ED7">
      <w:pPr>
        <w:jc w:val="both"/>
        <w:rPr>
          <w:rFonts w:ascii="Times New Roman" w:hAnsi="Times New Roman" w:cs="Times New Roman"/>
          <w:sz w:val="28"/>
          <w:szCs w:val="28"/>
        </w:rPr>
      </w:pPr>
      <w:r w:rsidRPr="00A30B00">
        <w:rPr>
          <w:rFonts w:ascii="Times New Roman" w:hAnsi="Times New Roman" w:cs="Times New Roman"/>
          <w:sz w:val="28"/>
          <w:szCs w:val="28"/>
        </w:rPr>
        <w:t>Ans.</w:t>
      </w:r>
      <w:r w:rsidR="00C226B4" w:rsidRPr="00A30B00">
        <w:rPr>
          <w:rFonts w:ascii="Times New Roman" w:hAnsi="Times New Roman" w:cs="Times New Roman"/>
          <w:sz w:val="28"/>
          <w:szCs w:val="28"/>
        </w:rPr>
        <w:t xml:space="preserve"> </w:t>
      </w:r>
    </w:p>
    <w:p w14:paraId="7423E3B4" w14:textId="2B356E63" w:rsidR="005038AC" w:rsidRPr="00A30B00" w:rsidRDefault="00C226B4" w:rsidP="00BA3ED7">
      <w:pPr>
        <w:jc w:val="both"/>
        <w:rPr>
          <w:rFonts w:ascii="Times New Roman" w:hAnsi="Times New Roman" w:cs="Times New Roman"/>
          <w:sz w:val="28"/>
          <w:szCs w:val="28"/>
        </w:rPr>
      </w:pPr>
      <w:r w:rsidRPr="00A30B00">
        <w:rPr>
          <w:rFonts w:ascii="Times New Roman" w:hAnsi="Times New Roman" w:cs="Times New Roman"/>
          <w:noProof/>
          <w:sz w:val="28"/>
          <w:szCs w:val="28"/>
        </w:rPr>
        <w:drawing>
          <wp:inline distT="0" distB="0" distL="0" distR="0" wp14:anchorId="3BD8959F" wp14:editId="02649E77">
            <wp:extent cx="6628326" cy="3934225"/>
            <wp:effectExtent l="19050" t="19050" r="20320" b="28575"/>
            <wp:docPr id="2409482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948223" name="Picture 240948223"/>
                    <pic:cNvPicPr/>
                  </pic:nvPicPr>
                  <pic:blipFill rotWithShape="1">
                    <a:blip r:embed="rId5">
                      <a:extLst>
                        <a:ext uri="{28A0092B-C50C-407E-A947-70E740481C1C}">
                          <a14:useLocalDpi xmlns:a14="http://schemas.microsoft.com/office/drawing/2010/main" val="0"/>
                        </a:ext>
                      </a:extLst>
                    </a:blip>
                    <a:srcRect l="1786" t="18321" r="26613" b="12005"/>
                    <a:stretch/>
                  </pic:blipFill>
                  <pic:spPr bwMode="auto">
                    <a:xfrm>
                      <a:off x="0" y="0"/>
                      <a:ext cx="6745191" cy="4003590"/>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3A92B5FC" w14:textId="2B0354EC" w:rsidR="009F1E01" w:rsidRPr="00A30B00" w:rsidRDefault="00677E61" w:rsidP="00BA3ED7">
      <w:pPr>
        <w:jc w:val="both"/>
        <w:rPr>
          <w:rFonts w:ascii="Times New Roman" w:hAnsi="Times New Roman" w:cs="Times New Roman"/>
          <w:sz w:val="28"/>
          <w:szCs w:val="28"/>
        </w:rPr>
      </w:pPr>
      <w:r w:rsidRPr="00A30B00">
        <w:rPr>
          <w:rFonts w:ascii="Times New Roman" w:hAnsi="Times New Roman" w:cs="Times New Roman"/>
          <w:sz w:val="28"/>
          <w:szCs w:val="28"/>
        </w:rPr>
        <w:t>Observations:</w:t>
      </w:r>
    </w:p>
    <w:p w14:paraId="0ED0877C" w14:textId="25EBD5BF" w:rsidR="00677E61" w:rsidRPr="00A30B00" w:rsidRDefault="00677E61" w:rsidP="00BA3ED7">
      <w:pPr>
        <w:pStyle w:val="ListParagraph"/>
        <w:numPr>
          <w:ilvl w:val="0"/>
          <w:numId w:val="3"/>
        </w:numPr>
        <w:jc w:val="both"/>
        <w:rPr>
          <w:rFonts w:ascii="Times New Roman" w:hAnsi="Times New Roman" w:cs="Times New Roman"/>
          <w:sz w:val="28"/>
          <w:szCs w:val="28"/>
        </w:rPr>
      </w:pPr>
      <w:r w:rsidRPr="00A30B00">
        <w:rPr>
          <w:rFonts w:ascii="Times New Roman" w:hAnsi="Times New Roman" w:cs="Times New Roman"/>
          <w:sz w:val="28"/>
          <w:szCs w:val="28"/>
        </w:rPr>
        <w:t xml:space="preserve">From above summary statistics I observed that TAX variable has highest standard deviation </w:t>
      </w:r>
      <w:r w:rsidR="00E04D07" w:rsidRPr="00A30B00">
        <w:rPr>
          <w:rFonts w:ascii="Times New Roman" w:hAnsi="Times New Roman" w:cs="Times New Roman"/>
          <w:sz w:val="28"/>
          <w:szCs w:val="28"/>
        </w:rPr>
        <w:t>(168.53) which means TAX variable has greater dispersion of data points from its mean than any other variable.</w:t>
      </w:r>
    </w:p>
    <w:p w14:paraId="5B19E2BB" w14:textId="5BA6C91E" w:rsidR="00E04D07" w:rsidRPr="00A30B00" w:rsidRDefault="00ED756E" w:rsidP="00BA3ED7">
      <w:pPr>
        <w:pStyle w:val="ListParagraph"/>
        <w:numPr>
          <w:ilvl w:val="0"/>
          <w:numId w:val="3"/>
        </w:numPr>
        <w:jc w:val="both"/>
        <w:rPr>
          <w:rFonts w:ascii="Times New Roman" w:hAnsi="Times New Roman" w:cs="Times New Roman"/>
          <w:sz w:val="28"/>
          <w:szCs w:val="28"/>
        </w:rPr>
      </w:pPr>
      <w:r w:rsidRPr="00A30B00">
        <w:rPr>
          <w:rFonts w:ascii="Times New Roman" w:hAnsi="Times New Roman" w:cs="Times New Roman"/>
          <w:sz w:val="28"/>
          <w:szCs w:val="28"/>
        </w:rPr>
        <w:t>Comparing with the normal distribution AVG_ROOM has the sharp peak because it has higher positive kurtosis (1.8915) and INDUS variable has flatter peak having negative kurtosis</w:t>
      </w:r>
      <w:r w:rsidR="00BF0797" w:rsidRPr="00A30B00">
        <w:rPr>
          <w:rFonts w:ascii="Times New Roman" w:hAnsi="Times New Roman" w:cs="Times New Roman"/>
          <w:sz w:val="28"/>
          <w:szCs w:val="28"/>
        </w:rPr>
        <w:t xml:space="preserve"> </w:t>
      </w:r>
      <w:r w:rsidRPr="00A30B00">
        <w:rPr>
          <w:rFonts w:ascii="Times New Roman" w:hAnsi="Times New Roman" w:cs="Times New Roman"/>
          <w:sz w:val="28"/>
          <w:szCs w:val="28"/>
        </w:rPr>
        <w:t>(-1.</w:t>
      </w:r>
      <w:r w:rsidR="00BF0797" w:rsidRPr="00A30B00">
        <w:rPr>
          <w:rFonts w:ascii="Times New Roman" w:hAnsi="Times New Roman" w:cs="Times New Roman"/>
          <w:sz w:val="28"/>
          <w:szCs w:val="28"/>
        </w:rPr>
        <w:t>2335).</w:t>
      </w:r>
    </w:p>
    <w:p w14:paraId="212676C3" w14:textId="50F7E068" w:rsidR="00BF0797" w:rsidRPr="00A30B00" w:rsidRDefault="00BF0797" w:rsidP="00BA3ED7">
      <w:pPr>
        <w:pStyle w:val="ListParagraph"/>
        <w:numPr>
          <w:ilvl w:val="0"/>
          <w:numId w:val="3"/>
        </w:numPr>
        <w:jc w:val="both"/>
        <w:rPr>
          <w:rFonts w:ascii="Times New Roman" w:hAnsi="Times New Roman" w:cs="Times New Roman"/>
          <w:sz w:val="28"/>
          <w:szCs w:val="28"/>
        </w:rPr>
      </w:pPr>
      <w:r w:rsidRPr="00A30B00">
        <w:rPr>
          <w:rFonts w:ascii="Times New Roman" w:hAnsi="Times New Roman" w:cs="Times New Roman"/>
          <w:sz w:val="28"/>
          <w:szCs w:val="28"/>
        </w:rPr>
        <w:t>AVG_PRICE is most positively skewed variable</w:t>
      </w:r>
      <w:r w:rsidR="000E57C4" w:rsidRPr="00A30B00">
        <w:rPr>
          <w:rFonts w:ascii="Times New Roman" w:hAnsi="Times New Roman" w:cs="Times New Roman"/>
          <w:sz w:val="28"/>
          <w:szCs w:val="28"/>
        </w:rPr>
        <w:t xml:space="preserve"> with skewness of 1.1081</w:t>
      </w:r>
      <w:r w:rsidRPr="00A30B00">
        <w:rPr>
          <w:rFonts w:ascii="Times New Roman" w:hAnsi="Times New Roman" w:cs="Times New Roman"/>
          <w:sz w:val="28"/>
          <w:szCs w:val="28"/>
        </w:rPr>
        <w:t xml:space="preserve">. So, most of distribution of this variable concentrated on the left side of the </w:t>
      </w:r>
      <w:r w:rsidR="00BE60BD">
        <w:rPr>
          <w:rFonts w:ascii="Times New Roman" w:hAnsi="Times New Roman" w:cs="Times New Roman"/>
          <w:sz w:val="28"/>
          <w:szCs w:val="28"/>
        </w:rPr>
        <w:t>mean</w:t>
      </w:r>
      <w:r w:rsidRPr="00A30B00">
        <w:rPr>
          <w:rFonts w:ascii="Times New Roman" w:hAnsi="Times New Roman" w:cs="Times New Roman"/>
          <w:sz w:val="28"/>
          <w:szCs w:val="28"/>
        </w:rPr>
        <w:t>. PTRATIO is the most negatively skewed variable</w:t>
      </w:r>
      <w:r w:rsidR="000E57C4" w:rsidRPr="00A30B00">
        <w:rPr>
          <w:rFonts w:ascii="Times New Roman" w:hAnsi="Times New Roman" w:cs="Times New Roman"/>
          <w:sz w:val="28"/>
          <w:szCs w:val="28"/>
        </w:rPr>
        <w:t xml:space="preserve"> with skewness of -0.8023</w:t>
      </w:r>
      <w:r w:rsidRPr="00A30B00">
        <w:rPr>
          <w:rFonts w:ascii="Times New Roman" w:hAnsi="Times New Roman" w:cs="Times New Roman"/>
          <w:sz w:val="28"/>
          <w:szCs w:val="28"/>
        </w:rPr>
        <w:t xml:space="preserve">. So, most of distribution of this variable concentrated on the left right of the </w:t>
      </w:r>
      <w:r w:rsidR="00BE60BD">
        <w:rPr>
          <w:rFonts w:ascii="Times New Roman" w:hAnsi="Times New Roman" w:cs="Times New Roman"/>
          <w:sz w:val="28"/>
          <w:szCs w:val="28"/>
        </w:rPr>
        <w:t>mean</w:t>
      </w:r>
      <w:r w:rsidRPr="00A30B00">
        <w:rPr>
          <w:rFonts w:ascii="Times New Roman" w:hAnsi="Times New Roman" w:cs="Times New Roman"/>
          <w:sz w:val="28"/>
          <w:szCs w:val="28"/>
        </w:rPr>
        <w:t>.</w:t>
      </w:r>
    </w:p>
    <w:p w14:paraId="1CFACF72" w14:textId="3D9458CE" w:rsidR="000E57C4" w:rsidRPr="00A30B00" w:rsidRDefault="000E57C4" w:rsidP="00207FF0">
      <w:pPr>
        <w:pStyle w:val="ListParagraph"/>
        <w:numPr>
          <w:ilvl w:val="0"/>
          <w:numId w:val="3"/>
        </w:numPr>
        <w:jc w:val="both"/>
        <w:rPr>
          <w:rFonts w:ascii="Times New Roman" w:hAnsi="Times New Roman" w:cs="Times New Roman"/>
          <w:sz w:val="28"/>
          <w:szCs w:val="28"/>
        </w:rPr>
      </w:pPr>
      <w:r w:rsidRPr="00A30B00">
        <w:rPr>
          <w:rFonts w:ascii="Times New Roman" w:hAnsi="Times New Roman" w:cs="Times New Roman"/>
          <w:sz w:val="28"/>
          <w:szCs w:val="28"/>
        </w:rPr>
        <w:t>NOX variable has smallest standard error (0.00515) which indicates higher precision and TAX variable has larger standard error (7.49239) which indicates lower precision</w:t>
      </w:r>
      <w:r w:rsidR="00A64CBA" w:rsidRPr="00A30B00">
        <w:rPr>
          <w:rFonts w:ascii="Times New Roman" w:hAnsi="Times New Roman" w:cs="Times New Roman"/>
          <w:sz w:val="28"/>
          <w:szCs w:val="28"/>
        </w:rPr>
        <w:t xml:space="preserve"> and shows greater variability in distribution.</w:t>
      </w:r>
    </w:p>
    <w:p w14:paraId="678D76F0" w14:textId="77777777" w:rsidR="00A64CBA" w:rsidRPr="00A30B00" w:rsidRDefault="00A64CBA" w:rsidP="00207FF0">
      <w:pPr>
        <w:jc w:val="both"/>
        <w:rPr>
          <w:rFonts w:ascii="Times New Roman" w:hAnsi="Times New Roman" w:cs="Times New Roman"/>
          <w:sz w:val="28"/>
          <w:szCs w:val="28"/>
        </w:rPr>
      </w:pPr>
    </w:p>
    <w:p w14:paraId="42312EE1" w14:textId="77777777" w:rsidR="00A64CBA" w:rsidRPr="00A30B00" w:rsidRDefault="00A64CBA" w:rsidP="00207FF0">
      <w:pPr>
        <w:jc w:val="both"/>
        <w:rPr>
          <w:rFonts w:ascii="Times New Roman" w:hAnsi="Times New Roman" w:cs="Times New Roman"/>
          <w:sz w:val="28"/>
          <w:szCs w:val="28"/>
        </w:rPr>
      </w:pPr>
    </w:p>
    <w:p w14:paraId="082F71C7" w14:textId="77777777" w:rsidR="00A64CBA" w:rsidRPr="00A30B00" w:rsidRDefault="00A64CBA" w:rsidP="00207FF0">
      <w:pPr>
        <w:jc w:val="both"/>
        <w:rPr>
          <w:rFonts w:ascii="Times New Roman" w:hAnsi="Times New Roman" w:cs="Times New Roman"/>
          <w:sz w:val="28"/>
          <w:szCs w:val="28"/>
        </w:rPr>
      </w:pPr>
    </w:p>
    <w:p w14:paraId="2BCE244E" w14:textId="77777777" w:rsidR="00A64CBA" w:rsidRPr="00A30B00" w:rsidRDefault="00A64CBA" w:rsidP="00207FF0">
      <w:pPr>
        <w:jc w:val="both"/>
        <w:rPr>
          <w:rFonts w:ascii="Times New Roman" w:hAnsi="Times New Roman" w:cs="Times New Roman"/>
          <w:sz w:val="28"/>
          <w:szCs w:val="28"/>
        </w:rPr>
      </w:pPr>
    </w:p>
    <w:p w14:paraId="1C87B36E" w14:textId="4D0AA3FC" w:rsidR="00B7127F" w:rsidRPr="00A30B00" w:rsidRDefault="00207FF0" w:rsidP="00207FF0">
      <w:pPr>
        <w:jc w:val="both"/>
        <w:rPr>
          <w:rFonts w:ascii="Times New Roman" w:hAnsi="Times New Roman" w:cs="Times New Roman"/>
          <w:sz w:val="28"/>
          <w:szCs w:val="28"/>
        </w:rPr>
      </w:pPr>
      <w:r w:rsidRPr="0022354C">
        <w:rPr>
          <w:rFonts w:ascii="Times New Roman" w:hAnsi="Times New Roman" w:cs="Times New Roman"/>
          <w:b/>
          <w:bCs/>
          <w:sz w:val="28"/>
          <w:szCs w:val="28"/>
        </w:rPr>
        <w:lastRenderedPageBreak/>
        <w:t>Q.</w:t>
      </w:r>
      <w:r w:rsidR="00A64CBA" w:rsidRPr="0022354C">
        <w:rPr>
          <w:rFonts w:ascii="Times New Roman" w:hAnsi="Times New Roman" w:cs="Times New Roman"/>
          <w:b/>
          <w:bCs/>
          <w:sz w:val="28"/>
          <w:szCs w:val="28"/>
        </w:rPr>
        <w:t>2)</w:t>
      </w:r>
      <w:r w:rsidR="00A64CBA" w:rsidRPr="00A30B00">
        <w:rPr>
          <w:rFonts w:ascii="Times New Roman" w:hAnsi="Times New Roman" w:cs="Times New Roman"/>
          <w:sz w:val="28"/>
          <w:szCs w:val="28"/>
        </w:rPr>
        <w:t xml:space="preserve"> Plot a histogram of the Avg_Price variable. What do you infer?</w:t>
      </w:r>
    </w:p>
    <w:p w14:paraId="0907C9F4" w14:textId="7001CEB7" w:rsidR="00B7127F" w:rsidRPr="00A30B00" w:rsidRDefault="00B7127F" w:rsidP="00207FF0">
      <w:pPr>
        <w:jc w:val="both"/>
        <w:rPr>
          <w:rFonts w:ascii="Times New Roman" w:hAnsi="Times New Roman" w:cs="Times New Roman"/>
          <w:sz w:val="28"/>
          <w:szCs w:val="28"/>
        </w:rPr>
      </w:pPr>
      <w:r w:rsidRPr="00A30B00">
        <w:rPr>
          <w:rFonts w:ascii="Times New Roman" w:hAnsi="Times New Roman" w:cs="Times New Roman"/>
          <w:sz w:val="28"/>
          <w:szCs w:val="28"/>
        </w:rPr>
        <w:t>Ans.</w:t>
      </w:r>
    </w:p>
    <w:p w14:paraId="44790088" w14:textId="6DE9AD27" w:rsidR="00A64CBA" w:rsidRPr="00A30B00" w:rsidRDefault="00B7127F" w:rsidP="00207FF0">
      <w:pPr>
        <w:jc w:val="both"/>
        <w:rPr>
          <w:rFonts w:ascii="Times New Roman" w:hAnsi="Times New Roman" w:cs="Times New Roman"/>
          <w:sz w:val="28"/>
          <w:szCs w:val="28"/>
        </w:rPr>
      </w:pPr>
      <w:r w:rsidRPr="00A30B00">
        <w:rPr>
          <w:rFonts w:ascii="Times New Roman" w:hAnsi="Times New Roman" w:cs="Times New Roman"/>
          <w:noProof/>
          <w:sz w:val="28"/>
          <w:szCs w:val="28"/>
        </w:rPr>
        <mc:AlternateContent>
          <mc:Choice Requires="cx1">
            <w:drawing>
              <wp:inline distT="0" distB="0" distL="0" distR="0" wp14:anchorId="162D632A" wp14:editId="66420C23">
                <wp:extent cx="5859780" cy="3337560"/>
                <wp:effectExtent l="0" t="0" r="7620" b="15240"/>
                <wp:docPr id="1753644493" name="Chart 1">
                  <a:extLst xmlns:a="http://schemas.openxmlformats.org/drawingml/2006/main">
                    <a:ext uri="{FF2B5EF4-FFF2-40B4-BE49-F238E27FC236}">
                      <a16:creationId xmlns:a16="http://schemas.microsoft.com/office/drawing/2014/main" id="{45818324-0D25-46AB-B43D-E165B50C2E0D}"/>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6"/>
                  </a:graphicData>
                </a:graphic>
              </wp:inline>
            </w:drawing>
          </mc:Choice>
          <mc:Fallback>
            <w:drawing>
              <wp:inline distT="0" distB="0" distL="0" distR="0" wp14:anchorId="162D632A" wp14:editId="66420C23">
                <wp:extent cx="5859780" cy="3337560"/>
                <wp:effectExtent l="0" t="0" r="7620" b="15240"/>
                <wp:docPr id="1753644493" name="Chart 1">
                  <a:extLst xmlns:a="http://schemas.openxmlformats.org/drawingml/2006/main">
                    <a:ext uri="{FF2B5EF4-FFF2-40B4-BE49-F238E27FC236}">
                      <a16:creationId xmlns:a16="http://schemas.microsoft.com/office/drawing/2014/main" id="{45818324-0D25-46AB-B43D-E165B50C2E0D}"/>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753644493" name="Chart 1">
                          <a:extLst>
                            <a:ext uri="{FF2B5EF4-FFF2-40B4-BE49-F238E27FC236}">
                              <a16:creationId xmlns:a16="http://schemas.microsoft.com/office/drawing/2014/main" id="{45818324-0D25-46AB-B43D-E165B50C2E0D}"/>
                            </a:ext>
                          </a:extLst>
                        </pic:cNvPr>
                        <pic:cNvPicPr>
                          <a:picLocks noGrp="1" noRot="1" noChangeAspect="1" noMove="1" noResize="1" noEditPoints="1" noAdjustHandles="1" noChangeArrowheads="1" noChangeShapeType="1"/>
                        </pic:cNvPicPr>
                      </pic:nvPicPr>
                      <pic:blipFill>
                        <a:blip r:embed="rId7"/>
                        <a:stretch>
                          <a:fillRect/>
                        </a:stretch>
                      </pic:blipFill>
                      <pic:spPr>
                        <a:xfrm>
                          <a:off x="0" y="0"/>
                          <a:ext cx="5859780" cy="3337560"/>
                        </a:xfrm>
                        <a:prstGeom prst="rect">
                          <a:avLst/>
                        </a:prstGeom>
                      </pic:spPr>
                    </pic:pic>
                  </a:graphicData>
                </a:graphic>
              </wp:inline>
            </w:drawing>
          </mc:Fallback>
        </mc:AlternateContent>
      </w:r>
    </w:p>
    <w:p w14:paraId="2338E195" w14:textId="77777777" w:rsidR="00A64CBA" w:rsidRPr="00A30B00" w:rsidRDefault="00A64CBA" w:rsidP="00207FF0">
      <w:pPr>
        <w:jc w:val="both"/>
        <w:rPr>
          <w:rFonts w:ascii="Times New Roman" w:hAnsi="Times New Roman" w:cs="Times New Roman"/>
          <w:sz w:val="28"/>
          <w:szCs w:val="28"/>
        </w:rPr>
      </w:pPr>
    </w:p>
    <w:p w14:paraId="1CEE2C9C" w14:textId="75C80275" w:rsidR="00B7127F" w:rsidRDefault="00B7127F" w:rsidP="00207FF0">
      <w:pPr>
        <w:pStyle w:val="ListParagraph"/>
        <w:numPr>
          <w:ilvl w:val="0"/>
          <w:numId w:val="4"/>
        </w:numPr>
        <w:jc w:val="both"/>
        <w:rPr>
          <w:rFonts w:ascii="Times New Roman" w:hAnsi="Times New Roman" w:cs="Times New Roman"/>
          <w:sz w:val="28"/>
          <w:szCs w:val="28"/>
        </w:rPr>
      </w:pPr>
      <w:r w:rsidRPr="00A30B00">
        <w:rPr>
          <w:rFonts w:ascii="Times New Roman" w:hAnsi="Times New Roman" w:cs="Times New Roman"/>
          <w:sz w:val="28"/>
          <w:szCs w:val="28"/>
        </w:rPr>
        <w:t xml:space="preserve">From above histogram of Avg_Price variable I concluded </w:t>
      </w:r>
      <w:r w:rsidR="00DE728D">
        <w:rPr>
          <w:rFonts w:ascii="Times New Roman" w:hAnsi="Times New Roman" w:cs="Times New Roman"/>
          <w:sz w:val="28"/>
          <w:szCs w:val="28"/>
        </w:rPr>
        <w:t xml:space="preserve">that </w:t>
      </w:r>
      <w:r w:rsidR="00A30B00" w:rsidRPr="00A30B00">
        <w:rPr>
          <w:rFonts w:ascii="Times New Roman" w:hAnsi="Times New Roman" w:cs="Times New Roman"/>
          <w:sz w:val="28"/>
          <w:szCs w:val="28"/>
        </w:rPr>
        <w:t xml:space="preserve">graph showing </w:t>
      </w:r>
      <w:r w:rsidR="00BA3ED7" w:rsidRPr="00A30B00">
        <w:rPr>
          <w:rFonts w:ascii="Times New Roman" w:hAnsi="Times New Roman" w:cs="Times New Roman"/>
          <w:sz w:val="28"/>
          <w:szCs w:val="28"/>
        </w:rPr>
        <w:t xml:space="preserve">longer tail </w:t>
      </w:r>
      <w:r w:rsidR="00A30B00" w:rsidRPr="00A30B00">
        <w:rPr>
          <w:rFonts w:ascii="Times New Roman" w:hAnsi="Times New Roman" w:cs="Times New Roman"/>
          <w:sz w:val="28"/>
          <w:szCs w:val="28"/>
        </w:rPr>
        <w:t xml:space="preserve">of data points </w:t>
      </w:r>
      <w:r w:rsidR="00BA3ED7" w:rsidRPr="00A30B00">
        <w:rPr>
          <w:rFonts w:ascii="Times New Roman" w:hAnsi="Times New Roman" w:cs="Times New Roman"/>
          <w:sz w:val="28"/>
          <w:szCs w:val="28"/>
        </w:rPr>
        <w:t>on the right side which means Avg_Price is the positively skewed variable with skewness of 1.1081.</w:t>
      </w:r>
    </w:p>
    <w:p w14:paraId="75FDD4CF" w14:textId="0EAD87E9" w:rsidR="00A30B00" w:rsidRPr="00A30B00" w:rsidRDefault="00A30B00" w:rsidP="00207FF0">
      <w:pPr>
        <w:pStyle w:val="ListParagraph"/>
        <w:numPr>
          <w:ilvl w:val="0"/>
          <w:numId w:val="4"/>
        </w:numPr>
        <w:jc w:val="both"/>
        <w:rPr>
          <w:rFonts w:ascii="Times New Roman" w:hAnsi="Times New Roman" w:cs="Times New Roman"/>
          <w:sz w:val="28"/>
          <w:szCs w:val="28"/>
        </w:rPr>
      </w:pPr>
      <w:r>
        <w:rPr>
          <w:rFonts w:ascii="Times New Roman" w:hAnsi="Times New Roman" w:cs="Times New Roman"/>
          <w:sz w:val="28"/>
          <w:szCs w:val="28"/>
        </w:rPr>
        <w:t>T</w:t>
      </w:r>
      <w:r w:rsidRPr="00A30B00">
        <w:rPr>
          <w:rFonts w:ascii="Times New Roman" w:hAnsi="Times New Roman" w:cs="Times New Roman"/>
          <w:sz w:val="28"/>
          <w:szCs w:val="28"/>
        </w:rPr>
        <w:t>he most of data points are concentrated on the left side of th</w:t>
      </w:r>
      <w:r>
        <w:rPr>
          <w:rFonts w:ascii="Times New Roman" w:hAnsi="Times New Roman" w:cs="Times New Roman"/>
          <w:sz w:val="28"/>
          <w:szCs w:val="28"/>
        </w:rPr>
        <w:t>e mean.</w:t>
      </w:r>
    </w:p>
    <w:p w14:paraId="7C6409D7" w14:textId="77777777" w:rsidR="00BA3ED7" w:rsidRPr="00A30B00" w:rsidRDefault="00BA3ED7" w:rsidP="00207FF0">
      <w:pPr>
        <w:jc w:val="both"/>
        <w:rPr>
          <w:rFonts w:ascii="Times New Roman" w:hAnsi="Times New Roman" w:cs="Times New Roman"/>
          <w:sz w:val="28"/>
          <w:szCs w:val="28"/>
        </w:rPr>
      </w:pPr>
    </w:p>
    <w:p w14:paraId="3D6C8832" w14:textId="78016328" w:rsidR="00A30B00" w:rsidRDefault="00207FF0" w:rsidP="00207FF0">
      <w:pPr>
        <w:jc w:val="both"/>
        <w:rPr>
          <w:rFonts w:ascii="Times New Roman" w:hAnsi="Times New Roman" w:cs="Times New Roman"/>
          <w:sz w:val="28"/>
          <w:szCs w:val="28"/>
        </w:rPr>
      </w:pPr>
      <w:r w:rsidRPr="0022354C">
        <w:rPr>
          <w:rFonts w:ascii="Times New Roman" w:hAnsi="Times New Roman" w:cs="Times New Roman"/>
          <w:b/>
          <w:bCs/>
          <w:sz w:val="28"/>
          <w:szCs w:val="28"/>
        </w:rPr>
        <w:t>Q.</w:t>
      </w:r>
      <w:r w:rsidR="00BA3ED7" w:rsidRPr="0022354C">
        <w:rPr>
          <w:rFonts w:ascii="Times New Roman" w:hAnsi="Times New Roman" w:cs="Times New Roman"/>
          <w:b/>
          <w:bCs/>
          <w:sz w:val="28"/>
          <w:szCs w:val="28"/>
        </w:rPr>
        <w:t>3)</w:t>
      </w:r>
      <w:r w:rsidR="00BA3ED7" w:rsidRPr="00A30B00">
        <w:rPr>
          <w:rFonts w:ascii="Times New Roman" w:hAnsi="Times New Roman" w:cs="Times New Roman"/>
          <w:sz w:val="28"/>
          <w:szCs w:val="28"/>
        </w:rPr>
        <w:t xml:space="preserve"> Compute the covariance matrix. Share your observations.</w:t>
      </w:r>
    </w:p>
    <w:p w14:paraId="3AB7E78E" w14:textId="73E679F7" w:rsidR="00A30B00" w:rsidRDefault="00A30B00" w:rsidP="00207FF0">
      <w:pPr>
        <w:jc w:val="both"/>
        <w:rPr>
          <w:rFonts w:ascii="Times New Roman" w:hAnsi="Times New Roman" w:cs="Times New Roman"/>
          <w:sz w:val="28"/>
          <w:szCs w:val="28"/>
        </w:rPr>
      </w:pPr>
      <w:r>
        <w:rPr>
          <w:rFonts w:ascii="Times New Roman" w:hAnsi="Times New Roman" w:cs="Times New Roman"/>
          <w:sz w:val="28"/>
          <w:szCs w:val="28"/>
        </w:rPr>
        <w:t>Ans.</w:t>
      </w:r>
    </w:p>
    <w:tbl>
      <w:tblPr>
        <w:tblW w:w="11309" w:type="dxa"/>
        <w:tblInd w:w="-289" w:type="dxa"/>
        <w:tblLook w:val="04A0" w:firstRow="1" w:lastRow="0" w:firstColumn="1" w:lastColumn="0" w:noHBand="0" w:noVBand="1"/>
      </w:tblPr>
      <w:tblGrid>
        <w:gridCol w:w="1319"/>
        <w:gridCol w:w="1056"/>
        <w:gridCol w:w="1056"/>
        <w:gridCol w:w="1056"/>
        <w:gridCol w:w="1108"/>
        <w:gridCol w:w="1056"/>
        <w:gridCol w:w="1056"/>
        <w:gridCol w:w="1315"/>
        <w:gridCol w:w="1056"/>
        <w:gridCol w:w="1231"/>
      </w:tblGrid>
      <w:tr w:rsidR="00047B4D" w:rsidRPr="00A30B00" w14:paraId="3B4CE022" w14:textId="77777777" w:rsidTr="00047B4D">
        <w:trPr>
          <w:trHeight w:val="272"/>
        </w:trPr>
        <w:tc>
          <w:tcPr>
            <w:tcW w:w="131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ECDFDB" w14:textId="77777777" w:rsidR="00A30B00" w:rsidRPr="00A30B00" w:rsidRDefault="00A30B00" w:rsidP="00207FF0">
            <w:pPr>
              <w:spacing w:after="0" w:line="240" w:lineRule="auto"/>
              <w:jc w:val="both"/>
              <w:rPr>
                <w:rFonts w:ascii="Calibri" w:eastAsia="Times New Roman" w:hAnsi="Calibri" w:cs="Calibri"/>
                <w:i/>
                <w:iCs/>
                <w:color w:val="000000"/>
                <w:lang w:eastAsia="en-IN"/>
              </w:rPr>
            </w:pPr>
            <w:r w:rsidRPr="00A30B00">
              <w:rPr>
                <w:rFonts w:ascii="Calibri" w:eastAsia="Times New Roman" w:hAnsi="Calibri" w:cs="Calibri"/>
                <w:i/>
                <w:iCs/>
                <w:color w:val="000000"/>
                <w:lang w:eastAsia="en-IN"/>
              </w:rPr>
              <w:t> </w:t>
            </w:r>
          </w:p>
        </w:tc>
        <w:tc>
          <w:tcPr>
            <w:tcW w:w="1056" w:type="dxa"/>
            <w:tcBorders>
              <w:top w:val="single" w:sz="4" w:space="0" w:color="auto"/>
              <w:left w:val="nil"/>
              <w:bottom w:val="single" w:sz="4" w:space="0" w:color="auto"/>
              <w:right w:val="single" w:sz="4" w:space="0" w:color="auto"/>
            </w:tcBorders>
            <w:shd w:val="clear" w:color="auto" w:fill="auto"/>
            <w:noWrap/>
            <w:vAlign w:val="bottom"/>
            <w:hideMark/>
          </w:tcPr>
          <w:p w14:paraId="4D54B451" w14:textId="77777777" w:rsidR="00A30B00" w:rsidRPr="00A30B00" w:rsidRDefault="00A30B00" w:rsidP="00207FF0">
            <w:pPr>
              <w:spacing w:after="0" w:line="240" w:lineRule="auto"/>
              <w:jc w:val="both"/>
              <w:rPr>
                <w:rFonts w:ascii="Calibri" w:eastAsia="Times New Roman" w:hAnsi="Calibri" w:cs="Calibri"/>
                <w:i/>
                <w:iCs/>
                <w:color w:val="000000"/>
                <w:lang w:eastAsia="en-IN"/>
              </w:rPr>
            </w:pPr>
            <w:r w:rsidRPr="00A30B00">
              <w:rPr>
                <w:rFonts w:ascii="Calibri" w:eastAsia="Times New Roman" w:hAnsi="Calibri" w:cs="Calibri"/>
                <w:i/>
                <w:iCs/>
                <w:color w:val="000000"/>
                <w:lang w:eastAsia="en-IN"/>
              </w:rPr>
              <w:t>AGE</w:t>
            </w:r>
          </w:p>
        </w:tc>
        <w:tc>
          <w:tcPr>
            <w:tcW w:w="1056" w:type="dxa"/>
            <w:tcBorders>
              <w:top w:val="single" w:sz="4" w:space="0" w:color="auto"/>
              <w:left w:val="nil"/>
              <w:bottom w:val="single" w:sz="4" w:space="0" w:color="auto"/>
              <w:right w:val="single" w:sz="4" w:space="0" w:color="auto"/>
            </w:tcBorders>
            <w:shd w:val="clear" w:color="auto" w:fill="auto"/>
            <w:noWrap/>
            <w:vAlign w:val="bottom"/>
            <w:hideMark/>
          </w:tcPr>
          <w:p w14:paraId="45966683" w14:textId="77777777" w:rsidR="00A30B00" w:rsidRPr="00A30B00" w:rsidRDefault="00A30B00" w:rsidP="00207FF0">
            <w:pPr>
              <w:spacing w:after="0" w:line="240" w:lineRule="auto"/>
              <w:jc w:val="both"/>
              <w:rPr>
                <w:rFonts w:ascii="Calibri" w:eastAsia="Times New Roman" w:hAnsi="Calibri" w:cs="Calibri"/>
                <w:i/>
                <w:iCs/>
                <w:color w:val="000000"/>
                <w:lang w:eastAsia="en-IN"/>
              </w:rPr>
            </w:pPr>
            <w:r w:rsidRPr="00A30B00">
              <w:rPr>
                <w:rFonts w:ascii="Calibri" w:eastAsia="Times New Roman" w:hAnsi="Calibri" w:cs="Calibri"/>
                <w:i/>
                <w:iCs/>
                <w:color w:val="000000"/>
                <w:lang w:eastAsia="en-IN"/>
              </w:rPr>
              <w:t>INDUS</w:t>
            </w:r>
          </w:p>
        </w:tc>
        <w:tc>
          <w:tcPr>
            <w:tcW w:w="1056" w:type="dxa"/>
            <w:tcBorders>
              <w:top w:val="single" w:sz="4" w:space="0" w:color="auto"/>
              <w:left w:val="nil"/>
              <w:bottom w:val="single" w:sz="4" w:space="0" w:color="auto"/>
              <w:right w:val="single" w:sz="4" w:space="0" w:color="auto"/>
            </w:tcBorders>
            <w:shd w:val="clear" w:color="auto" w:fill="auto"/>
            <w:noWrap/>
            <w:vAlign w:val="bottom"/>
            <w:hideMark/>
          </w:tcPr>
          <w:p w14:paraId="35E77653" w14:textId="77777777" w:rsidR="00A30B00" w:rsidRPr="00A30B00" w:rsidRDefault="00A30B00" w:rsidP="00207FF0">
            <w:pPr>
              <w:spacing w:after="0" w:line="240" w:lineRule="auto"/>
              <w:jc w:val="both"/>
              <w:rPr>
                <w:rFonts w:ascii="Calibri" w:eastAsia="Times New Roman" w:hAnsi="Calibri" w:cs="Calibri"/>
                <w:i/>
                <w:iCs/>
                <w:color w:val="000000"/>
                <w:lang w:eastAsia="en-IN"/>
              </w:rPr>
            </w:pPr>
            <w:r w:rsidRPr="00A30B00">
              <w:rPr>
                <w:rFonts w:ascii="Calibri" w:eastAsia="Times New Roman" w:hAnsi="Calibri" w:cs="Calibri"/>
                <w:i/>
                <w:iCs/>
                <w:color w:val="000000"/>
                <w:lang w:eastAsia="en-IN"/>
              </w:rPr>
              <w:t>NOX</w:t>
            </w:r>
          </w:p>
        </w:tc>
        <w:tc>
          <w:tcPr>
            <w:tcW w:w="1108" w:type="dxa"/>
            <w:tcBorders>
              <w:top w:val="single" w:sz="4" w:space="0" w:color="auto"/>
              <w:left w:val="nil"/>
              <w:bottom w:val="single" w:sz="4" w:space="0" w:color="auto"/>
              <w:right w:val="single" w:sz="4" w:space="0" w:color="auto"/>
            </w:tcBorders>
            <w:shd w:val="clear" w:color="auto" w:fill="auto"/>
            <w:noWrap/>
            <w:vAlign w:val="bottom"/>
            <w:hideMark/>
          </w:tcPr>
          <w:p w14:paraId="0BB3139D" w14:textId="77777777" w:rsidR="00A30B00" w:rsidRPr="00A30B00" w:rsidRDefault="00A30B00" w:rsidP="00207FF0">
            <w:pPr>
              <w:spacing w:after="0" w:line="240" w:lineRule="auto"/>
              <w:jc w:val="both"/>
              <w:rPr>
                <w:rFonts w:ascii="Calibri" w:eastAsia="Times New Roman" w:hAnsi="Calibri" w:cs="Calibri"/>
                <w:i/>
                <w:iCs/>
                <w:color w:val="000000"/>
                <w:lang w:eastAsia="en-IN"/>
              </w:rPr>
            </w:pPr>
            <w:r w:rsidRPr="00A30B00">
              <w:rPr>
                <w:rFonts w:ascii="Calibri" w:eastAsia="Times New Roman" w:hAnsi="Calibri" w:cs="Calibri"/>
                <w:i/>
                <w:iCs/>
                <w:color w:val="000000"/>
                <w:lang w:eastAsia="en-IN"/>
              </w:rPr>
              <w:t>DISTANCE</w:t>
            </w:r>
          </w:p>
        </w:tc>
        <w:tc>
          <w:tcPr>
            <w:tcW w:w="1056" w:type="dxa"/>
            <w:tcBorders>
              <w:top w:val="single" w:sz="4" w:space="0" w:color="auto"/>
              <w:left w:val="nil"/>
              <w:bottom w:val="single" w:sz="4" w:space="0" w:color="auto"/>
              <w:right w:val="single" w:sz="4" w:space="0" w:color="auto"/>
            </w:tcBorders>
            <w:shd w:val="clear" w:color="auto" w:fill="auto"/>
            <w:noWrap/>
            <w:vAlign w:val="bottom"/>
            <w:hideMark/>
          </w:tcPr>
          <w:p w14:paraId="7004301F" w14:textId="77777777" w:rsidR="00A30B00" w:rsidRPr="00A30B00" w:rsidRDefault="00A30B00" w:rsidP="00207FF0">
            <w:pPr>
              <w:spacing w:after="0" w:line="240" w:lineRule="auto"/>
              <w:jc w:val="both"/>
              <w:rPr>
                <w:rFonts w:ascii="Calibri" w:eastAsia="Times New Roman" w:hAnsi="Calibri" w:cs="Calibri"/>
                <w:i/>
                <w:iCs/>
                <w:color w:val="000000"/>
                <w:lang w:eastAsia="en-IN"/>
              </w:rPr>
            </w:pPr>
            <w:r w:rsidRPr="00A30B00">
              <w:rPr>
                <w:rFonts w:ascii="Calibri" w:eastAsia="Times New Roman" w:hAnsi="Calibri" w:cs="Calibri"/>
                <w:i/>
                <w:iCs/>
                <w:color w:val="000000"/>
                <w:lang w:eastAsia="en-IN"/>
              </w:rPr>
              <w:t>TAX</w:t>
            </w:r>
          </w:p>
        </w:tc>
        <w:tc>
          <w:tcPr>
            <w:tcW w:w="1056" w:type="dxa"/>
            <w:tcBorders>
              <w:top w:val="single" w:sz="4" w:space="0" w:color="auto"/>
              <w:left w:val="nil"/>
              <w:bottom w:val="single" w:sz="4" w:space="0" w:color="auto"/>
              <w:right w:val="single" w:sz="4" w:space="0" w:color="auto"/>
            </w:tcBorders>
            <w:shd w:val="clear" w:color="auto" w:fill="auto"/>
            <w:noWrap/>
            <w:vAlign w:val="bottom"/>
            <w:hideMark/>
          </w:tcPr>
          <w:p w14:paraId="6BB6F70A" w14:textId="77777777" w:rsidR="00A30B00" w:rsidRPr="00A30B00" w:rsidRDefault="00A30B00" w:rsidP="00207FF0">
            <w:pPr>
              <w:spacing w:after="0" w:line="240" w:lineRule="auto"/>
              <w:jc w:val="both"/>
              <w:rPr>
                <w:rFonts w:ascii="Calibri" w:eastAsia="Times New Roman" w:hAnsi="Calibri" w:cs="Calibri"/>
                <w:i/>
                <w:iCs/>
                <w:color w:val="000000"/>
                <w:lang w:eastAsia="en-IN"/>
              </w:rPr>
            </w:pPr>
            <w:r w:rsidRPr="00A30B00">
              <w:rPr>
                <w:rFonts w:ascii="Calibri" w:eastAsia="Times New Roman" w:hAnsi="Calibri" w:cs="Calibri"/>
                <w:i/>
                <w:iCs/>
                <w:color w:val="000000"/>
                <w:lang w:eastAsia="en-IN"/>
              </w:rPr>
              <w:t>PTRATIO</w:t>
            </w:r>
          </w:p>
        </w:tc>
        <w:tc>
          <w:tcPr>
            <w:tcW w:w="1315" w:type="dxa"/>
            <w:tcBorders>
              <w:top w:val="single" w:sz="4" w:space="0" w:color="auto"/>
              <w:left w:val="nil"/>
              <w:bottom w:val="single" w:sz="4" w:space="0" w:color="auto"/>
              <w:right w:val="single" w:sz="4" w:space="0" w:color="auto"/>
            </w:tcBorders>
            <w:shd w:val="clear" w:color="auto" w:fill="auto"/>
            <w:noWrap/>
            <w:vAlign w:val="bottom"/>
            <w:hideMark/>
          </w:tcPr>
          <w:p w14:paraId="65303C7B" w14:textId="77777777" w:rsidR="00A30B00" w:rsidRPr="00A30B00" w:rsidRDefault="00A30B00" w:rsidP="00207FF0">
            <w:pPr>
              <w:spacing w:after="0" w:line="240" w:lineRule="auto"/>
              <w:jc w:val="both"/>
              <w:rPr>
                <w:rFonts w:ascii="Calibri" w:eastAsia="Times New Roman" w:hAnsi="Calibri" w:cs="Calibri"/>
                <w:i/>
                <w:iCs/>
                <w:color w:val="000000"/>
                <w:lang w:eastAsia="en-IN"/>
              </w:rPr>
            </w:pPr>
            <w:r w:rsidRPr="00A30B00">
              <w:rPr>
                <w:rFonts w:ascii="Calibri" w:eastAsia="Times New Roman" w:hAnsi="Calibri" w:cs="Calibri"/>
                <w:i/>
                <w:iCs/>
                <w:color w:val="000000"/>
                <w:lang w:eastAsia="en-IN"/>
              </w:rPr>
              <w:t>AVG_ROOM</w:t>
            </w:r>
          </w:p>
        </w:tc>
        <w:tc>
          <w:tcPr>
            <w:tcW w:w="1056" w:type="dxa"/>
            <w:tcBorders>
              <w:top w:val="single" w:sz="4" w:space="0" w:color="auto"/>
              <w:left w:val="nil"/>
              <w:bottom w:val="single" w:sz="4" w:space="0" w:color="auto"/>
              <w:right w:val="single" w:sz="4" w:space="0" w:color="auto"/>
            </w:tcBorders>
            <w:shd w:val="clear" w:color="auto" w:fill="auto"/>
            <w:noWrap/>
            <w:vAlign w:val="bottom"/>
            <w:hideMark/>
          </w:tcPr>
          <w:p w14:paraId="068D32A6" w14:textId="77777777" w:rsidR="00A30B00" w:rsidRPr="00A30B00" w:rsidRDefault="00A30B00" w:rsidP="00207FF0">
            <w:pPr>
              <w:spacing w:after="0" w:line="240" w:lineRule="auto"/>
              <w:jc w:val="both"/>
              <w:rPr>
                <w:rFonts w:ascii="Calibri" w:eastAsia="Times New Roman" w:hAnsi="Calibri" w:cs="Calibri"/>
                <w:i/>
                <w:iCs/>
                <w:color w:val="000000"/>
                <w:lang w:eastAsia="en-IN"/>
              </w:rPr>
            </w:pPr>
            <w:r w:rsidRPr="00A30B00">
              <w:rPr>
                <w:rFonts w:ascii="Calibri" w:eastAsia="Times New Roman" w:hAnsi="Calibri" w:cs="Calibri"/>
                <w:i/>
                <w:iCs/>
                <w:color w:val="000000"/>
                <w:lang w:eastAsia="en-IN"/>
              </w:rPr>
              <w:t>LSTAT</w:t>
            </w:r>
          </w:p>
        </w:tc>
        <w:tc>
          <w:tcPr>
            <w:tcW w:w="1231" w:type="dxa"/>
            <w:tcBorders>
              <w:top w:val="single" w:sz="4" w:space="0" w:color="auto"/>
              <w:left w:val="nil"/>
              <w:bottom w:val="single" w:sz="4" w:space="0" w:color="auto"/>
              <w:right w:val="single" w:sz="4" w:space="0" w:color="auto"/>
            </w:tcBorders>
            <w:shd w:val="clear" w:color="auto" w:fill="auto"/>
            <w:noWrap/>
            <w:vAlign w:val="bottom"/>
            <w:hideMark/>
          </w:tcPr>
          <w:p w14:paraId="71DCB65C" w14:textId="77777777" w:rsidR="00A30B00" w:rsidRPr="00A30B00" w:rsidRDefault="00A30B00" w:rsidP="00207FF0">
            <w:pPr>
              <w:spacing w:after="0" w:line="240" w:lineRule="auto"/>
              <w:jc w:val="both"/>
              <w:rPr>
                <w:rFonts w:ascii="Calibri" w:eastAsia="Times New Roman" w:hAnsi="Calibri" w:cs="Calibri"/>
                <w:i/>
                <w:iCs/>
                <w:color w:val="000000"/>
                <w:lang w:eastAsia="en-IN"/>
              </w:rPr>
            </w:pPr>
            <w:r w:rsidRPr="00A30B00">
              <w:rPr>
                <w:rFonts w:ascii="Calibri" w:eastAsia="Times New Roman" w:hAnsi="Calibri" w:cs="Calibri"/>
                <w:i/>
                <w:iCs/>
                <w:color w:val="000000"/>
                <w:lang w:eastAsia="en-IN"/>
              </w:rPr>
              <w:t>AVG_PRICE</w:t>
            </w:r>
          </w:p>
        </w:tc>
      </w:tr>
      <w:tr w:rsidR="00047B4D" w:rsidRPr="00A30B00" w14:paraId="298212F6" w14:textId="77777777" w:rsidTr="00047B4D">
        <w:trPr>
          <w:trHeight w:val="272"/>
        </w:trPr>
        <w:tc>
          <w:tcPr>
            <w:tcW w:w="1319" w:type="dxa"/>
            <w:tcBorders>
              <w:top w:val="nil"/>
              <w:left w:val="single" w:sz="4" w:space="0" w:color="auto"/>
              <w:bottom w:val="single" w:sz="4" w:space="0" w:color="auto"/>
              <w:right w:val="single" w:sz="4" w:space="0" w:color="auto"/>
            </w:tcBorders>
            <w:shd w:val="clear" w:color="auto" w:fill="auto"/>
            <w:noWrap/>
            <w:vAlign w:val="bottom"/>
            <w:hideMark/>
          </w:tcPr>
          <w:p w14:paraId="0F3F43CF" w14:textId="77777777" w:rsidR="00A30B00" w:rsidRPr="00A30B00" w:rsidRDefault="00A30B00" w:rsidP="00207FF0">
            <w:pPr>
              <w:spacing w:after="0" w:line="240" w:lineRule="auto"/>
              <w:jc w:val="both"/>
              <w:rPr>
                <w:rFonts w:ascii="Calibri" w:eastAsia="Times New Roman" w:hAnsi="Calibri" w:cs="Calibri"/>
                <w:color w:val="000000"/>
                <w:lang w:eastAsia="en-IN"/>
              </w:rPr>
            </w:pPr>
            <w:r w:rsidRPr="00A30B00">
              <w:rPr>
                <w:rFonts w:ascii="Calibri" w:eastAsia="Times New Roman" w:hAnsi="Calibri" w:cs="Calibri"/>
                <w:color w:val="000000"/>
                <w:lang w:eastAsia="en-IN"/>
              </w:rPr>
              <w:t>AGE</w:t>
            </w:r>
          </w:p>
        </w:tc>
        <w:tc>
          <w:tcPr>
            <w:tcW w:w="1056" w:type="dxa"/>
            <w:tcBorders>
              <w:top w:val="nil"/>
              <w:left w:val="nil"/>
              <w:bottom w:val="single" w:sz="4" w:space="0" w:color="auto"/>
              <w:right w:val="single" w:sz="4" w:space="0" w:color="auto"/>
            </w:tcBorders>
            <w:shd w:val="clear" w:color="auto" w:fill="auto"/>
            <w:noWrap/>
            <w:vAlign w:val="bottom"/>
            <w:hideMark/>
          </w:tcPr>
          <w:p w14:paraId="09190C4F" w14:textId="77777777" w:rsidR="00A30B00" w:rsidRPr="00A30B00" w:rsidRDefault="00A30B00" w:rsidP="00207FF0">
            <w:pPr>
              <w:spacing w:after="0" w:line="240" w:lineRule="auto"/>
              <w:jc w:val="both"/>
              <w:rPr>
                <w:rFonts w:ascii="Calibri" w:eastAsia="Times New Roman" w:hAnsi="Calibri" w:cs="Calibri"/>
                <w:color w:val="000000"/>
                <w:lang w:eastAsia="en-IN"/>
              </w:rPr>
            </w:pPr>
            <w:r w:rsidRPr="00A30B00">
              <w:rPr>
                <w:rFonts w:ascii="Calibri" w:eastAsia="Times New Roman" w:hAnsi="Calibri" w:cs="Calibri"/>
                <w:color w:val="000000"/>
                <w:lang w:eastAsia="en-IN"/>
              </w:rPr>
              <w:t>790.7925</w:t>
            </w:r>
          </w:p>
        </w:tc>
        <w:tc>
          <w:tcPr>
            <w:tcW w:w="1056" w:type="dxa"/>
            <w:tcBorders>
              <w:top w:val="nil"/>
              <w:left w:val="nil"/>
              <w:bottom w:val="single" w:sz="4" w:space="0" w:color="auto"/>
              <w:right w:val="single" w:sz="4" w:space="0" w:color="auto"/>
            </w:tcBorders>
            <w:shd w:val="clear" w:color="auto" w:fill="auto"/>
            <w:noWrap/>
            <w:vAlign w:val="bottom"/>
            <w:hideMark/>
          </w:tcPr>
          <w:p w14:paraId="20F9D757" w14:textId="1F042B04" w:rsidR="00A30B00" w:rsidRPr="00A30B00" w:rsidRDefault="00A30B00" w:rsidP="00207FF0">
            <w:pPr>
              <w:spacing w:after="0" w:line="240" w:lineRule="auto"/>
              <w:jc w:val="both"/>
              <w:rPr>
                <w:rFonts w:ascii="Calibri" w:eastAsia="Times New Roman" w:hAnsi="Calibri" w:cs="Calibri"/>
                <w:color w:val="000000"/>
                <w:lang w:eastAsia="en-IN"/>
              </w:rPr>
            </w:pPr>
          </w:p>
        </w:tc>
        <w:tc>
          <w:tcPr>
            <w:tcW w:w="1056" w:type="dxa"/>
            <w:tcBorders>
              <w:top w:val="nil"/>
              <w:left w:val="nil"/>
              <w:bottom w:val="single" w:sz="4" w:space="0" w:color="auto"/>
              <w:right w:val="single" w:sz="4" w:space="0" w:color="auto"/>
            </w:tcBorders>
            <w:shd w:val="clear" w:color="auto" w:fill="auto"/>
            <w:noWrap/>
            <w:vAlign w:val="bottom"/>
            <w:hideMark/>
          </w:tcPr>
          <w:p w14:paraId="2BC6F7A1" w14:textId="7DF30A46" w:rsidR="00A30B00" w:rsidRPr="00A30B00" w:rsidRDefault="00A30B00" w:rsidP="00207FF0">
            <w:pPr>
              <w:spacing w:after="0" w:line="240" w:lineRule="auto"/>
              <w:jc w:val="both"/>
              <w:rPr>
                <w:rFonts w:ascii="Calibri" w:eastAsia="Times New Roman" w:hAnsi="Calibri" w:cs="Calibri"/>
                <w:color w:val="000000"/>
                <w:lang w:eastAsia="en-IN"/>
              </w:rPr>
            </w:pPr>
          </w:p>
        </w:tc>
        <w:tc>
          <w:tcPr>
            <w:tcW w:w="1108" w:type="dxa"/>
            <w:tcBorders>
              <w:top w:val="nil"/>
              <w:left w:val="nil"/>
              <w:bottom w:val="single" w:sz="4" w:space="0" w:color="auto"/>
              <w:right w:val="single" w:sz="4" w:space="0" w:color="auto"/>
            </w:tcBorders>
            <w:shd w:val="clear" w:color="auto" w:fill="auto"/>
            <w:noWrap/>
            <w:vAlign w:val="bottom"/>
            <w:hideMark/>
          </w:tcPr>
          <w:p w14:paraId="0B1698DC" w14:textId="6FDE1DC2" w:rsidR="00A30B00" w:rsidRPr="00A30B00" w:rsidRDefault="00A30B00" w:rsidP="00207FF0">
            <w:pPr>
              <w:spacing w:after="0" w:line="240" w:lineRule="auto"/>
              <w:jc w:val="both"/>
              <w:rPr>
                <w:rFonts w:ascii="Calibri" w:eastAsia="Times New Roman" w:hAnsi="Calibri" w:cs="Calibri"/>
                <w:color w:val="000000"/>
                <w:lang w:eastAsia="en-IN"/>
              </w:rPr>
            </w:pPr>
          </w:p>
        </w:tc>
        <w:tc>
          <w:tcPr>
            <w:tcW w:w="1056" w:type="dxa"/>
            <w:tcBorders>
              <w:top w:val="nil"/>
              <w:left w:val="nil"/>
              <w:bottom w:val="single" w:sz="4" w:space="0" w:color="auto"/>
              <w:right w:val="single" w:sz="4" w:space="0" w:color="auto"/>
            </w:tcBorders>
            <w:shd w:val="clear" w:color="auto" w:fill="auto"/>
            <w:noWrap/>
            <w:vAlign w:val="bottom"/>
            <w:hideMark/>
          </w:tcPr>
          <w:p w14:paraId="7CF2DA54" w14:textId="37287EE8" w:rsidR="00A30B00" w:rsidRPr="00A30B00" w:rsidRDefault="00A30B00" w:rsidP="00207FF0">
            <w:pPr>
              <w:spacing w:after="0" w:line="240" w:lineRule="auto"/>
              <w:jc w:val="both"/>
              <w:rPr>
                <w:rFonts w:ascii="Calibri" w:eastAsia="Times New Roman" w:hAnsi="Calibri" w:cs="Calibri"/>
                <w:color w:val="000000"/>
                <w:lang w:eastAsia="en-IN"/>
              </w:rPr>
            </w:pPr>
          </w:p>
        </w:tc>
        <w:tc>
          <w:tcPr>
            <w:tcW w:w="1056" w:type="dxa"/>
            <w:tcBorders>
              <w:top w:val="nil"/>
              <w:left w:val="nil"/>
              <w:bottom w:val="single" w:sz="4" w:space="0" w:color="auto"/>
              <w:right w:val="single" w:sz="4" w:space="0" w:color="auto"/>
            </w:tcBorders>
            <w:shd w:val="clear" w:color="auto" w:fill="auto"/>
            <w:noWrap/>
            <w:vAlign w:val="bottom"/>
            <w:hideMark/>
          </w:tcPr>
          <w:p w14:paraId="0BAEC161" w14:textId="2799659F" w:rsidR="00A30B00" w:rsidRPr="00A30B00" w:rsidRDefault="00A30B00" w:rsidP="00207FF0">
            <w:pPr>
              <w:spacing w:after="0" w:line="240" w:lineRule="auto"/>
              <w:jc w:val="both"/>
              <w:rPr>
                <w:rFonts w:ascii="Calibri" w:eastAsia="Times New Roman" w:hAnsi="Calibri" w:cs="Calibri"/>
                <w:color w:val="000000"/>
                <w:lang w:eastAsia="en-IN"/>
              </w:rPr>
            </w:pPr>
          </w:p>
        </w:tc>
        <w:tc>
          <w:tcPr>
            <w:tcW w:w="1315" w:type="dxa"/>
            <w:tcBorders>
              <w:top w:val="nil"/>
              <w:left w:val="nil"/>
              <w:bottom w:val="single" w:sz="4" w:space="0" w:color="auto"/>
              <w:right w:val="single" w:sz="4" w:space="0" w:color="auto"/>
            </w:tcBorders>
            <w:shd w:val="clear" w:color="auto" w:fill="auto"/>
            <w:noWrap/>
            <w:vAlign w:val="bottom"/>
            <w:hideMark/>
          </w:tcPr>
          <w:p w14:paraId="4A3D5944" w14:textId="42DC4859" w:rsidR="00A30B00" w:rsidRPr="00A30B00" w:rsidRDefault="00A30B00" w:rsidP="00207FF0">
            <w:pPr>
              <w:spacing w:after="0" w:line="240" w:lineRule="auto"/>
              <w:jc w:val="both"/>
              <w:rPr>
                <w:rFonts w:ascii="Calibri" w:eastAsia="Times New Roman" w:hAnsi="Calibri" w:cs="Calibri"/>
                <w:color w:val="000000"/>
                <w:lang w:eastAsia="en-IN"/>
              </w:rPr>
            </w:pPr>
          </w:p>
        </w:tc>
        <w:tc>
          <w:tcPr>
            <w:tcW w:w="1056" w:type="dxa"/>
            <w:tcBorders>
              <w:top w:val="nil"/>
              <w:left w:val="nil"/>
              <w:bottom w:val="single" w:sz="4" w:space="0" w:color="auto"/>
              <w:right w:val="single" w:sz="4" w:space="0" w:color="auto"/>
            </w:tcBorders>
            <w:shd w:val="clear" w:color="auto" w:fill="auto"/>
            <w:noWrap/>
            <w:vAlign w:val="bottom"/>
            <w:hideMark/>
          </w:tcPr>
          <w:p w14:paraId="2E9653EE" w14:textId="17D05208" w:rsidR="00A30B00" w:rsidRPr="00A30B00" w:rsidRDefault="00A30B00" w:rsidP="00207FF0">
            <w:pPr>
              <w:spacing w:after="0" w:line="240" w:lineRule="auto"/>
              <w:jc w:val="both"/>
              <w:rPr>
                <w:rFonts w:ascii="Calibri" w:eastAsia="Times New Roman" w:hAnsi="Calibri" w:cs="Calibri"/>
                <w:color w:val="000000"/>
                <w:lang w:eastAsia="en-IN"/>
              </w:rPr>
            </w:pPr>
          </w:p>
        </w:tc>
        <w:tc>
          <w:tcPr>
            <w:tcW w:w="1231" w:type="dxa"/>
            <w:tcBorders>
              <w:top w:val="nil"/>
              <w:left w:val="nil"/>
              <w:bottom w:val="single" w:sz="4" w:space="0" w:color="auto"/>
              <w:right w:val="single" w:sz="4" w:space="0" w:color="auto"/>
            </w:tcBorders>
            <w:shd w:val="clear" w:color="auto" w:fill="auto"/>
            <w:noWrap/>
            <w:vAlign w:val="bottom"/>
            <w:hideMark/>
          </w:tcPr>
          <w:p w14:paraId="581E9D36" w14:textId="2DE7AC43" w:rsidR="00A30B00" w:rsidRPr="00A30B00" w:rsidRDefault="00A30B00" w:rsidP="00207FF0">
            <w:pPr>
              <w:spacing w:after="0" w:line="240" w:lineRule="auto"/>
              <w:jc w:val="both"/>
              <w:rPr>
                <w:rFonts w:ascii="Calibri" w:eastAsia="Times New Roman" w:hAnsi="Calibri" w:cs="Calibri"/>
                <w:color w:val="000000"/>
                <w:lang w:eastAsia="en-IN"/>
              </w:rPr>
            </w:pPr>
          </w:p>
        </w:tc>
      </w:tr>
      <w:tr w:rsidR="00047B4D" w:rsidRPr="00A30B00" w14:paraId="67920401" w14:textId="77777777" w:rsidTr="00047B4D">
        <w:trPr>
          <w:trHeight w:val="272"/>
        </w:trPr>
        <w:tc>
          <w:tcPr>
            <w:tcW w:w="1319" w:type="dxa"/>
            <w:tcBorders>
              <w:top w:val="nil"/>
              <w:left w:val="single" w:sz="4" w:space="0" w:color="auto"/>
              <w:bottom w:val="single" w:sz="4" w:space="0" w:color="auto"/>
              <w:right w:val="single" w:sz="4" w:space="0" w:color="auto"/>
            </w:tcBorders>
            <w:shd w:val="clear" w:color="auto" w:fill="auto"/>
            <w:noWrap/>
            <w:vAlign w:val="bottom"/>
            <w:hideMark/>
          </w:tcPr>
          <w:p w14:paraId="7E1E21E2" w14:textId="77777777" w:rsidR="00A30B00" w:rsidRPr="00A30B00" w:rsidRDefault="00A30B00" w:rsidP="00207FF0">
            <w:pPr>
              <w:spacing w:after="0" w:line="240" w:lineRule="auto"/>
              <w:jc w:val="both"/>
              <w:rPr>
                <w:rFonts w:ascii="Calibri" w:eastAsia="Times New Roman" w:hAnsi="Calibri" w:cs="Calibri"/>
                <w:color w:val="000000"/>
                <w:lang w:eastAsia="en-IN"/>
              </w:rPr>
            </w:pPr>
            <w:r w:rsidRPr="00A30B00">
              <w:rPr>
                <w:rFonts w:ascii="Calibri" w:eastAsia="Times New Roman" w:hAnsi="Calibri" w:cs="Calibri"/>
                <w:color w:val="000000"/>
                <w:lang w:eastAsia="en-IN"/>
              </w:rPr>
              <w:t>INDUS</w:t>
            </w:r>
          </w:p>
        </w:tc>
        <w:tc>
          <w:tcPr>
            <w:tcW w:w="1056" w:type="dxa"/>
            <w:tcBorders>
              <w:top w:val="nil"/>
              <w:left w:val="nil"/>
              <w:bottom w:val="single" w:sz="4" w:space="0" w:color="auto"/>
              <w:right w:val="single" w:sz="4" w:space="0" w:color="auto"/>
            </w:tcBorders>
            <w:shd w:val="clear" w:color="auto" w:fill="auto"/>
            <w:noWrap/>
            <w:vAlign w:val="bottom"/>
            <w:hideMark/>
          </w:tcPr>
          <w:p w14:paraId="6506D5FB" w14:textId="77777777" w:rsidR="00A30B00" w:rsidRPr="00A30B00" w:rsidRDefault="00A30B00" w:rsidP="00207FF0">
            <w:pPr>
              <w:spacing w:after="0" w:line="240" w:lineRule="auto"/>
              <w:jc w:val="both"/>
              <w:rPr>
                <w:rFonts w:ascii="Calibri" w:eastAsia="Times New Roman" w:hAnsi="Calibri" w:cs="Calibri"/>
                <w:color w:val="000000"/>
                <w:lang w:eastAsia="en-IN"/>
              </w:rPr>
            </w:pPr>
            <w:r w:rsidRPr="00A30B00">
              <w:rPr>
                <w:rFonts w:ascii="Calibri" w:eastAsia="Times New Roman" w:hAnsi="Calibri" w:cs="Calibri"/>
                <w:color w:val="000000"/>
                <w:lang w:eastAsia="en-IN"/>
              </w:rPr>
              <w:t>124.2678</w:t>
            </w:r>
          </w:p>
        </w:tc>
        <w:tc>
          <w:tcPr>
            <w:tcW w:w="1056" w:type="dxa"/>
            <w:tcBorders>
              <w:top w:val="nil"/>
              <w:left w:val="nil"/>
              <w:bottom w:val="single" w:sz="4" w:space="0" w:color="auto"/>
              <w:right w:val="single" w:sz="4" w:space="0" w:color="auto"/>
            </w:tcBorders>
            <w:shd w:val="clear" w:color="auto" w:fill="auto"/>
            <w:noWrap/>
            <w:vAlign w:val="bottom"/>
            <w:hideMark/>
          </w:tcPr>
          <w:p w14:paraId="524BFA30" w14:textId="77777777" w:rsidR="00A30B00" w:rsidRPr="00A30B00" w:rsidRDefault="00A30B00" w:rsidP="00207FF0">
            <w:pPr>
              <w:spacing w:after="0" w:line="240" w:lineRule="auto"/>
              <w:jc w:val="both"/>
              <w:rPr>
                <w:rFonts w:ascii="Calibri" w:eastAsia="Times New Roman" w:hAnsi="Calibri" w:cs="Calibri"/>
                <w:color w:val="000000"/>
                <w:lang w:eastAsia="en-IN"/>
              </w:rPr>
            </w:pPr>
            <w:r w:rsidRPr="00A30B00">
              <w:rPr>
                <w:rFonts w:ascii="Calibri" w:eastAsia="Times New Roman" w:hAnsi="Calibri" w:cs="Calibri"/>
                <w:color w:val="000000"/>
                <w:lang w:eastAsia="en-IN"/>
              </w:rPr>
              <w:t>46.97143</w:t>
            </w:r>
          </w:p>
        </w:tc>
        <w:tc>
          <w:tcPr>
            <w:tcW w:w="1056" w:type="dxa"/>
            <w:tcBorders>
              <w:top w:val="nil"/>
              <w:left w:val="nil"/>
              <w:bottom w:val="single" w:sz="4" w:space="0" w:color="auto"/>
              <w:right w:val="single" w:sz="4" w:space="0" w:color="auto"/>
            </w:tcBorders>
            <w:shd w:val="clear" w:color="auto" w:fill="auto"/>
            <w:noWrap/>
            <w:vAlign w:val="bottom"/>
            <w:hideMark/>
          </w:tcPr>
          <w:p w14:paraId="47C9F4E1" w14:textId="2BC85863" w:rsidR="00A30B00" w:rsidRPr="00A30B00" w:rsidRDefault="00A30B00" w:rsidP="00207FF0">
            <w:pPr>
              <w:spacing w:after="0" w:line="240" w:lineRule="auto"/>
              <w:jc w:val="both"/>
              <w:rPr>
                <w:rFonts w:ascii="Calibri" w:eastAsia="Times New Roman" w:hAnsi="Calibri" w:cs="Calibri"/>
                <w:color w:val="000000"/>
                <w:lang w:eastAsia="en-IN"/>
              </w:rPr>
            </w:pPr>
          </w:p>
        </w:tc>
        <w:tc>
          <w:tcPr>
            <w:tcW w:w="1108" w:type="dxa"/>
            <w:tcBorders>
              <w:top w:val="nil"/>
              <w:left w:val="nil"/>
              <w:bottom w:val="single" w:sz="4" w:space="0" w:color="auto"/>
              <w:right w:val="single" w:sz="4" w:space="0" w:color="auto"/>
            </w:tcBorders>
            <w:shd w:val="clear" w:color="auto" w:fill="auto"/>
            <w:noWrap/>
            <w:vAlign w:val="bottom"/>
            <w:hideMark/>
          </w:tcPr>
          <w:p w14:paraId="29C435BB" w14:textId="3FF3A3D5" w:rsidR="00A30B00" w:rsidRPr="00A30B00" w:rsidRDefault="00A30B00" w:rsidP="00207FF0">
            <w:pPr>
              <w:spacing w:after="0" w:line="240" w:lineRule="auto"/>
              <w:jc w:val="both"/>
              <w:rPr>
                <w:rFonts w:ascii="Calibri" w:eastAsia="Times New Roman" w:hAnsi="Calibri" w:cs="Calibri"/>
                <w:color w:val="000000"/>
                <w:lang w:eastAsia="en-IN"/>
              </w:rPr>
            </w:pPr>
          </w:p>
        </w:tc>
        <w:tc>
          <w:tcPr>
            <w:tcW w:w="1056" w:type="dxa"/>
            <w:tcBorders>
              <w:top w:val="nil"/>
              <w:left w:val="nil"/>
              <w:bottom w:val="single" w:sz="4" w:space="0" w:color="auto"/>
              <w:right w:val="single" w:sz="4" w:space="0" w:color="auto"/>
            </w:tcBorders>
            <w:shd w:val="clear" w:color="auto" w:fill="auto"/>
            <w:noWrap/>
            <w:vAlign w:val="bottom"/>
            <w:hideMark/>
          </w:tcPr>
          <w:p w14:paraId="674E002D" w14:textId="00E1025E" w:rsidR="00A30B00" w:rsidRPr="00A30B00" w:rsidRDefault="00A30B00" w:rsidP="00207FF0">
            <w:pPr>
              <w:spacing w:after="0" w:line="240" w:lineRule="auto"/>
              <w:jc w:val="both"/>
              <w:rPr>
                <w:rFonts w:ascii="Calibri" w:eastAsia="Times New Roman" w:hAnsi="Calibri" w:cs="Calibri"/>
                <w:color w:val="000000"/>
                <w:lang w:eastAsia="en-IN"/>
              </w:rPr>
            </w:pPr>
          </w:p>
        </w:tc>
        <w:tc>
          <w:tcPr>
            <w:tcW w:w="1056" w:type="dxa"/>
            <w:tcBorders>
              <w:top w:val="nil"/>
              <w:left w:val="nil"/>
              <w:bottom w:val="single" w:sz="4" w:space="0" w:color="auto"/>
              <w:right w:val="single" w:sz="4" w:space="0" w:color="auto"/>
            </w:tcBorders>
            <w:shd w:val="clear" w:color="auto" w:fill="auto"/>
            <w:noWrap/>
            <w:vAlign w:val="bottom"/>
            <w:hideMark/>
          </w:tcPr>
          <w:p w14:paraId="3669B5DC" w14:textId="53247769" w:rsidR="00A30B00" w:rsidRPr="00A30B00" w:rsidRDefault="00A30B00" w:rsidP="00207FF0">
            <w:pPr>
              <w:spacing w:after="0" w:line="240" w:lineRule="auto"/>
              <w:jc w:val="both"/>
              <w:rPr>
                <w:rFonts w:ascii="Calibri" w:eastAsia="Times New Roman" w:hAnsi="Calibri" w:cs="Calibri"/>
                <w:color w:val="000000"/>
                <w:lang w:eastAsia="en-IN"/>
              </w:rPr>
            </w:pPr>
          </w:p>
        </w:tc>
        <w:tc>
          <w:tcPr>
            <w:tcW w:w="1315" w:type="dxa"/>
            <w:tcBorders>
              <w:top w:val="nil"/>
              <w:left w:val="nil"/>
              <w:bottom w:val="single" w:sz="4" w:space="0" w:color="auto"/>
              <w:right w:val="single" w:sz="4" w:space="0" w:color="auto"/>
            </w:tcBorders>
            <w:shd w:val="clear" w:color="auto" w:fill="auto"/>
            <w:noWrap/>
            <w:vAlign w:val="bottom"/>
            <w:hideMark/>
          </w:tcPr>
          <w:p w14:paraId="107287E6" w14:textId="3905D7E1" w:rsidR="00A30B00" w:rsidRPr="00A30B00" w:rsidRDefault="00A30B00" w:rsidP="00207FF0">
            <w:pPr>
              <w:spacing w:after="0" w:line="240" w:lineRule="auto"/>
              <w:jc w:val="both"/>
              <w:rPr>
                <w:rFonts w:ascii="Calibri" w:eastAsia="Times New Roman" w:hAnsi="Calibri" w:cs="Calibri"/>
                <w:color w:val="000000"/>
                <w:lang w:eastAsia="en-IN"/>
              </w:rPr>
            </w:pPr>
          </w:p>
        </w:tc>
        <w:tc>
          <w:tcPr>
            <w:tcW w:w="1056" w:type="dxa"/>
            <w:tcBorders>
              <w:top w:val="nil"/>
              <w:left w:val="nil"/>
              <w:bottom w:val="single" w:sz="4" w:space="0" w:color="auto"/>
              <w:right w:val="single" w:sz="4" w:space="0" w:color="auto"/>
            </w:tcBorders>
            <w:shd w:val="clear" w:color="auto" w:fill="auto"/>
            <w:noWrap/>
            <w:vAlign w:val="bottom"/>
            <w:hideMark/>
          </w:tcPr>
          <w:p w14:paraId="14D44744" w14:textId="3037A4C9" w:rsidR="00A30B00" w:rsidRPr="00A30B00" w:rsidRDefault="00A30B00" w:rsidP="00207FF0">
            <w:pPr>
              <w:spacing w:after="0" w:line="240" w:lineRule="auto"/>
              <w:jc w:val="both"/>
              <w:rPr>
                <w:rFonts w:ascii="Calibri" w:eastAsia="Times New Roman" w:hAnsi="Calibri" w:cs="Calibri"/>
                <w:color w:val="000000"/>
                <w:lang w:eastAsia="en-IN"/>
              </w:rPr>
            </w:pPr>
          </w:p>
        </w:tc>
        <w:tc>
          <w:tcPr>
            <w:tcW w:w="1231" w:type="dxa"/>
            <w:tcBorders>
              <w:top w:val="nil"/>
              <w:left w:val="nil"/>
              <w:bottom w:val="single" w:sz="4" w:space="0" w:color="auto"/>
              <w:right w:val="single" w:sz="4" w:space="0" w:color="auto"/>
            </w:tcBorders>
            <w:shd w:val="clear" w:color="auto" w:fill="auto"/>
            <w:noWrap/>
            <w:vAlign w:val="bottom"/>
            <w:hideMark/>
          </w:tcPr>
          <w:p w14:paraId="2EBEC4D6" w14:textId="61B988E3" w:rsidR="00A30B00" w:rsidRPr="00A30B00" w:rsidRDefault="00A30B00" w:rsidP="00207FF0">
            <w:pPr>
              <w:spacing w:after="0" w:line="240" w:lineRule="auto"/>
              <w:jc w:val="both"/>
              <w:rPr>
                <w:rFonts w:ascii="Calibri" w:eastAsia="Times New Roman" w:hAnsi="Calibri" w:cs="Calibri"/>
                <w:color w:val="000000"/>
                <w:lang w:eastAsia="en-IN"/>
              </w:rPr>
            </w:pPr>
          </w:p>
        </w:tc>
      </w:tr>
      <w:tr w:rsidR="00047B4D" w:rsidRPr="00A30B00" w14:paraId="03113E23" w14:textId="77777777" w:rsidTr="00047B4D">
        <w:trPr>
          <w:trHeight w:val="272"/>
        </w:trPr>
        <w:tc>
          <w:tcPr>
            <w:tcW w:w="1319" w:type="dxa"/>
            <w:tcBorders>
              <w:top w:val="nil"/>
              <w:left w:val="single" w:sz="4" w:space="0" w:color="auto"/>
              <w:bottom w:val="single" w:sz="4" w:space="0" w:color="auto"/>
              <w:right w:val="single" w:sz="4" w:space="0" w:color="auto"/>
            </w:tcBorders>
            <w:shd w:val="clear" w:color="auto" w:fill="auto"/>
            <w:noWrap/>
            <w:vAlign w:val="bottom"/>
            <w:hideMark/>
          </w:tcPr>
          <w:p w14:paraId="67B09864" w14:textId="77777777" w:rsidR="00A30B00" w:rsidRPr="00A30B00" w:rsidRDefault="00A30B00" w:rsidP="00207FF0">
            <w:pPr>
              <w:spacing w:after="0" w:line="240" w:lineRule="auto"/>
              <w:jc w:val="both"/>
              <w:rPr>
                <w:rFonts w:ascii="Calibri" w:eastAsia="Times New Roman" w:hAnsi="Calibri" w:cs="Calibri"/>
                <w:color w:val="000000"/>
                <w:lang w:eastAsia="en-IN"/>
              </w:rPr>
            </w:pPr>
            <w:r w:rsidRPr="00A30B00">
              <w:rPr>
                <w:rFonts w:ascii="Calibri" w:eastAsia="Times New Roman" w:hAnsi="Calibri" w:cs="Calibri"/>
                <w:color w:val="000000"/>
                <w:lang w:eastAsia="en-IN"/>
              </w:rPr>
              <w:t>NOX</w:t>
            </w:r>
          </w:p>
        </w:tc>
        <w:tc>
          <w:tcPr>
            <w:tcW w:w="1056" w:type="dxa"/>
            <w:tcBorders>
              <w:top w:val="nil"/>
              <w:left w:val="nil"/>
              <w:bottom w:val="single" w:sz="4" w:space="0" w:color="auto"/>
              <w:right w:val="single" w:sz="4" w:space="0" w:color="auto"/>
            </w:tcBorders>
            <w:shd w:val="clear" w:color="auto" w:fill="auto"/>
            <w:noWrap/>
            <w:vAlign w:val="bottom"/>
            <w:hideMark/>
          </w:tcPr>
          <w:p w14:paraId="7CD32218" w14:textId="77777777" w:rsidR="00A30B00" w:rsidRPr="00A30B00" w:rsidRDefault="00A30B00" w:rsidP="00207FF0">
            <w:pPr>
              <w:spacing w:after="0" w:line="240" w:lineRule="auto"/>
              <w:jc w:val="both"/>
              <w:rPr>
                <w:rFonts w:ascii="Calibri" w:eastAsia="Times New Roman" w:hAnsi="Calibri" w:cs="Calibri"/>
                <w:color w:val="000000"/>
                <w:lang w:eastAsia="en-IN"/>
              </w:rPr>
            </w:pPr>
            <w:r w:rsidRPr="00A30B00">
              <w:rPr>
                <w:rFonts w:ascii="Calibri" w:eastAsia="Times New Roman" w:hAnsi="Calibri" w:cs="Calibri"/>
                <w:color w:val="000000"/>
                <w:lang w:eastAsia="en-IN"/>
              </w:rPr>
              <w:t>2.381212</w:t>
            </w:r>
          </w:p>
        </w:tc>
        <w:tc>
          <w:tcPr>
            <w:tcW w:w="1056" w:type="dxa"/>
            <w:tcBorders>
              <w:top w:val="nil"/>
              <w:left w:val="nil"/>
              <w:bottom w:val="single" w:sz="4" w:space="0" w:color="auto"/>
              <w:right w:val="single" w:sz="4" w:space="0" w:color="auto"/>
            </w:tcBorders>
            <w:shd w:val="clear" w:color="auto" w:fill="auto"/>
            <w:noWrap/>
            <w:vAlign w:val="bottom"/>
            <w:hideMark/>
          </w:tcPr>
          <w:p w14:paraId="4ACFF6E4" w14:textId="77777777" w:rsidR="00A30B00" w:rsidRPr="00A30B00" w:rsidRDefault="00A30B00" w:rsidP="00207FF0">
            <w:pPr>
              <w:spacing w:after="0" w:line="240" w:lineRule="auto"/>
              <w:jc w:val="both"/>
              <w:rPr>
                <w:rFonts w:ascii="Calibri" w:eastAsia="Times New Roman" w:hAnsi="Calibri" w:cs="Calibri"/>
                <w:color w:val="000000"/>
                <w:lang w:eastAsia="en-IN"/>
              </w:rPr>
            </w:pPr>
            <w:r w:rsidRPr="00A30B00">
              <w:rPr>
                <w:rFonts w:ascii="Calibri" w:eastAsia="Times New Roman" w:hAnsi="Calibri" w:cs="Calibri"/>
                <w:color w:val="000000"/>
                <w:lang w:eastAsia="en-IN"/>
              </w:rPr>
              <w:t>0.605874</w:t>
            </w:r>
          </w:p>
        </w:tc>
        <w:tc>
          <w:tcPr>
            <w:tcW w:w="1056" w:type="dxa"/>
            <w:tcBorders>
              <w:top w:val="nil"/>
              <w:left w:val="nil"/>
              <w:bottom w:val="single" w:sz="4" w:space="0" w:color="auto"/>
              <w:right w:val="single" w:sz="4" w:space="0" w:color="auto"/>
            </w:tcBorders>
            <w:shd w:val="clear" w:color="auto" w:fill="auto"/>
            <w:noWrap/>
            <w:vAlign w:val="bottom"/>
            <w:hideMark/>
          </w:tcPr>
          <w:p w14:paraId="273F728E" w14:textId="77777777" w:rsidR="00A30B00" w:rsidRPr="00A30B00" w:rsidRDefault="00A30B00" w:rsidP="00207FF0">
            <w:pPr>
              <w:spacing w:after="0" w:line="240" w:lineRule="auto"/>
              <w:jc w:val="both"/>
              <w:rPr>
                <w:rFonts w:ascii="Calibri" w:eastAsia="Times New Roman" w:hAnsi="Calibri" w:cs="Calibri"/>
                <w:color w:val="000000"/>
                <w:lang w:eastAsia="en-IN"/>
              </w:rPr>
            </w:pPr>
            <w:r w:rsidRPr="00A30B00">
              <w:rPr>
                <w:rFonts w:ascii="Calibri" w:eastAsia="Times New Roman" w:hAnsi="Calibri" w:cs="Calibri"/>
                <w:color w:val="000000"/>
                <w:lang w:eastAsia="en-IN"/>
              </w:rPr>
              <w:t>0.013401</w:t>
            </w:r>
          </w:p>
        </w:tc>
        <w:tc>
          <w:tcPr>
            <w:tcW w:w="1108" w:type="dxa"/>
            <w:tcBorders>
              <w:top w:val="nil"/>
              <w:left w:val="nil"/>
              <w:bottom w:val="single" w:sz="4" w:space="0" w:color="auto"/>
              <w:right w:val="single" w:sz="4" w:space="0" w:color="auto"/>
            </w:tcBorders>
            <w:shd w:val="clear" w:color="auto" w:fill="auto"/>
            <w:noWrap/>
            <w:vAlign w:val="bottom"/>
            <w:hideMark/>
          </w:tcPr>
          <w:p w14:paraId="481A7060" w14:textId="25C54C73" w:rsidR="00A30B00" w:rsidRPr="00A30B00" w:rsidRDefault="00A30B00" w:rsidP="00207FF0">
            <w:pPr>
              <w:spacing w:after="0" w:line="240" w:lineRule="auto"/>
              <w:jc w:val="both"/>
              <w:rPr>
                <w:rFonts w:ascii="Calibri" w:eastAsia="Times New Roman" w:hAnsi="Calibri" w:cs="Calibri"/>
                <w:color w:val="000000"/>
                <w:lang w:eastAsia="en-IN"/>
              </w:rPr>
            </w:pPr>
          </w:p>
        </w:tc>
        <w:tc>
          <w:tcPr>
            <w:tcW w:w="1056" w:type="dxa"/>
            <w:tcBorders>
              <w:top w:val="nil"/>
              <w:left w:val="nil"/>
              <w:bottom w:val="single" w:sz="4" w:space="0" w:color="auto"/>
              <w:right w:val="single" w:sz="4" w:space="0" w:color="auto"/>
            </w:tcBorders>
            <w:shd w:val="clear" w:color="auto" w:fill="auto"/>
            <w:noWrap/>
            <w:vAlign w:val="bottom"/>
            <w:hideMark/>
          </w:tcPr>
          <w:p w14:paraId="3955F4F5" w14:textId="1D12A568" w:rsidR="00A30B00" w:rsidRPr="00A30B00" w:rsidRDefault="00A30B00" w:rsidP="00207FF0">
            <w:pPr>
              <w:spacing w:after="0" w:line="240" w:lineRule="auto"/>
              <w:jc w:val="both"/>
              <w:rPr>
                <w:rFonts w:ascii="Calibri" w:eastAsia="Times New Roman" w:hAnsi="Calibri" w:cs="Calibri"/>
                <w:color w:val="000000"/>
                <w:lang w:eastAsia="en-IN"/>
              </w:rPr>
            </w:pPr>
          </w:p>
        </w:tc>
        <w:tc>
          <w:tcPr>
            <w:tcW w:w="1056" w:type="dxa"/>
            <w:tcBorders>
              <w:top w:val="nil"/>
              <w:left w:val="nil"/>
              <w:bottom w:val="single" w:sz="4" w:space="0" w:color="auto"/>
              <w:right w:val="single" w:sz="4" w:space="0" w:color="auto"/>
            </w:tcBorders>
            <w:shd w:val="clear" w:color="auto" w:fill="auto"/>
            <w:noWrap/>
            <w:vAlign w:val="bottom"/>
            <w:hideMark/>
          </w:tcPr>
          <w:p w14:paraId="31A32BED" w14:textId="6F604126" w:rsidR="00A30B00" w:rsidRPr="00A30B00" w:rsidRDefault="00A30B00" w:rsidP="00207FF0">
            <w:pPr>
              <w:spacing w:after="0" w:line="240" w:lineRule="auto"/>
              <w:jc w:val="both"/>
              <w:rPr>
                <w:rFonts w:ascii="Calibri" w:eastAsia="Times New Roman" w:hAnsi="Calibri" w:cs="Calibri"/>
                <w:color w:val="000000"/>
                <w:lang w:eastAsia="en-IN"/>
              </w:rPr>
            </w:pPr>
          </w:p>
        </w:tc>
        <w:tc>
          <w:tcPr>
            <w:tcW w:w="1315" w:type="dxa"/>
            <w:tcBorders>
              <w:top w:val="nil"/>
              <w:left w:val="nil"/>
              <w:bottom w:val="single" w:sz="4" w:space="0" w:color="auto"/>
              <w:right w:val="single" w:sz="4" w:space="0" w:color="auto"/>
            </w:tcBorders>
            <w:shd w:val="clear" w:color="auto" w:fill="auto"/>
            <w:noWrap/>
            <w:vAlign w:val="bottom"/>
            <w:hideMark/>
          </w:tcPr>
          <w:p w14:paraId="5BD90387" w14:textId="5AB03BC0" w:rsidR="00A30B00" w:rsidRPr="00A30B00" w:rsidRDefault="00A30B00" w:rsidP="00207FF0">
            <w:pPr>
              <w:spacing w:after="0" w:line="240" w:lineRule="auto"/>
              <w:jc w:val="both"/>
              <w:rPr>
                <w:rFonts w:ascii="Calibri" w:eastAsia="Times New Roman" w:hAnsi="Calibri" w:cs="Calibri"/>
                <w:color w:val="000000"/>
                <w:lang w:eastAsia="en-IN"/>
              </w:rPr>
            </w:pPr>
          </w:p>
        </w:tc>
        <w:tc>
          <w:tcPr>
            <w:tcW w:w="1056" w:type="dxa"/>
            <w:tcBorders>
              <w:top w:val="nil"/>
              <w:left w:val="nil"/>
              <w:bottom w:val="single" w:sz="4" w:space="0" w:color="auto"/>
              <w:right w:val="single" w:sz="4" w:space="0" w:color="auto"/>
            </w:tcBorders>
            <w:shd w:val="clear" w:color="auto" w:fill="auto"/>
            <w:noWrap/>
            <w:vAlign w:val="bottom"/>
            <w:hideMark/>
          </w:tcPr>
          <w:p w14:paraId="2F69497B" w14:textId="35F112C9" w:rsidR="00A30B00" w:rsidRPr="00A30B00" w:rsidRDefault="00A30B00" w:rsidP="00207FF0">
            <w:pPr>
              <w:spacing w:after="0" w:line="240" w:lineRule="auto"/>
              <w:jc w:val="both"/>
              <w:rPr>
                <w:rFonts w:ascii="Calibri" w:eastAsia="Times New Roman" w:hAnsi="Calibri" w:cs="Calibri"/>
                <w:color w:val="000000"/>
                <w:lang w:eastAsia="en-IN"/>
              </w:rPr>
            </w:pPr>
          </w:p>
        </w:tc>
        <w:tc>
          <w:tcPr>
            <w:tcW w:w="1231" w:type="dxa"/>
            <w:tcBorders>
              <w:top w:val="nil"/>
              <w:left w:val="nil"/>
              <w:bottom w:val="single" w:sz="4" w:space="0" w:color="auto"/>
              <w:right w:val="single" w:sz="4" w:space="0" w:color="auto"/>
            </w:tcBorders>
            <w:shd w:val="clear" w:color="auto" w:fill="auto"/>
            <w:noWrap/>
            <w:vAlign w:val="bottom"/>
            <w:hideMark/>
          </w:tcPr>
          <w:p w14:paraId="7534BBB0" w14:textId="7C6A8148" w:rsidR="00A30B00" w:rsidRPr="00A30B00" w:rsidRDefault="00A30B00" w:rsidP="00207FF0">
            <w:pPr>
              <w:spacing w:after="0" w:line="240" w:lineRule="auto"/>
              <w:jc w:val="both"/>
              <w:rPr>
                <w:rFonts w:ascii="Calibri" w:eastAsia="Times New Roman" w:hAnsi="Calibri" w:cs="Calibri"/>
                <w:color w:val="000000"/>
                <w:lang w:eastAsia="en-IN"/>
              </w:rPr>
            </w:pPr>
          </w:p>
        </w:tc>
      </w:tr>
      <w:tr w:rsidR="00047B4D" w:rsidRPr="00A30B00" w14:paraId="62E06877" w14:textId="77777777" w:rsidTr="00047B4D">
        <w:trPr>
          <w:trHeight w:val="272"/>
        </w:trPr>
        <w:tc>
          <w:tcPr>
            <w:tcW w:w="1319" w:type="dxa"/>
            <w:tcBorders>
              <w:top w:val="nil"/>
              <w:left w:val="single" w:sz="4" w:space="0" w:color="auto"/>
              <w:bottom w:val="single" w:sz="4" w:space="0" w:color="auto"/>
              <w:right w:val="single" w:sz="4" w:space="0" w:color="auto"/>
            </w:tcBorders>
            <w:shd w:val="clear" w:color="auto" w:fill="auto"/>
            <w:noWrap/>
            <w:vAlign w:val="bottom"/>
            <w:hideMark/>
          </w:tcPr>
          <w:p w14:paraId="4789671B" w14:textId="77777777" w:rsidR="00A30B00" w:rsidRPr="00A30B00" w:rsidRDefault="00A30B00" w:rsidP="00207FF0">
            <w:pPr>
              <w:spacing w:after="0" w:line="240" w:lineRule="auto"/>
              <w:jc w:val="both"/>
              <w:rPr>
                <w:rFonts w:ascii="Calibri" w:eastAsia="Times New Roman" w:hAnsi="Calibri" w:cs="Calibri"/>
                <w:color w:val="000000"/>
                <w:lang w:eastAsia="en-IN"/>
              </w:rPr>
            </w:pPr>
            <w:r w:rsidRPr="00A30B00">
              <w:rPr>
                <w:rFonts w:ascii="Calibri" w:eastAsia="Times New Roman" w:hAnsi="Calibri" w:cs="Calibri"/>
                <w:color w:val="000000"/>
                <w:lang w:eastAsia="en-IN"/>
              </w:rPr>
              <w:t>DISTANCE</w:t>
            </w:r>
          </w:p>
        </w:tc>
        <w:tc>
          <w:tcPr>
            <w:tcW w:w="1056" w:type="dxa"/>
            <w:tcBorders>
              <w:top w:val="nil"/>
              <w:left w:val="nil"/>
              <w:bottom w:val="single" w:sz="4" w:space="0" w:color="auto"/>
              <w:right w:val="single" w:sz="4" w:space="0" w:color="auto"/>
            </w:tcBorders>
            <w:shd w:val="clear" w:color="auto" w:fill="auto"/>
            <w:noWrap/>
            <w:vAlign w:val="bottom"/>
            <w:hideMark/>
          </w:tcPr>
          <w:p w14:paraId="7D455EF5" w14:textId="77777777" w:rsidR="00A30B00" w:rsidRPr="00A30B00" w:rsidRDefault="00A30B00" w:rsidP="00207FF0">
            <w:pPr>
              <w:spacing w:after="0" w:line="240" w:lineRule="auto"/>
              <w:jc w:val="both"/>
              <w:rPr>
                <w:rFonts w:ascii="Calibri" w:eastAsia="Times New Roman" w:hAnsi="Calibri" w:cs="Calibri"/>
                <w:color w:val="000000"/>
                <w:lang w:eastAsia="en-IN"/>
              </w:rPr>
            </w:pPr>
            <w:r w:rsidRPr="00A30B00">
              <w:rPr>
                <w:rFonts w:ascii="Calibri" w:eastAsia="Times New Roman" w:hAnsi="Calibri" w:cs="Calibri"/>
                <w:color w:val="000000"/>
                <w:lang w:eastAsia="en-IN"/>
              </w:rPr>
              <w:t>111.55</w:t>
            </w:r>
          </w:p>
        </w:tc>
        <w:tc>
          <w:tcPr>
            <w:tcW w:w="1056" w:type="dxa"/>
            <w:tcBorders>
              <w:top w:val="nil"/>
              <w:left w:val="nil"/>
              <w:bottom w:val="single" w:sz="4" w:space="0" w:color="auto"/>
              <w:right w:val="single" w:sz="4" w:space="0" w:color="auto"/>
            </w:tcBorders>
            <w:shd w:val="clear" w:color="auto" w:fill="auto"/>
            <w:noWrap/>
            <w:vAlign w:val="bottom"/>
            <w:hideMark/>
          </w:tcPr>
          <w:p w14:paraId="6958E047" w14:textId="77777777" w:rsidR="00A30B00" w:rsidRPr="00A30B00" w:rsidRDefault="00A30B00" w:rsidP="00207FF0">
            <w:pPr>
              <w:spacing w:after="0" w:line="240" w:lineRule="auto"/>
              <w:jc w:val="both"/>
              <w:rPr>
                <w:rFonts w:ascii="Calibri" w:eastAsia="Times New Roman" w:hAnsi="Calibri" w:cs="Calibri"/>
                <w:color w:val="000000"/>
                <w:lang w:eastAsia="en-IN"/>
              </w:rPr>
            </w:pPr>
            <w:r w:rsidRPr="00A30B00">
              <w:rPr>
                <w:rFonts w:ascii="Calibri" w:eastAsia="Times New Roman" w:hAnsi="Calibri" w:cs="Calibri"/>
                <w:color w:val="000000"/>
                <w:lang w:eastAsia="en-IN"/>
              </w:rPr>
              <w:t>35.47971</w:t>
            </w:r>
          </w:p>
        </w:tc>
        <w:tc>
          <w:tcPr>
            <w:tcW w:w="1056" w:type="dxa"/>
            <w:tcBorders>
              <w:top w:val="nil"/>
              <w:left w:val="nil"/>
              <w:bottom w:val="single" w:sz="4" w:space="0" w:color="auto"/>
              <w:right w:val="single" w:sz="4" w:space="0" w:color="auto"/>
            </w:tcBorders>
            <w:shd w:val="clear" w:color="auto" w:fill="auto"/>
            <w:noWrap/>
            <w:vAlign w:val="bottom"/>
            <w:hideMark/>
          </w:tcPr>
          <w:p w14:paraId="11A0E6A0" w14:textId="77777777" w:rsidR="00A30B00" w:rsidRPr="00A30B00" w:rsidRDefault="00A30B00" w:rsidP="00207FF0">
            <w:pPr>
              <w:spacing w:after="0" w:line="240" w:lineRule="auto"/>
              <w:jc w:val="both"/>
              <w:rPr>
                <w:rFonts w:ascii="Calibri" w:eastAsia="Times New Roman" w:hAnsi="Calibri" w:cs="Calibri"/>
                <w:color w:val="000000"/>
                <w:lang w:eastAsia="en-IN"/>
              </w:rPr>
            </w:pPr>
            <w:r w:rsidRPr="00A30B00">
              <w:rPr>
                <w:rFonts w:ascii="Calibri" w:eastAsia="Times New Roman" w:hAnsi="Calibri" w:cs="Calibri"/>
                <w:color w:val="000000"/>
                <w:lang w:eastAsia="en-IN"/>
              </w:rPr>
              <w:t>0.61571</w:t>
            </w:r>
          </w:p>
        </w:tc>
        <w:tc>
          <w:tcPr>
            <w:tcW w:w="1108" w:type="dxa"/>
            <w:tcBorders>
              <w:top w:val="nil"/>
              <w:left w:val="nil"/>
              <w:bottom w:val="single" w:sz="4" w:space="0" w:color="auto"/>
              <w:right w:val="single" w:sz="4" w:space="0" w:color="auto"/>
            </w:tcBorders>
            <w:shd w:val="clear" w:color="auto" w:fill="auto"/>
            <w:noWrap/>
            <w:vAlign w:val="bottom"/>
            <w:hideMark/>
          </w:tcPr>
          <w:p w14:paraId="64BC5201" w14:textId="77777777" w:rsidR="00A30B00" w:rsidRPr="00A30B00" w:rsidRDefault="00A30B00" w:rsidP="00207FF0">
            <w:pPr>
              <w:spacing w:after="0" w:line="240" w:lineRule="auto"/>
              <w:jc w:val="both"/>
              <w:rPr>
                <w:rFonts w:ascii="Calibri" w:eastAsia="Times New Roman" w:hAnsi="Calibri" w:cs="Calibri"/>
                <w:color w:val="000000"/>
                <w:lang w:eastAsia="en-IN"/>
              </w:rPr>
            </w:pPr>
            <w:r w:rsidRPr="00A30B00">
              <w:rPr>
                <w:rFonts w:ascii="Calibri" w:eastAsia="Times New Roman" w:hAnsi="Calibri" w:cs="Calibri"/>
                <w:color w:val="000000"/>
                <w:lang w:eastAsia="en-IN"/>
              </w:rPr>
              <w:t>75.66653</w:t>
            </w:r>
          </w:p>
        </w:tc>
        <w:tc>
          <w:tcPr>
            <w:tcW w:w="1056" w:type="dxa"/>
            <w:tcBorders>
              <w:top w:val="nil"/>
              <w:left w:val="nil"/>
              <w:bottom w:val="single" w:sz="4" w:space="0" w:color="auto"/>
              <w:right w:val="single" w:sz="4" w:space="0" w:color="auto"/>
            </w:tcBorders>
            <w:shd w:val="clear" w:color="auto" w:fill="auto"/>
            <w:noWrap/>
            <w:vAlign w:val="bottom"/>
            <w:hideMark/>
          </w:tcPr>
          <w:p w14:paraId="27A2CDF3" w14:textId="1CEEA650" w:rsidR="00A30B00" w:rsidRPr="00A30B00" w:rsidRDefault="00A30B00" w:rsidP="00207FF0">
            <w:pPr>
              <w:spacing w:after="0" w:line="240" w:lineRule="auto"/>
              <w:jc w:val="both"/>
              <w:rPr>
                <w:rFonts w:ascii="Calibri" w:eastAsia="Times New Roman" w:hAnsi="Calibri" w:cs="Calibri"/>
                <w:color w:val="000000"/>
                <w:lang w:eastAsia="en-IN"/>
              </w:rPr>
            </w:pPr>
          </w:p>
        </w:tc>
        <w:tc>
          <w:tcPr>
            <w:tcW w:w="1056" w:type="dxa"/>
            <w:tcBorders>
              <w:top w:val="nil"/>
              <w:left w:val="nil"/>
              <w:bottom w:val="single" w:sz="4" w:space="0" w:color="auto"/>
              <w:right w:val="single" w:sz="4" w:space="0" w:color="auto"/>
            </w:tcBorders>
            <w:shd w:val="clear" w:color="auto" w:fill="auto"/>
            <w:noWrap/>
            <w:vAlign w:val="bottom"/>
            <w:hideMark/>
          </w:tcPr>
          <w:p w14:paraId="2BC3B819" w14:textId="0A6F07FC" w:rsidR="00A30B00" w:rsidRPr="00A30B00" w:rsidRDefault="00A30B00" w:rsidP="00207FF0">
            <w:pPr>
              <w:spacing w:after="0" w:line="240" w:lineRule="auto"/>
              <w:jc w:val="both"/>
              <w:rPr>
                <w:rFonts w:ascii="Calibri" w:eastAsia="Times New Roman" w:hAnsi="Calibri" w:cs="Calibri"/>
                <w:color w:val="000000"/>
                <w:lang w:eastAsia="en-IN"/>
              </w:rPr>
            </w:pPr>
          </w:p>
        </w:tc>
        <w:tc>
          <w:tcPr>
            <w:tcW w:w="1315" w:type="dxa"/>
            <w:tcBorders>
              <w:top w:val="nil"/>
              <w:left w:val="nil"/>
              <w:bottom w:val="single" w:sz="4" w:space="0" w:color="auto"/>
              <w:right w:val="single" w:sz="4" w:space="0" w:color="auto"/>
            </w:tcBorders>
            <w:shd w:val="clear" w:color="auto" w:fill="auto"/>
            <w:noWrap/>
            <w:vAlign w:val="bottom"/>
            <w:hideMark/>
          </w:tcPr>
          <w:p w14:paraId="0E7A623D" w14:textId="6091F582" w:rsidR="00A30B00" w:rsidRPr="00A30B00" w:rsidRDefault="00A30B00" w:rsidP="00207FF0">
            <w:pPr>
              <w:spacing w:after="0" w:line="240" w:lineRule="auto"/>
              <w:jc w:val="both"/>
              <w:rPr>
                <w:rFonts w:ascii="Calibri" w:eastAsia="Times New Roman" w:hAnsi="Calibri" w:cs="Calibri"/>
                <w:color w:val="000000"/>
                <w:lang w:eastAsia="en-IN"/>
              </w:rPr>
            </w:pPr>
          </w:p>
        </w:tc>
        <w:tc>
          <w:tcPr>
            <w:tcW w:w="1056" w:type="dxa"/>
            <w:tcBorders>
              <w:top w:val="nil"/>
              <w:left w:val="nil"/>
              <w:bottom w:val="single" w:sz="4" w:space="0" w:color="auto"/>
              <w:right w:val="single" w:sz="4" w:space="0" w:color="auto"/>
            </w:tcBorders>
            <w:shd w:val="clear" w:color="auto" w:fill="auto"/>
            <w:noWrap/>
            <w:vAlign w:val="bottom"/>
            <w:hideMark/>
          </w:tcPr>
          <w:p w14:paraId="081778C2" w14:textId="5A846773" w:rsidR="00A30B00" w:rsidRPr="00A30B00" w:rsidRDefault="00A30B00" w:rsidP="00207FF0">
            <w:pPr>
              <w:spacing w:after="0" w:line="240" w:lineRule="auto"/>
              <w:jc w:val="both"/>
              <w:rPr>
                <w:rFonts w:ascii="Calibri" w:eastAsia="Times New Roman" w:hAnsi="Calibri" w:cs="Calibri"/>
                <w:color w:val="000000"/>
                <w:lang w:eastAsia="en-IN"/>
              </w:rPr>
            </w:pPr>
          </w:p>
        </w:tc>
        <w:tc>
          <w:tcPr>
            <w:tcW w:w="1231" w:type="dxa"/>
            <w:tcBorders>
              <w:top w:val="nil"/>
              <w:left w:val="nil"/>
              <w:bottom w:val="single" w:sz="4" w:space="0" w:color="auto"/>
              <w:right w:val="single" w:sz="4" w:space="0" w:color="auto"/>
            </w:tcBorders>
            <w:shd w:val="clear" w:color="auto" w:fill="auto"/>
            <w:noWrap/>
            <w:vAlign w:val="bottom"/>
            <w:hideMark/>
          </w:tcPr>
          <w:p w14:paraId="07805F9B" w14:textId="24817DD9" w:rsidR="00A30B00" w:rsidRPr="00A30B00" w:rsidRDefault="00A30B00" w:rsidP="00207FF0">
            <w:pPr>
              <w:spacing w:after="0" w:line="240" w:lineRule="auto"/>
              <w:jc w:val="both"/>
              <w:rPr>
                <w:rFonts w:ascii="Calibri" w:eastAsia="Times New Roman" w:hAnsi="Calibri" w:cs="Calibri"/>
                <w:color w:val="000000"/>
                <w:lang w:eastAsia="en-IN"/>
              </w:rPr>
            </w:pPr>
          </w:p>
        </w:tc>
      </w:tr>
      <w:tr w:rsidR="00047B4D" w:rsidRPr="00A30B00" w14:paraId="73FD261B" w14:textId="77777777" w:rsidTr="00047B4D">
        <w:trPr>
          <w:trHeight w:val="272"/>
        </w:trPr>
        <w:tc>
          <w:tcPr>
            <w:tcW w:w="1319" w:type="dxa"/>
            <w:tcBorders>
              <w:top w:val="nil"/>
              <w:left w:val="single" w:sz="4" w:space="0" w:color="auto"/>
              <w:bottom w:val="single" w:sz="4" w:space="0" w:color="auto"/>
              <w:right w:val="single" w:sz="4" w:space="0" w:color="auto"/>
            </w:tcBorders>
            <w:shd w:val="clear" w:color="auto" w:fill="auto"/>
            <w:noWrap/>
            <w:vAlign w:val="bottom"/>
            <w:hideMark/>
          </w:tcPr>
          <w:p w14:paraId="56148F0C" w14:textId="77777777" w:rsidR="00A30B00" w:rsidRPr="00A30B00" w:rsidRDefault="00A30B00" w:rsidP="00207FF0">
            <w:pPr>
              <w:spacing w:after="0" w:line="240" w:lineRule="auto"/>
              <w:jc w:val="both"/>
              <w:rPr>
                <w:rFonts w:ascii="Calibri" w:eastAsia="Times New Roman" w:hAnsi="Calibri" w:cs="Calibri"/>
                <w:color w:val="000000"/>
                <w:lang w:eastAsia="en-IN"/>
              </w:rPr>
            </w:pPr>
            <w:r w:rsidRPr="00A30B00">
              <w:rPr>
                <w:rFonts w:ascii="Calibri" w:eastAsia="Times New Roman" w:hAnsi="Calibri" w:cs="Calibri"/>
                <w:color w:val="000000"/>
                <w:lang w:eastAsia="en-IN"/>
              </w:rPr>
              <w:t>TAX</w:t>
            </w:r>
          </w:p>
        </w:tc>
        <w:tc>
          <w:tcPr>
            <w:tcW w:w="1056" w:type="dxa"/>
            <w:tcBorders>
              <w:top w:val="nil"/>
              <w:left w:val="nil"/>
              <w:bottom w:val="single" w:sz="4" w:space="0" w:color="auto"/>
              <w:right w:val="single" w:sz="4" w:space="0" w:color="auto"/>
            </w:tcBorders>
            <w:shd w:val="clear" w:color="auto" w:fill="auto"/>
            <w:noWrap/>
            <w:vAlign w:val="bottom"/>
            <w:hideMark/>
          </w:tcPr>
          <w:p w14:paraId="6DC095D3" w14:textId="77777777" w:rsidR="00A30B00" w:rsidRPr="00A30B00" w:rsidRDefault="00A30B00" w:rsidP="00207FF0">
            <w:pPr>
              <w:spacing w:after="0" w:line="240" w:lineRule="auto"/>
              <w:jc w:val="both"/>
              <w:rPr>
                <w:rFonts w:ascii="Calibri" w:eastAsia="Times New Roman" w:hAnsi="Calibri" w:cs="Calibri"/>
                <w:color w:val="000000"/>
                <w:highlight w:val="green"/>
                <w:lang w:eastAsia="en-IN"/>
              </w:rPr>
            </w:pPr>
            <w:r w:rsidRPr="00A30B00">
              <w:rPr>
                <w:rFonts w:ascii="Calibri" w:eastAsia="Times New Roman" w:hAnsi="Calibri" w:cs="Calibri"/>
                <w:color w:val="000000"/>
                <w:highlight w:val="green"/>
                <w:lang w:eastAsia="en-IN"/>
              </w:rPr>
              <w:t>2397.942</w:t>
            </w:r>
          </w:p>
        </w:tc>
        <w:tc>
          <w:tcPr>
            <w:tcW w:w="1056" w:type="dxa"/>
            <w:tcBorders>
              <w:top w:val="nil"/>
              <w:left w:val="nil"/>
              <w:bottom w:val="single" w:sz="4" w:space="0" w:color="auto"/>
              <w:right w:val="single" w:sz="4" w:space="0" w:color="auto"/>
            </w:tcBorders>
            <w:shd w:val="clear" w:color="auto" w:fill="auto"/>
            <w:noWrap/>
            <w:vAlign w:val="bottom"/>
            <w:hideMark/>
          </w:tcPr>
          <w:p w14:paraId="1040B106" w14:textId="77777777" w:rsidR="00A30B00" w:rsidRPr="00A30B00" w:rsidRDefault="00A30B00" w:rsidP="00207FF0">
            <w:pPr>
              <w:spacing w:after="0" w:line="240" w:lineRule="auto"/>
              <w:jc w:val="both"/>
              <w:rPr>
                <w:rFonts w:ascii="Calibri" w:eastAsia="Times New Roman" w:hAnsi="Calibri" w:cs="Calibri"/>
                <w:color w:val="000000"/>
                <w:lang w:eastAsia="en-IN"/>
              </w:rPr>
            </w:pPr>
            <w:r w:rsidRPr="00A30B00">
              <w:rPr>
                <w:rFonts w:ascii="Calibri" w:eastAsia="Times New Roman" w:hAnsi="Calibri" w:cs="Calibri"/>
                <w:color w:val="000000"/>
                <w:lang w:eastAsia="en-IN"/>
              </w:rPr>
              <w:t>831.7133</w:t>
            </w:r>
          </w:p>
        </w:tc>
        <w:tc>
          <w:tcPr>
            <w:tcW w:w="1056" w:type="dxa"/>
            <w:tcBorders>
              <w:top w:val="nil"/>
              <w:left w:val="nil"/>
              <w:bottom w:val="single" w:sz="4" w:space="0" w:color="auto"/>
              <w:right w:val="single" w:sz="4" w:space="0" w:color="auto"/>
            </w:tcBorders>
            <w:shd w:val="clear" w:color="auto" w:fill="auto"/>
            <w:noWrap/>
            <w:vAlign w:val="bottom"/>
            <w:hideMark/>
          </w:tcPr>
          <w:p w14:paraId="1CD3DFEA" w14:textId="77777777" w:rsidR="00A30B00" w:rsidRPr="00A30B00" w:rsidRDefault="00A30B00" w:rsidP="00207FF0">
            <w:pPr>
              <w:spacing w:after="0" w:line="240" w:lineRule="auto"/>
              <w:jc w:val="both"/>
              <w:rPr>
                <w:rFonts w:ascii="Calibri" w:eastAsia="Times New Roman" w:hAnsi="Calibri" w:cs="Calibri"/>
                <w:color w:val="000000"/>
                <w:lang w:eastAsia="en-IN"/>
              </w:rPr>
            </w:pPr>
            <w:r w:rsidRPr="00A30B00">
              <w:rPr>
                <w:rFonts w:ascii="Calibri" w:eastAsia="Times New Roman" w:hAnsi="Calibri" w:cs="Calibri"/>
                <w:color w:val="000000"/>
                <w:lang w:eastAsia="en-IN"/>
              </w:rPr>
              <w:t>13.0205</w:t>
            </w:r>
          </w:p>
        </w:tc>
        <w:tc>
          <w:tcPr>
            <w:tcW w:w="1108" w:type="dxa"/>
            <w:tcBorders>
              <w:top w:val="nil"/>
              <w:left w:val="nil"/>
              <w:bottom w:val="single" w:sz="4" w:space="0" w:color="auto"/>
              <w:right w:val="single" w:sz="4" w:space="0" w:color="auto"/>
            </w:tcBorders>
            <w:shd w:val="clear" w:color="auto" w:fill="auto"/>
            <w:noWrap/>
            <w:vAlign w:val="bottom"/>
            <w:hideMark/>
          </w:tcPr>
          <w:p w14:paraId="0741D859" w14:textId="77777777" w:rsidR="00A30B00" w:rsidRPr="00A30B00" w:rsidRDefault="00A30B00" w:rsidP="00207FF0">
            <w:pPr>
              <w:spacing w:after="0" w:line="240" w:lineRule="auto"/>
              <w:jc w:val="both"/>
              <w:rPr>
                <w:rFonts w:ascii="Calibri" w:eastAsia="Times New Roman" w:hAnsi="Calibri" w:cs="Calibri"/>
                <w:color w:val="000000"/>
                <w:lang w:eastAsia="en-IN"/>
              </w:rPr>
            </w:pPr>
            <w:r w:rsidRPr="00A30B00">
              <w:rPr>
                <w:rFonts w:ascii="Calibri" w:eastAsia="Times New Roman" w:hAnsi="Calibri" w:cs="Calibri"/>
                <w:color w:val="000000"/>
                <w:lang w:eastAsia="en-IN"/>
              </w:rPr>
              <w:t>1333.117</w:t>
            </w:r>
          </w:p>
        </w:tc>
        <w:tc>
          <w:tcPr>
            <w:tcW w:w="1056" w:type="dxa"/>
            <w:tcBorders>
              <w:top w:val="nil"/>
              <w:left w:val="nil"/>
              <w:bottom w:val="single" w:sz="4" w:space="0" w:color="auto"/>
              <w:right w:val="single" w:sz="4" w:space="0" w:color="auto"/>
            </w:tcBorders>
            <w:shd w:val="clear" w:color="auto" w:fill="auto"/>
            <w:noWrap/>
            <w:vAlign w:val="bottom"/>
            <w:hideMark/>
          </w:tcPr>
          <w:p w14:paraId="041574A0" w14:textId="77777777" w:rsidR="00A30B00" w:rsidRPr="00A30B00" w:rsidRDefault="00A30B00" w:rsidP="00207FF0">
            <w:pPr>
              <w:spacing w:after="0" w:line="240" w:lineRule="auto"/>
              <w:jc w:val="both"/>
              <w:rPr>
                <w:rFonts w:ascii="Calibri" w:eastAsia="Times New Roman" w:hAnsi="Calibri" w:cs="Calibri"/>
                <w:color w:val="000000"/>
                <w:lang w:eastAsia="en-IN"/>
              </w:rPr>
            </w:pPr>
            <w:r w:rsidRPr="00A30B00">
              <w:rPr>
                <w:rFonts w:ascii="Calibri" w:eastAsia="Times New Roman" w:hAnsi="Calibri" w:cs="Calibri"/>
                <w:color w:val="000000"/>
                <w:lang w:eastAsia="en-IN"/>
              </w:rPr>
              <w:t>28348.62</w:t>
            </w:r>
          </w:p>
        </w:tc>
        <w:tc>
          <w:tcPr>
            <w:tcW w:w="1056" w:type="dxa"/>
            <w:tcBorders>
              <w:top w:val="nil"/>
              <w:left w:val="nil"/>
              <w:bottom w:val="single" w:sz="4" w:space="0" w:color="auto"/>
              <w:right w:val="single" w:sz="4" w:space="0" w:color="auto"/>
            </w:tcBorders>
            <w:shd w:val="clear" w:color="auto" w:fill="auto"/>
            <w:noWrap/>
            <w:vAlign w:val="bottom"/>
            <w:hideMark/>
          </w:tcPr>
          <w:p w14:paraId="4627CAA2" w14:textId="16C5A3DC" w:rsidR="00A30B00" w:rsidRPr="00A30B00" w:rsidRDefault="00A30B00" w:rsidP="00207FF0">
            <w:pPr>
              <w:spacing w:after="0" w:line="240" w:lineRule="auto"/>
              <w:jc w:val="both"/>
              <w:rPr>
                <w:rFonts w:ascii="Calibri" w:eastAsia="Times New Roman" w:hAnsi="Calibri" w:cs="Calibri"/>
                <w:color w:val="000000"/>
                <w:lang w:eastAsia="en-IN"/>
              </w:rPr>
            </w:pPr>
          </w:p>
        </w:tc>
        <w:tc>
          <w:tcPr>
            <w:tcW w:w="1315" w:type="dxa"/>
            <w:tcBorders>
              <w:top w:val="nil"/>
              <w:left w:val="nil"/>
              <w:bottom w:val="single" w:sz="4" w:space="0" w:color="auto"/>
              <w:right w:val="single" w:sz="4" w:space="0" w:color="auto"/>
            </w:tcBorders>
            <w:shd w:val="clear" w:color="auto" w:fill="auto"/>
            <w:noWrap/>
            <w:vAlign w:val="bottom"/>
            <w:hideMark/>
          </w:tcPr>
          <w:p w14:paraId="7F957EA4" w14:textId="372BE0FA" w:rsidR="00A30B00" w:rsidRPr="00A30B00" w:rsidRDefault="00A30B00" w:rsidP="00207FF0">
            <w:pPr>
              <w:spacing w:after="0" w:line="240" w:lineRule="auto"/>
              <w:jc w:val="both"/>
              <w:rPr>
                <w:rFonts w:ascii="Calibri" w:eastAsia="Times New Roman" w:hAnsi="Calibri" w:cs="Calibri"/>
                <w:color w:val="000000"/>
                <w:lang w:eastAsia="en-IN"/>
              </w:rPr>
            </w:pPr>
          </w:p>
        </w:tc>
        <w:tc>
          <w:tcPr>
            <w:tcW w:w="1056" w:type="dxa"/>
            <w:tcBorders>
              <w:top w:val="nil"/>
              <w:left w:val="nil"/>
              <w:bottom w:val="single" w:sz="4" w:space="0" w:color="auto"/>
              <w:right w:val="single" w:sz="4" w:space="0" w:color="auto"/>
            </w:tcBorders>
            <w:shd w:val="clear" w:color="auto" w:fill="auto"/>
            <w:noWrap/>
            <w:vAlign w:val="bottom"/>
            <w:hideMark/>
          </w:tcPr>
          <w:p w14:paraId="252858F5" w14:textId="2962972F" w:rsidR="00A30B00" w:rsidRPr="00A30B00" w:rsidRDefault="00A30B00" w:rsidP="00207FF0">
            <w:pPr>
              <w:spacing w:after="0" w:line="240" w:lineRule="auto"/>
              <w:jc w:val="both"/>
              <w:rPr>
                <w:rFonts w:ascii="Calibri" w:eastAsia="Times New Roman" w:hAnsi="Calibri" w:cs="Calibri"/>
                <w:color w:val="000000"/>
                <w:lang w:eastAsia="en-IN"/>
              </w:rPr>
            </w:pPr>
          </w:p>
        </w:tc>
        <w:tc>
          <w:tcPr>
            <w:tcW w:w="1231" w:type="dxa"/>
            <w:tcBorders>
              <w:top w:val="nil"/>
              <w:left w:val="nil"/>
              <w:bottom w:val="single" w:sz="4" w:space="0" w:color="auto"/>
              <w:right w:val="single" w:sz="4" w:space="0" w:color="auto"/>
            </w:tcBorders>
            <w:shd w:val="clear" w:color="auto" w:fill="auto"/>
            <w:noWrap/>
            <w:vAlign w:val="bottom"/>
            <w:hideMark/>
          </w:tcPr>
          <w:p w14:paraId="17E980C1" w14:textId="464EC109" w:rsidR="00A30B00" w:rsidRPr="00A30B00" w:rsidRDefault="00A30B00" w:rsidP="00207FF0">
            <w:pPr>
              <w:spacing w:after="0" w:line="240" w:lineRule="auto"/>
              <w:jc w:val="both"/>
              <w:rPr>
                <w:rFonts w:ascii="Calibri" w:eastAsia="Times New Roman" w:hAnsi="Calibri" w:cs="Calibri"/>
                <w:color w:val="000000"/>
                <w:lang w:eastAsia="en-IN"/>
              </w:rPr>
            </w:pPr>
          </w:p>
        </w:tc>
      </w:tr>
      <w:tr w:rsidR="00047B4D" w:rsidRPr="00A30B00" w14:paraId="0E9B17FF" w14:textId="77777777" w:rsidTr="00047B4D">
        <w:trPr>
          <w:trHeight w:val="272"/>
        </w:trPr>
        <w:tc>
          <w:tcPr>
            <w:tcW w:w="1319" w:type="dxa"/>
            <w:tcBorders>
              <w:top w:val="nil"/>
              <w:left w:val="single" w:sz="4" w:space="0" w:color="auto"/>
              <w:bottom w:val="single" w:sz="4" w:space="0" w:color="auto"/>
              <w:right w:val="single" w:sz="4" w:space="0" w:color="auto"/>
            </w:tcBorders>
            <w:shd w:val="clear" w:color="auto" w:fill="auto"/>
            <w:noWrap/>
            <w:vAlign w:val="bottom"/>
            <w:hideMark/>
          </w:tcPr>
          <w:p w14:paraId="51ABCA46" w14:textId="77777777" w:rsidR="00A30B00" w:rsidRPr="00A30B00" w:rsidRDefault="00A30B00" w:rsidP="00207FF0">
            <w:pPr>
              <w:spacing w:after="0" w:line="240" w:lineRule="auto"/>
              <w:jc w:val="both"/>
              <w:rPr>
                <w:rFonts w:ascii="Calibri" w:eastAsia="Times New Roman" w:hAnsi="Calibri" w:cs="Calibri"/>
                <w:color w:val="000000"/>
                <w:lang w:eastAsia="en-IN"/>
              </w:rPr>
            </w:pPr>
            <w:r w:rsidRPr="00A30B00">
              <w:rPr>
                <w:rFonts w:ascii="Calibri" w:eastAsia="Times New Roman" w:hAnsi="Calibri" w:cs="Calibri"/>
                <w:color w:val="000000"/>
                <w:lang w:eastAsia="en-IN"/>
              </w:rPr>
              <w:t>PTRATIO</w:t>
            </w:r>
          </w:p>
        </w:tc>
        <w:tc>
          <w:tcPr>
            <w:tcW w:w="1056" w:type="dxa"/>
            <w:tcBorders>
              <w:top w:val="nil"/>
              <w:left w:val="nil"/>
              <w:bottom w:val="single" w:sz="4" w:space="0" w:color="auto"/>
              <w:right w:val="single" w:sz="4" w:space="0" w:color="auto"/>
            </w:tcBorders>
            <w:shd w:val="clear" w:color="auto" w:fill="auto"/>
            <w:noWrap/>
            <w:vAlign w:val="bottom"/>
            <w:hideMark/>
          </w:tcPr>
          <w:p w14:paraId="467BD1FF" w14:textId="77777777" w:rsidR="00A30B00" w:rsidRPr="00A30B00" w:rsidRDefault="00A30B00" w:rsidP="00207FF0">
            <w:pPr>
              <w:spacing w:after="0" w:line="240" w:lineRule="auto"/>
              <w:jc w:val="both"/>
              <w:rPr>
                <w:rFonts w:ascii="Calibri" w:eastAsia="Times New Roman" w:hAnsi="Calibri" w:cs="Calibri"/>
                <w:color w:val="000000"/>
                <w:lang w:eastAsia="en-IN"/>
              </w:rPr>
            </w:pPr>
            <w:r w:rsidRPr="00A30B00">
              <w:rPr>
                <w:rFonts w:ascii="Calibri" w:eastAsia="Times New Roman" w:hAnsi="Calibri" w:cs="Calibri"/>
                <w:color w:val="000000"/>
                <w:lang w:eastAsia="en-IN"/>
              </w:rPr>
              <w:t>15.90543</w:t>
            </w:r>
          </w:p>
        </w:tc>
        <w:tc>
          <w:tcPr>
            <w:tcW w:w="1056" w:type="dxa"/>
            <w:tcBorders>
              <w:top w:val="nil"/>
              <w:left w:val="nil"/>
              <w:bottom w:val="single" w:sz="4" w:space="0" w:color="auto"/>
              <w:right w:val="single" w:sz="4" w:space="0" w:color="auto"/>
            </w:tcBorders>
            <w:shd w:val="clear" w:color="auto" w:fill="auto"/>
            <w:noWrap/>
            <w:vAlign w:val="bottom"/>
            <w:hideMark/>
          </w:tcPr>
          <w:p w14:paraId="1733F310" w14:textId="77777777" w:rsidR="00A30B00" w:rsidRPr="00A30B00" w:rsidRDefault="00A30B00" w:rsidP="00207FF0">
            <w:pPr>
              <w:spacing w:after="0" w:line="240" w:lineRule="auto"/>
              <w:jc w:val="both"/>
              <w:rPr>
                <w:rFonts w:ascii="Calibri" w:eastAsia="Times New Roman" w:hAnsi="Calibri" w:cs="Calibri"/>
                <w:color w:val="000000"/>
                <w:lang w:eastAsia="en-IN"/>
              </w:rPr>
            </w:pPr>
            <w:r w:rsidRPr="00A30B00">
              <w:rPr>
                <w:rFonts w:ascii="Calibri" w:eastAsia="Times New Roman" w:hAnsi="Calibri" w:cs="Calibri"/>
                <w:color w:val="000000"/>
                <w:lang w:eastAsia="en-IN"/>
              </w:rPr>
              <w:t>5.680855</w:t>
            </w:r>
          </w:p>
        </w:tc>
        <w:tc>
          <w:tcPr>
            <w:tcW w:w="1056" w:type="dxa"/>
            <w:tcBorders>
              <w:top w:val="nil"/>
              <w:left w:val="nil"/>
              <w:bottom w:val="single" w:sz="4" w:space="0" w:color="auto"/>
              <w:right w:val="single" w:sz="4" w:space="0" w:color="auto"/>
            </w:tcBorders>
            <w:shd w:val="clear" w:color="auto" w:fill="auto"/>
            <w:noWrap/>
            <w:vAlign w:val="bottom"/>
            <w:hideMark/>
          </w:tcPr>
          <w:p w14:paraId="3F0074F8" w14:textId="77777777" w:rsidR="00A30B00" w:rsidRPr="00A30B00" w:rsidRDefault="00A30B00" w:rsidP="00207FF0">
            <w:pPr>
              <w:spacing w:after="0" w:line="240" w:lineRule="auto"/>
              <w:jc w:val="both"/>
              <w:rPr>
                <w:rFonts w:ascii="Calibri" w:eastAsia="Times New Roman" w:hAnsi="Calibri" w:cs="Calibri"/>
                <w:color w:val="000000"/>
                <w:lang w:eastAsia="en-IN"/>
              </w:rPr>
            </w:pPr>
            <w:r w:rsidRPr="00A30B00">
              <w:rPr>
                <w:rFonts w:ascii="Calibri" w:eastAsia="Times New Roman" w:hAnsi="Calibri" w:cs="Calibri"/>
                <w:color w:val="000000"/>
                <w:lang w:eastAsia="en-IN"/>
              </w:rPr>
              <w:t>0.047304</w:t>
            </w:r>
          </w:p>
        </w:tc>
        <w:tc>
          <w:tcPr>
            <w:tcW w:w="1108" w:type="dxa"/>
            <w:tcBorders>
              <w:top w:val="nil"/>
              <w:left w:val="nil"/>
              <w:bottom w:val="single" w:sz="4" w:space="0" w:color="auto"/>
              <w:right w:val="single" w:sz="4" w:space="0" w:color="auto"/>
            </w:tcBorders>
            <w:shd w:val="clear" w:color="auto" w:fill="auto"/>
            <w:noWrap/>
            <w:vAlign w:val="bottom"/>
            <w:hideMark/>
          </w:tcPr>
          <w:p w14:paraId="0F9424DD" w14:textId="77777777" w:rsidR="00A30B00" w:rsidRPr="00A30B00" w:rsidRDefault="00A30B00" w:rsidP="00207FF0">
            <w:pPr>
              <w:spacing w:after="0" w:line="240" w:lineRule="auto"/>
              <w:jc w:val="both"/>
              <w:rPr>
                <w:rFonts w:ascii="Calibri" w:eastAsia="Times New Roman" w:hAnsi="Calibri" w:cs="Calibri"/>
                <w:color w:val="000000"/>
                <w:lang w:eastAsia="en-IN"/>
              </w:rPr>
            </w:pPr>
            <w:r w:rsidRPr="00A30B00">
              <w:rPr>
                <w:rFonts w:ascii="Calibri" w:eastAsia="Times New Roman" w:hAnsi="Calibri" w:cs="Calibri"/>
                <w:color w:val="000000"/>
                <w:lang w:eastAsia="en-IN"/>
              </w:rPr>
              <w:t>8.743402</w:t>
            </w:r>
          </w:p>
        </w:tc>
        <w:tc>
          <w:tcPr>
            <w:tcW w:w="1056" w:type="dxa"/>
            <w:tcBorders>
              <w:top w:val="nil"/>
              <w:left w:val="nil"/>
              <w:bottom w:val="single" w:sz="4" w:space="0" w:color="auto"/>
              <w:right w:val="single" w:sz="4" w:space="0" w:color="auto"/>
            </w:tcBorders>
            <w:shd w:val="clear" w:color="auto" w:fill="auto"/>
            <w:noWrap/>
            <w:vAlign w:val="bottom"/>
            <w:hideMark/>
          </w:tcPr>
          <w:p w14:paraId="4156F2CC" w14:textId="77777777" w:rsidR="00A30B00" w:rsidRPr="00A30B00" w:rsidRDefault="00A30B00" w:rsidP="00207FF0">
            <w:pPr>
              <w:spacing w:after="0" w:line="240" w:lineRule="auto"/>
              <w:jc w:val="both"/>
              <w:rPr>
                <w:rFonts w:ascii="Calibri" w:eastAsia="Times New Roman" w:hAnsi="Calibri" w:cs="Calibri"/>
                <w:color w:val="000000"/>
                <w:lang w:eastAsia="en-IN"/>
              </w:rPr>
            </w:pPr>
            <w:r w:rsidRPr="00A30B00">
              <w:rPr>
                <w:rFonts w:ascii="Calibri" w:eastAsia="Times New Roman" w:hAnsi="Calibri" w:cs="Calibri"/>
                <w:color w:val="000000"/>
                <w:lang w:eastAsia="en-IN"/>
              </w:rPr>
              <w:t>167.8208</w:t>
            </w:r>
          </w:p>
        </w:tc>
        <w:tc>
          <w:tcPr>
            <w:tcW w:w="1056" w:type="dxa"/>
            <w:tcBorders>
              <w:top w:val="nil"/>
              <w:left w:val="nil"/>
              <w:bottom w:val="single" w:sz="4" w:space="0" w:color="auto"/>
              <w:right w:val="single" w:sz="4" w:space="0" w:color="auto"/>
            </w:tcBorders>
            <w:shd w:val="clear" w:color="auto" w:fill="auto"/>
            <w:noWrap/>
            <w:vAlign w:val="bottom"/>
            <w:hideMark/>
          </w:tcPr>
          <w:p w14:paraId="3FAD6502" w14:textId="77777777" w:rsidR="00A30B00" w:rsidRPr="00A30B00" w:rsidRDefault="00A30B00" w:rsidP="00207FF0">
            <w:pPr>
              <w:spacing w:after="0" w:line="240" w:lineRule="auto"/>
              <w:jc w:val="both"/>
              <w:rPr>
                <w:rFonts w:ascii="Calibri" w:eastAsia="Times New Roman" w:hAnsi="Calibri" w:cs="Calibri"/>
                <w:color w:val="000000"/>
                <w:lang w:eastAsia="en-IN"/>
              </w:rPr>
            </w:pPr>
            <w:r w:rsidRPr="00A30B00">
              <w:rPr>
                <w:rFonts w:ascii="Calibri" w:eastAsia="Times New Roman" w:hAnsi="Calibri" w:cs="Calibri"/>
                <w:color w:val="000000"/>
                <w:lang w:eastAsia="en-IN"/>
              </w:rPr>
              <w:t>4.677726</w:t>
            </w:r>
          </w:p>
        </w:tc>
        <w:tc>
          <w:tcPr>
            <w:tcW w:w="1315" w:type="dxa"/>
            <w:tcBorders>
              <w:top w:val="nil"/>
              <w:left w:val="nil"/>
              <w:bottom w:val="single" w:sz="4" w:space="0" w:color="auto"/>
              <w:right w:val="single" w:sz="4" w:space="0" w:color="auto"/>
            </w:tcBorders>
            <w:shd w:val="clear" w:color="auto" w:fill="auto"/>
            <w:noWrap/>
            <w:vAlign w:val="bottom"/>
            <w:hideMark/>
          </w:tcPr>
          <w:p w14:paraId="7A08E2F4" w14:textId="565063BD" w:rsidR="00A30B00" w:rsidRPr="00A30B00" w:rsidRDefault="00A30B00" w:rsidP="00207FF0">
            <w:pPr>
              <w:spacing w:after="0" w:line="240" w:lineRule="auto"/>
              <w:jc w:val="both"/>
              <w:rPr>
                <w:rFonts w:ascii="Calibri" w:eastAsia="Times New Roman" w:hAnsi="Calibri" w:cs="Calibri"/>
                <w:color w:val="000000"/>
                <w:lang w:eastAsia="en-IN"/>
              </w:rPr>
            </w:pPr>
          </w:p>
        </w:tc>
        <w:tc>
          <w:tcPr>
            <w:tcW w:w="1056" w:type="dxa"/>
            <w:tcBorders>
              <w:top w:val="nil"/>
              <w:left w:val="nil"/>
              <w:bottom w:val="single" w:sz="4" w:space="0" w:color="auto"/>
              <w:right w:val="single" w:sz="4" w:space="0" w:color="auto"/>
            </w:tcBorders>
            <w:shd w:val="clear" w:color="auto" w:fill="auto"/>
            <w:noWrap/>
            <w:vAlign w:val="bottom"/>
            <w:hideMark/>
          </w:tcPr>
          <w:p w14:paraId="41F793B1" w14:textId="650F31F5" w:rsidR="00A30B00" w:rsidRPr="00A30B00" w:rsidRDefault="00A30B00" w:rsidP="00207FF0">
            <w:pPr>
              <w:spacing w:after="0" w:line="240" w:lineRule="auto"/>
              <w:jc w:val="both"/>
              <w:rPr>
                <w:rFonts w:ascii="Calibri" w:eastAsia="Times New Roman" w:hAnsi="Calibri" w:cs="Calibri"/>
                <w:color w:val="000000"/>
                <w:lang w:eastAsia="en-IN"/>
              </w:rPr>
            </w:pPr>
          </w:p>
        </w:tc>
        <w:tc>
          <w:tcPr>
            <w:tcW w:w="1231" w:type="dxa"/>
            <w:tcBorders>
              <w:top w:val="nil"/>
              <w:left w:val="nil"/>
              <w:bottom w:val="single" w:sz="4" w:space="0" w:color="auto"/>
              <w:right w:val="single" w:sz="4" w:space="0" w:color="auto"/>
            </w:tcBorders>
            <w:shd w:val="clear" w:color="auto" w:fill="auto"/>
            <w:noWrap/>
            <w:vAlign w:val="bottom"/>
            <w:hideMark/>
          </w:tcPr>
          <w:p w14:paraId="51E9BA40" w14:textId="12FC7E37" w:rsidR="00A30B00" w:rsidRPr="00A30B00" w:rsidRDefault="00A30B00" w:rsidP="00207FF0">
            <w:pPr>
              <w:spacing w:after="0" w:line="240" w:lineRule="auto"/>
              <w:jc w:val="both"/>
              <w:rPr>
                <w:rFonts w:ascii="Calibri" w:eastAsia="Times New Roman" w:hAnsi="Calibri" w:cs="Calibri"/>
                <w:color w:val="000000"/>
                <w:lang w:eastAsia="en-IN"/>
              </w:rPr>
            </w:pPr>
          </w:p>
        </w:tc>
      </w:tr>
      <w:tr w:rsidR="00047B4D" w:rsidRPr="00A30B00" w14:paraId="688C6A80" w14:textId="77777777" w:rsidTr="00047B4D">
        <w:trPr>
          <w:trHeight w:val="272"/>
        </w:trPr>
        <w:tc>
          <w:tcPr>
            <w:tcW w:w="1319" w:type="dxa"/>
            <w:tcBorders>
              <w:top w:val="nil"/>
              <w:left w:val="single" w:sz="4" w:space="0" w:color="auto"/>
              <w:bottom w:val="single" w:sz="4" w:space="0" w:color="auto"/>
              <w:right w:val="single" w:sz="4" w:space="0" w:color="auto"/>
            </w:tcBorders>
            <w:shd w:val="clear" w:color="auto" w:fill="auto"/>
            <w:noWrap/>
            <w:vAlign w:val="bottom"/>
            <w:hideMark/>
          </w:tcPr>
          <w:p w14:paraId="6EF456F1" w14:textId="77777777" w:rsidR="00A30B00" w:rsidRPr="00A30B00" w:rsidRDefault="00A30B00" w:rsidP="00207FF0">
            <w:pPr>
              <w:spacing w:after="0" w:line="240" w:lineRule="auto"/>
              <w:jc w:val="both"/>
              <w:rPr>
                <w:rFonts w:ascii="Calibri" w:eastAsia="Times New Roman" w:hAnsi="Calibri" w:cs="Calibri"/>
                <w:color w:val="000000"/>
                <w:lang w:eastAsia="en-IN"/>
              </w:rPr>
            </w:pPr>
            <w:r w:rsidRPr="00A30B00">
              <w:rPr>
                <w:rFonts w:ascii="Calibri" w:eastAsia="Times New Roman" w:hAnsi="Calibri" w:cs="Calibri"/>
                <w:color w:val="000000"/>
                <w:lang w:eastAsia="en-IN"/>
              </w:rPr>
              <w:t>AVG_ROOM</w:t>
            </w:r>
          </w:p>
        </w:tc>
        <w:tc>
          <w:tcPr>
            <w:tcW w:w="1056" w:type="dxa"/>
            <w:tcBorders>
              <w:top w:val="nil"/>
              <w:left w:val="nil"/>
              <w:bottom w:val="single" w:sz="4" w:space="0" w:color="auto"/>
              <w:right w:val="single" w:sz="4" w:space="0" w:color="auto"/>
            </w:tcBorders>
            <w:shd w:val="clear" w:color="auto" w:fill="auto"/>
            <w:noWrap/>
            <w:vAlign w:val="bottom"/>
            <w:hideMark/>
          </w:tcPr>
          <w:p w14:paraId="2EB85C6E" w14:textId="77777777" w:rsidR="00A30B00" w:rsidRPr="00A30B00" w:rsidRDefault="00A30B00" w:rsidP="00207FF0">
            <w:pPr>
              <w:spacing w:after="0" w:line="240" w:lineRule="auto"/>
              <w:jc w:val="both"/>
              <w:rPr>
                <w:rFonts w:ascii="Calibri" w:eastAsia="Times New Roman" w:hAnsi="Calibri" w:cs="Calibri"/>
                <w:color w:val="000000"/>
                <w:lang w:eastAsia="en-IN"/>
              </w:rPr>
            </w:pPr>
            <w:r w:rsidRPr="00A30B00">
              <w:rPr>
                <w:rFonts w:ascii="Calibri" w:eastAsia="Times New Roman" w:hAnsi="Calibri" w:cs="Calibri"/>
                <w:color w:val="000000"/>
                <w:lang w:eastAsia="en-IN"/>
              </w:rPr>
              <w:t>-4.74254</w:t>
            </w:r>
          </w:p>
        </w:tc>
        <w:tc>
          <w:tcPr>
            <w:tcW w:w="1056" w:type="dxa"/>
            <w:tcBorders>
              <w:top w:val="nil"/>
              <w:left w:val="nil"/>
              <w:bottom w:val="single" w:sz="4" w:space="0" w:color="auto"/>
              <w:right w:val="single" w:sz="4" w:space="0" w:color="auto"/>
            </w:tcBorders>
            <w:shd w:val="clear" w:color="auto" w:fill="auto"/>
            <w:noWrap/>
            <w:vAlign w:val="bottom"/>
            <w:hideMark/>
          </w:tcPr>
          <w:p w14:paraId="71BEAB9E" w14:textId="77777777" w:rsidR="00A30B00" w:rsidRPr="00A30B00" w:rsidRDefault="00A30B00" w:rsidP="00207FF0">
            <w:pPr>
              <w:spacing w:after="0" w:line="240" w:lineRule="auto"/>
              <w:jc w:val="both"/>
              <w:rPr>
                <w:rFonts w:ascii="Calibri" w:eastAsia="Times New Roman" w:hAnsi="Calibri" w:cs="Calibri"/>
                <w:color w:val="000000"/>
                <w:lang w:eastAsia="en-IN"/>
              </w:rPr>
            </w:pPr>
            <w:r w:rsidRPr="00A30B00">
              <w:rPr>
                <w:rFonts w:ascii="Calibri" w:eastAsia="Times New Roman" w:hAnsi="Calibri" w:cs="Calibri"/>
                <w:color w:val="000000"/>
                <w:lang w:eastAsia="en-IN"/>
              </w:rPr>
              <w:t>-1.88423</w:t>
            </w:r>
          </w:p>
        </w:tc>
        <w:tc>
          <w:tcPr>
            <w:tcW w:w="1056" w:type="dxa"/>
            <w:tcBorders>
              <w:top w:val="nil"/>
              <w:left w:val="nil"/>
              <w:bottom w:val="single" w:sz="4" w:space="0" w:color="auto"/>
              <w:right w:val="single" w:sz="4" w:space="0" w:color="auto"/>
            </w:tcBorders>
            <w:shd w:val="clear" w:color="auto" w:fill="auto"/>
            <w:noWrap/>
            <w:vAlign w:val="bottom"/>
            <w:hideMark/>
          </w:tcPr>
          <w:p w14:paraId="3ACACD6D" w14:textId="77777777" w:rsidR="00A30B00" w:rsidRPr="00A30B00" w:rsidRDefault="00A30B00" w:rsidP="00207FF0">
            <w:pPr>
              <w:spacing w:after="0" w:line="240" w:lineRule="auto"/>
              <w:jc w:val="both"/>
              <w:rPr>
                <w:rFonts w:ascii="Calibri" w:eastAsia="Times New Roman" w:hAnsi="Calibri" w:cs="Calibri"/>
                <w:color w:val="000000"/>
                <w:lang w:eastAsia="en-IN"/>
              </w:rPr>
            </w:pPr>
            <w:r w:rsidRPr="00A30B00">
              <w:rPr>
                <w:rFonts w:ascii="Calibri" w:eastAsia="Times New Roman" w:hAnsi="Calibri" w:cs="Calibri"/>
                <w:color w:val="000000"/>
                <w:lang w:eastAsia="en-IN"/>
              </w:rPr>
              <w:t>-0.02455</w:t>
            </w:r>
          </w:p>
        </w:tc>
        <w:tc>
          <w:tcPr>
            <w:tcW w:w="1108" w:type="dxa"/>
            <w:tcBorders>
              <w:top w:val="nil"/>
              <w:left w:val="nil"/>
              <w:bottom w:val="single" w:sz="4" w:space="0" w:color="auto"/>
              <w:right w:val="single" w:sz="4" w:space="0" w:color="auto"/>
            </w:tcBorders>
            <w:shd w:val="clear" w:color="auto" w:fill="auto"/>
            <w:noWrap/>
            <w:vAlign w:val="bottom"/>
            <w:hideMark/>
          </w:tcPr>
          <w:p w14:paraId="1137A059" w14:textId="77777777" w:rsidR="00A30B00" w:rsidRPr="00A30B00" w:rsidRDefault="00A30B00" w:rsidP="00207FF0">
            <w:pPr>
              <w:spacing w:after="0" w:line="240" w:lineRule="auto"/>
              <w:jc w:val="both"/>
              <w:rPr>
                <w:rFonts w:ascii="Calibri" w:eastAsia="Times New Roman" w:hAnsi="Calibri" w:cs="Calibri"/>
                <w:color w:val="000000"/>
                <w:lang w:eastAsia="en-IN"/>
              </w:rPr>
            </w:pPr>
            <w:r w:rsidRPr="00A30B00">
              <w:rPr>
                <w:rFonts w:ascii="Calibri" w:eastAsia="Times New Roman" w:hAnsi="Calibri" w:cs="Calibri"/>
                <w:color w:val="000000"/>
                <w:lang w:eastAsia="en-IN"/>
              </w:rPr>
              <w:t>-1.28128</w:t>
            </w:r>
          </w:p>
        </w:tc>
        <w:tc>
          <w:tcPr>
            <w:tcW w:w="1056" w:type="dxa"/>
            <w:tcBorders>
              <w:top w:val="nil"/>
              <w:left w:val="nil"/>
              <w:bottom w:val="single" w:sz="4" w:space="0" w:color="auto"/>
              <w:right w:val="single" w:sz="4" w:space="0" w:color="auto"/>
            </w:tcBorders>
            <w:shd w:val="clear" w:color="auto" w:fill="auto"/>
            <w:noWrap/>
            <w:vAlign w:val="bottom"/>
            <w:hideMark/>
          </w:tcPr>
          <w:p w14:paraId="1E0F3054" w14:textId="77777777" w:rsidR="00A30B00" w:rsidRPr="00A30B00" w:rsidRDefault="00A30B00" w:rsidP="00207FF0">
            <w:pPr>
              <w:spacing w:after="0" w:line="240" w:lineRule="auto"/>
              <w:jc w:val="both"/>
              <w:rPr>
                <w:rFonts w:ascii="Calibri" w:eastAsia="Times New Roman" w:hAnsi="Calibri" w:cs="Calibri"/>
                <w:color w:val="000000"/>
                <w:lang w:eastAsia="en-IN"/>
              </w:rPr>
            </w:pPr>
            <w:r w:rsidRPr="00A30B00">
              <w:rPr>
                <w:rFonts w:ascii="Calibri" w:eastAsia="Times New Roman" w:hAnsi="Calibri" w:cs="Calibri"/>
                <w:color w:val="000000"/>
                <w:lang w:eastAsia="en-IN"/>
              </w:rPr>
              <w:t>-34.5151</w:t>
            </w:r>
          </w:p>
        </w:tc>
        <w:tc>
          <w:tcPr>
            <w:tcW w:w="1056" w:type="dxa"/>
            <w:tcBorders>
              <w:top w:val="nil"/>
              <w:left w:val="nil"/>
              <w:bottom w:val="single" w:sz="4" w:space="0" w:color="auto"/>
              <w:right w:val="single" w:sz="4" w:space="0" w:color="auto"/>
            </w:tcBorders>
            <w:shd w:val="clear" w:color="auto" w:fill="auto"/>
            <w:noWrap/>
            <w:vAlign w:val="bottom"/>
            <w:hideMark/>
          </w:tcPr>
          <w:p w14:paraId="47BDD09F" w14:textId="77777777" w:rsidR="00A30B00" w:rsidRPr="00A30B00" w:rsidRDefault="00A30B00" w:rsidP="00207FF0">
            <w:pPr>
              <w:spacing w:after="0" w:line="240" w:lineRule="auto"/>
              <w:jc w:val="both"/>
              <w:rPr>
                <w:rFonts w:ascii="Calibri" w:eastAsia="Times New Roman" w:hAnsi="Calibri" w:cs="Calibri"/>
                <w:color w:val="000000"/>
                <w:lang w:eastAsia="en-IN"/>
              </w:rPr>
            </w:pPr>
            <w:r w:rsidRPr="00A30B00">
              <w:rPr>
                <w:rFonts w:ascii="Calibri" w:eastAsia="Times New Roman" w:hAnsi="Calibri" w:cs="Calibri"/>
                <w:color w:val="000000"/>
                <w:lang w:eastAsia="en-IN"/>
              </w:rPr>
              <w:t>-0.53969</w:t>
            </w:r>
          </w:p>
        </w:tc>
        <w:tc>
          <w:tcPr>
            <w:tcW w:w="1315" w:type="dxa"/>
            <w:tcBorders>
              <w:top w:val="nil"/>
              <w:left w:val="nil"/>
              <w:bottom w:val="single" w:sz="4" w:space="0" w:color="auto"/>
              <w:right w:val="single" w:sz="4" w:space="0" w:color="auto"/>
            </w:tcBorders>
            <w:shd w:val="clear" w:color="auto" w:fill="auto"/>
            <w:noWrap/>
            <w:vAlign w:val="bottom"/>
            <w:hideMark/>
          </w:tcPr>
          <w:p w14:paraId="57F92FE3" w14:textId="77777777" w:rsidR="00A30B00" w:rsidRPr="00A30B00" w:rsidRDefault="00A30B00" w:rsidP="00207FF0">
            <w:pPr>
              <w:spacing w:after="0" w:line="240" w:lineRule="auto"/>
              <w:jc w:val="both"/>
              <w:rPr>
                <w:rFonts w:ascii="Calibri" w:eastAsia="Times New Roman" w:hAnsi="Calibri" w:cs="Calibri"/>
                <w:color w:val="000000"/>
                <w:lang w:eastAsia="en-IN"/>
              </w:rPr>
            </w:pPr>
            <w:r w:rsidRPr="00A30B00">
              <w:rPr>
                <w:rFonts w:ascii="Calibri" w:eastAsia="Times New Roman" w:hAnsi="Calibri" w:cs="Calibri"/>
                <w:color w:val="000000"/>
                <w:lang w:eastAsia="en-IN"/>
              </w:rPr>
              <w:t>0.492695</w:t>
            </w:r>
          </w:p>
        </w:tc>
        <w:tc>
          <w:tcPr>
            <w:tcW w:w="1056" w:type="dxa"/>
            <w:tcBorders>
              <w:top w:val="nil"/>
              <w:left w:val="nil"/>
              <w:bottom w:val="single" w:sz="4" w:space="0" w:color="auto"/>
              <w:right w:val="single" w:sz="4" w:space="0" w:color="auto"/>
            </w:tcBorders>
            <w:shd w:val="clear" w:color="auto" w:fill="auto"/>
            <w:noWrap/>
            <w:vAlign w:val="bottom"/>
            <w:hideMark/>
          </w:tcPr>
          <w:p w14:paraId="0DAF064A" w14:textId="7B82C145" w:rsidR="00A30B00" w:rsidRPr="00A30B00" w:rsidRDefault="00A30B00" w:rsidP="00207FF0">
            <w:pPr>
              <w:spacing w:after="0" w:line="240" w:lineRule="auto"/>
              <w:jc w:val="both"/>
              <w:rPr>
                <w:rFonts w:ascii="Calibri" w:eastAsia="Times New Roman" w:hAnsi="Calibri" w:cs="Calibri"/>
                <w:color w:val="000000"/>
                <w:lang w:eastAsia="en-IN"/>
              </w:rPr>
            </w:pPr>
          </w:p>
        </w:tc>
        <w:tc>
          <w:tcPr>
            <w:tcW w:w="1231" w:type="dxa"/>
            <w:tcBorders>
              <w:top w:val="nil"/>
              <w:left w:val="nil"/>
              <w:bottom w:val="single" w:sz="4" w:space="0" w:color="auto"/>
              <w:right w:val="single" w:sz="4" w:space="0" w:color="auto"/>
            </w:tcBorders>
            <w:shd w:val="clear" w:color="auto" w:fill="auto"/>
            <w:noWrap/>
            <w:vAlign w:val="bottom"/>
            <w:hideMark/>
          </w:tcPr>
          <w:p w14:paraId="0E90EACD" w14:textId="623D643B" w:rsidR="00A30B00" w:rsidRPr="00A30B00" w:rsidRDefault="00A30B00" w:rsidP="00207FF0">
            <w:pPr>
              <w:spacing w:after="0" w:line="240" w:lineRule="auto"/>
              <w:jc w:val="both"/>
              <w:rPr>
                <w:rFonts w:ascii="Calibri" w:eastAsia="Times New Roman" w:hAnsi="Calibri" w:cs="Calibri"/>
                <w:color w:val="000000"/>
                <w:lang w:eastAsia="en-IN"/>
              </w:rPr>
            </w:pPr>
          </w:p>
        </w:tc>
      </w:tr>
      <w:tr w:rsidR="00047B4D" w:rsidRPr="00A30B00" w14:paraId="413595F4" w14:textId="77777777" w:rsidTr="00047B4D">
        <w:trPr>
          <w:trHeight w:val="272"/>
        </w:trPr>
        <w:tc>
          <w:tcPr>
            <w:tcW w:w="1319" w:type="dxa"/>
            <w:tcBorders>
              <w:top w:val="nil"/>
              <w:left w:val="single" w:sz="4" w:space="0" w:color="auto"/>
              <w:bottom w:val="single" w:sz="4" w:space="0" w:color="auto"/>
              <w:right w:val="single" w:sz="4" w:space="0" w:color="auto"/>
            </w:tcBorders>
            <w:shd w:val="clear" w:color="auto" w:fill="auto"/>
            <w:noWrap/>
            <w:vAlign w:val="bottom"/>
            <w:hideMark/>
          </w:tcPr>
          <w:p w14:paraId="6DDE9AE5" w14:textId="77777777" w:rsidR="00A30B00" w:rsidRPr="00A30B00" w:rsidRDefault="00A30B00" w:rsidP="00207FF0">
            <w:pPr>
              <w:spacing w:after="0" w:line="240" w:lineRule="auto"/>
              <w:jc w:val="both"/>
              <w:rPr>
                <w:rFonts w:ascii="Calibri" w:eastAsia="Times New Roman" w:hAnsi="Calibri" w:cs="Calibri"/>
                <w:color w:val="000000"/>
                <w:lang w:eastAsia="en-IN"/>
              </w:rPr>
            </w:pPr>
            <w:r w:rsidRPr="00A30B00">
              <w:rPr>
                <w:rFonts w:ascii="Calibri" w:eastAsia="Times New Roman" w:hAnsi="Calibri" w:cs="Calibri"/>
                <w:color w:val="000000"/>
                <w:lang w:eastAsia="en-IN"/>
              </w:rPr>
              <w:t>LSTAT</w:t>
            </w:r>
          </w:p>
        </w:tc>
        <w:tc>
          <w:tcPr>
            <w:tcW w:w="1056" w:type="dxa"/>
            <w:tcBorders>
              <w:top w:val="nil"/>
              <w:left w:val="nil"/>
              <w:bottom w:val="single" w:sz="4" w:space="0" w:color="auto"/>
              <w:right w:val="single" w:sz="4" w:space="0" w:color="auto"/>
            </w:tcBorders>
            <w:shd w:val="clear" w:color="auto" w:fill="auto"/>
            <w:noWrap/>
            <w:vAlign w:val="bottom"/>
            <w:hideMark/>
          </w:tcPr>
          <w:p w14:paraId="0FE940B3" w14:textId="77777777" w:rsidR="00A30B00" w:rsidRPr="00A30B00" w:rsidRDefault="00A30B00" w:rsidP="00207FF0">
            <w:pPr>
              <w:spacing w:after="0" w:line="240" w:lineRule="auto"/>
              <w:jc w:val="both"/>
              <w:rPr>
                <w:rFonts w:ascii="Calibri" w:eastAsia="Times New Roman" w:hAnsi="Calibri" w:cs="Calibri"/>
                <w:color w:val="000000"/>
                <w:lang w:eastAsia="en-IN"/>
              </w:rPr>
            </w:pPr>
            <w:r w:rsidRPr="00A30B00">
              <w:rPr>
                <w:rFonts w:ascii="Calibri" w:eastAsia="Times New Roman" w:hAnsi="Calibri" w:cs="Calibri"/>
                <w:color w:val="000000"/>
                <w:lang w:eastAsia="en-IN"/>
              </w:rPr>
              <w:t>120.8384</w:t>
            </w:r>
          </w:p>
        </w:tc>
        <w:tc>
          <w:tcPr>
            <w:tcW w:w="1056" w:type="dxa"/>
            <w:tcBorders>
              <w:top w:val="nil"/>
              <w:left w:val="nil"/>
              <w:bottom w:val="single" w:sz="4" w:space="0" w:color="auto"/>
              <w:right w:val="single" w:sz="4" w:space="0" w:color="auto"/>
            </w:tcBorders>
            <w:shd w:val="clear" w:color="auto" w:fill="auto"/>
            <w:noWrap/>
            <w:vAlign w:val="bottom"/>
            <w:hideMark/>
          </w:tcPr>
          <w:p w14:paraId="0263D019" w14:textId="77777777" w:rsidR="00A30B00" w:rsidRPr="00A30B00" w:rsidRDefault="00A30B00" w:rsidP="00207FF0">
            <w:pPr>
              <w:spacing w:after="0" w:line="240" w:lineRule="auto"/>
              <w:jc w:val="both"/>
              <w:rPr>
                <w:rFonts w:ascii="Calibri" w:eastAsia="Times New Roman" w:hAnsi="Calibri" w:cs="Calibri"/>
                <w:color w:val="000000"/>
                <w:lang w:eastAsia="en-IN"/>
              </w:rPr>
            </w:pPr>
            <w:r w:rsidRPr="00A30B00">
              <w:rPr>
                <w:rFonts w:ascii="Calibri" w:eastAsia="Times New Roman" w:hAnsi="Calibri" w:cs="Calibri"/>
                <w:color w:val="000000"/>
                <w:lang w:eastAsia="en-IN"/>
              </w:rPr>
              <w:t>29.52181</w:t>
            </w:r>
          </w:p>
        </w:tc>
        <w:tc>
          <w:tcPr>
            <w:tcW w:w="1056" w:type="dxa"/>
            <w:tcBorders>
              <w:top w:val="nil"/>
              <w:left w:val="nil"/>
              <w:bottom w:val="single" w:sz="4" w:space="0" w:color="auto"/>
              <w:right w:val="single" w:sz="4" w:space="0" w:color="auto"/>
            </w:tcBorders>
            <w:shd w:val="clear" w:color="auto" w:fill="auto"/>
            <w:noWrap/>
            <w:vAlign w:val="bottom"/>
            <w:hideMark/>
          </w:tcPr>
          <w:p w14:paraId="4A3303FB" w14:textId="77777777" w:rsidR="00A30B00" w:rsidRPr="00A30B00" w:rsidRDefault="00A30B00" w:rsidP="00207FF0">
            <w:pPr>
              <w:spacing w:after="0" w:line="240" w:lineRule="auto"/>
              <w:jc w:val="both"/>
              <w:rPr>
                <w:rFonts w:ascii="Calibri" w:eastAsia="Times New Roman" w:hAnsi="Calibri" w:cs="Calibri"/>
                <w:color w:val="000000"/>
                <w:lang w:eastAsia="en-IN"/>
              </w:rPr>
            </w:pPr>
            <w:r w:rsidRPr="00A30B00">
              <w:rPr>
                <w:rFonts w:ascii="Calibri" w:eastAsia="Times New Roman" w:hAnsi="Calibri" w:cs="Calibri"/>
                <w:color w:val="000000"/>
                <w:lang w:eastAsia="en-IN"/>
              </w:rPr>
              <w:t>0.48798</w:t>
            </w:r>
          </w:p>
        </w:tc>
        <w:tc>
          <w:tcPr>
            <w:tcW w:w="1108" w:type="dxa"/>
            <w:tcBorders>
              <w:top w:val="nil"/>
              <w:left w:val="nil"/>
              <w:bottom w:val="single" w:sz="4" w:space="0" w:color="auto"/>
              <w:right w:val="single" w:sz="4" w:space="0" w:color="auto"/>
            </w:tcBorders>
            <w:shd w:val="clear" w:color="auto" w:fill="auto"/>
            <w:noWrap/>
            <w:vAlign w:val="bottom"/>
            <w:hideMark/>
          </w:tcPr>
          <w:p w14:paraId="222C972B" w14:textId="77777777" w:rsidR="00A30B00" w:rsidRPr="00A30B00" w:rsidRDefault="00A30B00" w:rsidP="00207FF0">
            <w:pPr>
              <w:spacing w:after="0" w:line="240" w:lineRule="auto"/>
              <w:jc w:val="both"/>
              <w:rPr>
                <w:rFonts w:ascii="Calibri" w:eastAsia="Times New Roman" w:hAnsi="Calibri" w:cs="Calibri"/>
                <w:color w:val="000000"/>
                <w:lang w:eastAsia="en-IN"/>
              </w:rPr>
            </w:pPr>
            <w:r w:rsidRPr="00A30B00">
              <w:rPr>
                <w:rFonts w:ascii="Calibri" w:eastAsia="Times New Roman" w:hAnsi="Calibri" w:cs="Calibri"/>
                <w:color w:val="000000"/>
                <w:lang w:eastAsia="en-IN"/>
              </w:rPr>
              <w:t>30.32539</w:t>
            </w:r>
          </w:p>
        </w:tc>
        <w:tc>
          <w:tcPr>
            <w:tcW w:w="1056" w:type="dxa"/>
            <w:tcBorders>
              <w:top w:val="nil"/>
              <w:left w:val="nil"/>
              <w:bottom w:val="single" w:sz="4" w:space="0" w:color="auto"/>
              <w:right w:val="single" w:sz="4" w:space="0" w:color="auto"/>
            </w:tcBorders>
            <w:shd w:val="clear" w:color="auto" w:fill="auto"/>
            <w:noWrap/>
            <w:vAlign w:val="bottom"/>
            <w:hideMark/>
          </w:tcPr>
          <w:p w14:paraId="23B01514" w14:textId="77777777" w:rsidR="00A30B00" w:rsidRPr="00A30B00" w:rsidRDefault="00A30B00" w:rsidP="00207FF0">
            <w:pPr>
              <w:spacing w:after="0" w:line="240" w:lineRule="auto"/>
              <w:jc w:val="both"/>
              <w:rPr>
                <w:rFonts w:ascii="Calibri" w:eastAsia="Times New Roman" w:hAnsi="Calibri" w:cs="Calibri"/>
                <w:color w:val="000000"/>
                <w:lang w:eastAsia="en-IN"/>
              </w:rPr>
            </w:pPr>
            <w:r w:rsidRPr="00A30B00">
              <w:rPr>
                <w:rFonts w:ascii="Calibri" w:eastAsia="Times New Roman" w:hAnsi="Calibri" w:cs="Calibri"/>
                <w:color w:val="000000"/>
                <w:lang w:eastAsia="en-IN"/>
              </w:rPr>
              <w:t>653.4206</w:t>
            </w:r>
          </w:p>
        </w:tc>
        <w:tc>
          <w:tcPr>
            <w:tcW w:w="1056" w:type="dxa"/>
            <w:tcBorders>
              <w:top w:val="nil"/>
              <w:left w:val="nil"/>
              <w:bottom w:val="single" w:sz="4" w:space="0" w:color="auto"/>
              <w:right w:val="single" w:sz="4" w:space="0" w:color="auto"/>
            </w:tcBorders>
            <w:shd w:val="clear" w:color="auto" w:fill="auto"/>
            <w:noWrap/>
            <w:vAlign w:val="bottom"/>
            <w:hideMark/>
          </w:tcPr>
          <w:p w14:paraId="35256C8B" w14:textId="77777777" w:rsidR="00A30B00" w:rsidRPr="00A30B00" w:rsidRDefault="00A30B00" w:rsidP="00207FF0">
            <w:pPr>
              <w:spacing w:after="0" w:line="240" w:lineRule="auto"/>
              <w:jc w:val="both"/>
              <w:rPr>
                <w:rFonts w:ascii="Calibri" w:eastAsia="Times New Roman" w:hAnsi="Calibri" w:cs="Calibri"/>
                <w:color w:val="000000"/>
                <w:lang w:eastAsia="en-IN"/>
              </w:rPr>
            </w:pPr>
            <w:r w:rsidRPr="00A30B00">
              <w:rPr>
                <w:rFonts w:ascii="Calibri" w:eastAsia="Times New Roman" w:hAnsi="Calibri" w:cs="Calibri"/>
                <w:color w:val="000000"/>
                <w:lang w:eastAsia="en-IN"/>
              </w:rPr>
              <w:t>5.7713</w:t>
            </w:r>
          </w:p>
        </w:tc>
        <w:tc>
          <w:tcPr>
            <w:tcW w:w="1315" w:type="dxa"/>
            <w:tcBorders>
              <w:top w:val="nil"/>
              <w:left w:val="nil"/>
              <w:bottom w:val="single" w:sz="4" w:space="0" w:color="auto"/>
              <w:right w:val="single" w:sz="4" w:space="0" w:color="auto"/>
            </w:tcBorders>
            <w:shd w:val="clear" w:color="auto" w:fill="auto"/>
            <w:noWrap/>
            <w:vAlign w:val="bottom"/>
            <w:hideMark/>
          </w:tcPr>
          <w:p w14:paraId="77C1E6E3" w14:textId="77777777" w:rsidR="00A30B00" w:rsidRPr="00A30B00" w:rsidRDefault="00A30B00" w:rsidP="00207FF0">
            <w:pPr>
              <w:spacing w:after="0" w:line="240" w:lineRule="auto"/>
              <w:jc w:val="both"/>
              <w:rPr>
                <w:rFonts w:ascii="Calibri" w:eastAsia="Times New Roman" w:hAnsi="Calibri" w:cs="Calibri"/>
                <w:color w:val="000000"/>
                <w:lang w:eastAsia="en-IN"/>
              </w:rPr>
            </w:pPr>
            <w:r w:rsidRPr="00A30B00">
              <w:rPr>
                <w:rFonts w:ascii="Calibri" w:eastAsia="Times New Roman" w:hAnsi="Calibri" w:cs="Calibri"/>
                <w:color w:val="000000"/>
                <w:lang w:eastAsia="en-IN"/>
              </w:rPr>
              <w:t>-3.07365</w:t>
            </w:r>
          </w:p>
        </w:tc>
        <w:tc>
          <w:tcPr>
            <w:tcW w:w="1056" w:type="dxa"/>
            <w:tcBorders>
              <w:top w:val="nil"/>
              <w:left w:val="nil"/>
              <w:bottom w:val="single" w:sz="4" w:space="0" w:color="auto"/>
              <w:right w:val="single" w:sz="4" w:space="0" w:color="auto"/>
            </w:tcBorders>
            <w:shd w:val="clear" w:color="auto" w:fill="auto"/>
            <w:noWrap/>
            <w:vAlign w:val="bottom"/>
            <w:hideMark/>
          </w:tcPr>
          <w:p w14:paraId="64C37CDC" w14:textId="77777777" w:rsidR="00A30B00" w:rsidRPr="00A30B00" w:rsidRDefault="00A30B00" w:rsidP="00207FF0">
            <w:pPr>
              <w:spacing w:after="0" w:line="240" w:lineRule="auto"/>
              <w:jc w:val="both"/>
              <w:rPr>
                <w:rFonts w:ascii="Calibri" w:eastAsia="Times New Roman" w:hAnsi="Calibri" w:cs="Calibri"/>
                <w:color w:val="000000"/>
                <w:lang w:eastAsia="en-IN"/>
              </w:rPr>
            </w:pPr>
            <w:r w:rsidRPr="00A30B00">
              <w:rPr>
                <w:rFonts w:ascii="Calibri" w:eastAsia="Times New Roman" w:hAnsi="Calibri" w:cs="Calibri"/>
                <w:color w:val="000000"/>
                <w:lang w:eastAsia="en-IN"/>
              </w:rPr>
              <w:t>50.89398</w:t>
            </w:r>
          </w:p>
        </w:tc>
        <w:tc>
          <w:tcPr>
            <w:tcW w:w="1231" w:type="dxa"/>
            <w:tcBorders>
              <w:top w:val="nil"/>
              <w:left w:val="nil"/>
              <w:bottom w:val="single" w:sz="4" w:space="0" w:color="auto"/>
              <w:right w:val="single" w:sz="4" w:space="0" w:color="auto"/>
            </w:tcBorders>
            <w:shd w:val="clear" w:color="auto" w:fill="auto"/>
            <w:noWrap/>
            <w:vAlign w:val="bottom"/>
            <w:hideMark/>
          </w:tcPr>
          <w:p w14:paraId="3A9A016D" w14:textId="683B287D" w:rsidR="00A30B00" w:rsidRPr="00A30B00" w:rsidRDefault="00A30B00" w:rsidP="00207FF0">
            <w:pPr>
              <w:spacing w:after="0" w:line="240" w:lineRule="auto"/>
              <w:jc w:val="both"/>
              <w:rPr>
                <w:rFonts w:ascii="Calibri" w:eastAsia="Times New Roman" w:hAnsi="Calibri" w:cs="Calibri"/>
                <w:color w:val="000000"/>
                <w:lang w:eastAsia="en-IN"/>
              </w:rPr>
            </w:pPr>
          </w:p>
        </w:tc>
      </w:tr>
      <w:tr w:rsidR="00047B4D" w:rsidRPr="00A30B00" w14:paraId="2D0EC9D0" w14:textId="77777777" w:rsidTr="00047B4D">
        <w:trPr>
          <w:trHeight w:val="272"/>
        </w:trPr>
        <w:tc>
          <w:tcPr>
            <w:tcW w:w="1319" w:type="dxa"/>
            <w:tcBorders>
              <w:top w:val="nil"/>
              <w:left w:val="single" w:sz="4" w:space="0" w:color="auto"/>
              <w:bottom w:val="single" w:sz="4" w:space="0" w:color="auto"/>
              <w:right w:val="single" w:sz="4" w:space="0" w:color="auto"/>
            </w:tcBorders>
            <w:shd w:val="clear" w:color="auto" w:fill="auto"/>
            <w:noWrap/>
            <w:vAlign w:val="bottom"/>
            <w:hideMark/>
          </w:tcPr>
          <w:p w14:paraId="3FC685EF" w14:textId="77777777" w:rsidR="00A30B00" w:rsidRPr="00A30B00" w:rsidRDefault="00A30B00" w:rsidP="00207FF0">
            <w:pPr>
              <w:spacing w:after="0" w:line="240" w:lineRule="auto"/>
              <w:jc w:val="both"/>
              <w:rPr>
                <w:rFonts w:ascii="Calibri" w:eastAsia="Times New Roman" w:hAnsi="Calibri" w:cs="Calibri"/>
                <w:color w:val="000000"/>
                <w:lang w:eastAsia="en-IN"/>
              </w:rPr>
            </w:pPr>
            <w:r w:rsidRPr="00A30B00">
              <w:rPr>
                <w:rFonts w:ascii="Calibri" w:eastAsia="Times New Roman" w:hAnsi="Calibri" w:cs="Calibri"/>
                <w:color w:val="000000"/>
                <w:lang w:eastAsia="en-IN"/>
              </w:rPr>
              <w:t>AVG_PRICE</w:t>
            </w:r>
          </w:p>
        </w:tc>
        <w:tc>
          <w:tcPr>
            <w:tcW w:w="1056" w:type="dxa"/>
            <w:tcBorders>
              <w:top w:val="nil"/>
              <w:left w:val="nil"/>
              <w:bottom w:val="single" w:sz="4" w:space="0" w:color="auto"/>
              <w:right w:val="single" w:sz="4" w:space="0" w:color="auto"/>
            </w:tcBorders>
            <w:shd w:val="clear" w:color="auto" w:fill="auto"/>
            <w:noWrap/>
            <w:vAlign w:val="bottom"/>
            <w:hideMark/>
          </w:tcPr>
          <w:p w14:paraId="3E0D08ED" w14:textId="77777777" w:rsidR="00A30B00" w:rsidRPr="00A30B00" w:rsidRDefault="00A30B00" w:rsidP="00207FF0">
            <w:pPr>
              <w:spacing w:after="0" w:line="240" w:lineRule="auto"/>
              <w:jc w:val="both"/>
              <w:rPr>
                <w:rFonts w:ascii="Calibri" w:eastAsia="Times New Roman" w:hAnsi="Calibri" w:cs="Calibri"/>
                <w:color w:val="000000"/>
                <w:lang w:eastAsia="en-IN"/>
              </w:rPr>
            </w:pPr>
            <w:r w:rsidRPr="00A30B00">
              <w:rPr>
                <w:rFonts w:ascii="Calibri" w:eastAsia="Times New Roman" w:hAnsi="Calibri" w:cs="Calibri"/>
                <w:color w:val="000000"/>
                <w:lang w:eastAsia="en-IN"/>
              </w:rPr>
              <w:t>-97.3962</w:t>
            </w:r>
          </w:p>
        </w:tc>
        <w:tc>
          <w:tcPr>
            <w:tcW w:w="1056" w:type="dxa"/>
            <w:tcBorders>
              <w:top w:val="nil"/>
              <w:left w:val="nil"/>
              <w:bottom w:val="single" w:sz="4" w:space="0" w:color="auto"/>
              <w:right w:val="single" w:sz="4" w:space="0" w:color="auto"/>
            </w:tcBorders>
            <w:shd w:val="clear" w:color="auto" w:fill="auto"/>
            <w:noWrap/>
            <w:vAlign w:val="bottom"/>
            <w:hideMark/>
          </w:tcPr>
          <w:p w14:paraId="151C438B" w14:textId="77777777" w:rsidR="00A30B00" w:rsidRPr="00A30B00" w:rsidRDefault="00A30B00" w:rsidP="00207FF0">
            <w:pPr>
              <w:spacing w:after="0" w:line="240" w:lineRule="auto"/>
              <w:jc w:val="both"/>
              <w:rPr>
                <w:rFonts w:ascii="Calibri" w:eastAsia="Times New Roman" w:hAnsi="Calibri" w:cs="Calibri"/>
                <w:color w:val="000000"/>
                <w:lang w:eastAsia="en-IN"/>
              </w:rPr>
            </w:pPr>
            <w:r w:rsidRPr="00A30B00">
              <w:rPr>
                <w:rFonts w:ascii="Calibri" w:eastAsia="Times New Roman" w:hAnsi="Calibri" w:cs="Calibri"/>
                <w:color w:val="000000"/>
                <w:lang w:eastAsia="en-IN"/>
              </w:rPr>
              <w:t>-30.4605</w:t>
            </w:r>
          </w:p>
        </w:tc>
        <w:tc>
          <w:tcPr>
            <w:tcW w:w="1056" w:type="dxa"/>
            <w:tcBorders>
              <w:top w:val="nil"/>
              <w:left w:val="nil"/>
              <w:bottom w:val="single" w:sz="4" w:space="0" w:color="auto"/>
              <w:right w:val="single" w:sz="4" w:space="0" w:color="auto"/>
            </w:tcBorders>
            <w:shd w:val="clear" w:color="auto" w:fill="auto"/>
            <w:noWrap/>
            <w:vAlign w:val="bottom"/>
            <w:hideMark/>
          </w:tcPr>
          <w:p w14:paraId="7857DDFF" w14:textId="77777777" w:rsidR="00A30B00" w:rsidRPr="00A30B00" w:rsidRDefault="00A30B00" w:rsidP="00207FF0">
            <w:pPr>
              <w:spacing w:after="0" w:line="240" w:lineRule="auto"/>
              <w:jc w:val="both"/>
              <w:rPr>
                <w:rFonts w:ascii="Calibri" w:eastAsia="Times New Roman" w:hAnsi="Calibri" w:cs="Calibri"/>
                <w:color w:val="000000"/>
                <w:lang w:eastAsia="en-IN"/>
              </w:rPr>
            </w:pPr>
            <w:r w:rsidRPr="00A30B00">
              <w:rPr>
                <w:rFonts w:ascii="Calibri" w:eastAsia="Times New Roman" w:hAnsi="Calibri" w:cs="Calibri"/>
                <w:color w:val="000000"/>
                <w:lang w:eastAsia="en-IN"/>
              </w:rPr>
              <w:t>-0.45451</w:t>
            </w:r>
          </w:p>
        </w:tc>
        <w:tc>
          <w:tcPr>
            <w:tcW w:w="1108" w:type="dxa"/>
            <w:tcBorders>
              <w:top w:val="nil"/>
              <w:left w:val="nil"/>
              <w:bottom w:val="single" w:sz="4" w:space="0" w:color="auto"/>
              <w:right w:val="single" w:sz="4" w:space="0" w:color="auto"/>
            </w:tcBorders>
            <w:shd w:val="clear" w:color="auto" w:fill="auto"/>
            <w:noWrap/>
            <w:vAlign w:val="bottom"/>
            <w:hideMark/>
          </w:tcPr>
          <w:p w14:paraId="5DEC69CF" w14:textId="77777777" w:rsidR="00A30B00" w:rsidRPr="00A30B00" w:rsidRDefault="00A30B00" w:rsidP="00207FF0">
            <w:pPr>
              <w:spacing w:after="0" w:line="240" w:lineRule="auto"/>
              <w:jc w:val="both"/>
              <w:rPr>
                <w:rFonts w:ascii="Calibri" w:eastAsia="Times New Roman" w:hAnsi="Calibri" w:cs="Calibri"/>
                <w:color w:val="000000"/>
                <w:lang w:eastAsia="en-IN"/>
              </w:rPr>
            </w:pPr>
            <w:r w:rsidRPr="00A30B00">
              <w:rPr>
                <w:rFonts w:ascii="Calibri" w:eastAsia="Times New Roman" w:hAnsi="Calibri" w:cs="Calibri"/>
                <w:color w:val="000000"/>
                <w:lang w:eastAsia="en-IN"/>
              </w:rPr>
              <w:t>-30.5008</w:t>
            </w:r>
          </w:p>
        </w:tc>
        <w:tc>
          <w:tcPr>
            <w:tcW w:w="1056" w:type="dxa"/>
            <w:tcBorders>
              <w:top w:val="nil"/>
              <w:left w:val="nil"/>
              <w:bottom w:val="single" w:sz="4" w:space="0" w:color="auto"/>
              <w:right w:val="single" w:sz="4" w:space="0" w:color="auto"/>
            </w:tcBorders>
            <w:shd w:val="clear" w:color="auto" w:fill="auto"/>
            <w:noWrap/>
            <w:vAlign w:val="bottom"/>
            <w:hideMark/>
          </w:tcPr>
          <w:p w14:paraId="51A412E0" w14:textId="77777777" w:rsidR="00A30B00" w:rsidRPr="00A30B00" w:rsidRDefault="00A30B00" w:rsidP="00207FF0">
            <w:pPr>
              <w:spacing w:after="0" w:line="240" w:lineRule="auto"/>
              <w:jc w:val="both"/>
              <w:rPr>
                <w:rFonts w:ascii="Calibri" w:eastAsia="Times New Roman" w:hAnsi="Calibri" w:cs="Calibri"/>
                <w:color w:val="000000"/>
                <w:highlight w:val="red"/>
                <w:lang w:eastAsia="en-IN"/>
              </w:rPr>
            </w:pPr>
            <w:r w:rsidRPr="00A30B00">
              <w:rPr>
                <w:rFonts w:ascii="Calibri" w:eastAsia="Times New Roman" w:hAnsi="Calibri" w:cs="Calibri"/>
                <w:color w:val="000000"/>
                <w:highlight w:val="red"/>
                <w:lang w:eastAsia="en-IN"/>
              </w:rPr>
              <w:t>-724.82</w:t>
            </w:r>
          </w:p>
        </w:tc>
        <w:tc>
          <w:tcPr>
            <w:tcW w:w="1056" w:type="dxa"/>
            <w:tcBorders>
              <w:top w:val="nil"/>
              <w:left w:val="nil"/>
              <w:bottom w:val="single" w:sz="4" w:space="0" w:color="auto"/>
              <w:right w:val="single" w:sz="4" w:space="0" w:color="auto"/>
            </w:tcBorders>
            <w:shd w:val="clear" w:color="auto" w:fill="auto"/>
            <w:noWrap/>
            <w:vAlign w:val="bottom"/>
            <w:hideMark/>
          </w:tcPr>
          <w:p w14:paraId="1E74EBB3" w14:textId="77777777" w:rsidR="00A30B00" w:rsidRPr="00A30B00" w:rsidRDefault="00A30B00" w:rsidP="00207FF0">
            <w:pPr>
              <w:spacing w:after="0" w:line="240" w:lineRule="auto"/>
              <w:jc w:val="both"/>
              <w:rPr>
                <w:rFonts w:ascii="Calibri" w:eastAsia="Times New Roman" w:hAnsi="Calibri" w:cs="Calibri"/>
                <w:color w:val="000000"/>
                <w:lang w:eastAsia="en-IN"/>
              </w:rPr>
            </w:pPr>
            <w:r w:rsidRPr="00A30B00">
              <w:rPr>
                <w:rFonts w:ascii="Calibri" w:eastAsia="Times New Roman" w:hAnsi="Calibri" w:cs="Calibri"/>
                <w:color w:val="000000"/>
                <w:lang w:eastAsia="en-IN"/>
              </w:rPr>
              <w:t>-10.0907</w:t>
            </w:r>
          </w:p>
        </w:tc>
        <w:tc>
          <w:tcPr>
            <w:tcW w:w="1315" w:type="dxa"/>
            <w:tcBorders>
              <w:top w:val="nil"/>
              <w:left w:val="nil"/>
              <w:bottom w:val="single" w:sz="4" w:space="0" w:color="auto"/>
              <w:right w:val="single" w:sz="4" w:space="0" w:color="auto"/>
            </w:tcBorders>
            <w:shd w:val="clear" w:color="auto" w:fill="auto"/>
            <w:noWrap/>
            <w:vAlign w:val="bottom"/>
            <w:hideMark/>
          </w:tcPr>
          <w:p w14:paraId="06830115" w14:textId="77777777" w:rsidR="00A30B00" w:rsidRPr="00A30B00" w:rsidRDefault="00A30B00" w:rsidP="00207FF0">
            <w:pPr>
              <w:spacing w:after="0" w:line="240" w:lineRule="auto"/>
              <w:jc w:val="both"/>
              <w:rPr>
                <w:rFonts w:ascii="Calibri" w:eastAsia="Times New Roman" w:hAnsi="Calibri" w:cs="Calibri"/>
                <w:color w:val="000000"/>
                <w:lang w:eastAsia="en-IN"/>
              </w:rPr>
            </w:pPr>
            <w:r w:rsidRPr="00A30B00">
              <w:rPr>
                <w:rFonts w:ascii="Calibri" w:eastAsia="Times New Roman" w:hAnsi="Calibri" w:cs="Calibri"/>
                <w:color w:val="000000"/>
                <w:lang w:eastAsia="en-IN"/>
              </w:rPr>
              <w:t>4.484566</w:t>
            </w:r>
          </w:p>
        </w:tc>
        <w:tc>
          <w:tcPr>
            <w:tcW w:w="1056" w:type="dxa"/>
            <w:tcBorders>
              <w:top w:val="nil"/>
              <w:left w:val="nil"/>
              <w:bottom w:val="single" w:sz="4" w:space="0" w:color="auto"/>
              <w:right w:val="single" w:sz="4" w:space="0" w:color="auto"/>
            </w:tcBorders>
            <w:shd w:val="clear" w:color="auto" w:fill="auto"/>
            <w:noWrap/>
            <w:vAlign w:val="bottom"/>
            <w:hideMark/>
          </w:tcPr>
          <w:p w14:paraId="6ACD27F1" w14:textId="77777777" w:rsidR="00A30B00" w:rsidRPr="00A30B00" w:rsidRDefault="00A30B00" w:rsidP="00207FF0">
            <w:pPr>
              <w:spacing w:after="0" w:line="240" w:lineRule="auto"/>
              <w:jc w:val="both"/>
              <w:rPr>
                <w:rFonts w:ascii="Calibri" w:eastAsia="Times New Roman" w:hAnsi="Calibri" w:cs="Calibri"/>
                <w:color w:val="000000"/>
                <w:lang w:eastAsia="en-IN"/>
              </w:rPr>
            </w:pPr>
            <w:r w:rsidRPr="00A30B00">
              <w:rPr>
                <w:rFonts w:ascii="Calibri" w:eastAsia="Times New Roman" w:hAnsi="Calibri" w:cs="Calibri"/>
                <w:color w:val="000000"/>
                <w:lang w:eastAsia="en-IN"/>
              </w:rPr>
              <w:t>-48.3518</w:t>
            </w:r>
          </w:p>
        </w:tc>
        <w:tc>
          <w:tcPr>
            <w:tcW w:w="1231" w:type="dxa"/>
            <w:tcBorders>
              <w:top w:val="nil"/>
              <w:left w:val="nil"/>
              <w:bottom w:val="single" w:sz="4" w:space="0" w:color="auto"/>
              <w:right w:val="single" w:sz="4" w:space="0" w:color="auto"/>
            </w:tcBorders>
            <w:shd w:val="clear" w:color="auto" w:fill="auto"/>
            <w:noWrap/>
            <w:vAlign w:val="bottom"/>
            <w:hideMark/>
          </w:tcPr>
          <w:p w14:paraId="5B8233EC" w14:textId="77777777" w:rsidR="00A30B00" w:rsidRPr="00A30B00" w:rsidRDefault="00A30B00" w:rsidP="00207FF0">
            <w:pPr>
              <w:spacing w:after="0" w:line="240" w:lineRule="auto"/>
              <w:jc w:val="both"/>
              <w:rPr>
                <w:rFonts w:ascii="Calibri" w:eastAsia="Times New Roman" w:hAnsi="Calibri" w:cs="Calibri"/>
                <w:color w:val="000000"/>
                <w:lang w:eastAsia="en-IN"/>
              </w:rPr>
            </w:pPr>
            <w:r w:rsidRPr="00A30B00">
              <w:rPr>
                <w:rFonts w:ascii="Calibri" w:eastAsia="Times New Roman" w:hAnsi="Calibri" w:cs="Calibri"/>
                <w:color w:val="000000"/>
                <w:lang w:eastAsia="en-IN"/>
              </w:rPr>
              <w:t>84.41956</w:t>
            </w:r>
          </w:p>
        </w:tc>
      </w:tr>
    </w:tbl>
    <w:p w14:paraId="2B5E6443" w14:textId="77777777" w:rsidR="00A30B00" w:rsidRDefault="00A30B00" w:rsidP="00207FF0">
      <w:pPr>
        <w:jc w:val="both"/>
        <w:rPr>
          <w:rFonts w:ascii="Times New Roman" w:hAnsi="Times New Roman" w:cs="Times New Roman"/>
          <w:sz w:val="28"/>
          <w:szCs w:val="28"/>
        </w:rPr>
      </w:pPr>
    </w:p>
    <w:p w14:paraId="5271489B" w14:textId="2833B04D" w:rsidR="00047B4D" w:rsidRDefault="00047B4D" w:rsidP="00207FF0">
      <w:pPr>
        <w:pStyle w:val="ListParagraph"/>
        <w:numPr>
          <w:ilvl w:val="0"/>
          <w:numId w:val="5"/>
        </w:numPr>
        <w:jc w:val="both"/>
        <w:rPr>
          <w:rFonts w:ascii="Times New Roman" w:hAnsi="Times New Roman" w:cs="Times New Roman"/>
          <w:sz w:val="28"/>
          <w:szCs w:val="28"/>
        </w:rPr>
      </w:pPr>
      <w:r w:rsidRPr="00047B4D">
        <w:rPr>
          <w:rFonts w:ascii="Times New Roman" w:hAnsi="Times New Roman" w:cs="Times New Roman"/>
          <w:sz w:val="28"/>
          <w:szCs w:val="28"/>
        </w:rPr>
        <w:t>From covariance matrix of all variables, I observed that the TAX and AGE has the highest positive covariance which means that both variables are moving in the same direction</w:t>
      </w:r>
      <w:r>
        <w:rPr>
          <w:rFonts w:ascii="Times New Roman" w:hAnsi="Times New Roman" w:cs="Times New Roman"/>
          <w:sz w:val="28"/>
          <w:szCs w:val="28"/>
        </w:rPr>
        <w:t>.</w:t>
      </w:r>
    </w:p>
    <w:p w14:paraId="1ECDEEC5" w14:textId="77777777" w:rsidR="00A450D7" w:rsidRDefault="00207FF0" w:rsidP="00A450D7">
      <w:pPr>
        <w:pStyle w:val="ListParagraph"/>
        <w:numPr>
          <w:ilvl w:val="0"/>
          <w:numId w:val="5"/>
        </w:numPr>
        <w:jc w:val="both"/>
        <w:rPr>
          <w:rFonts w:ascii="Times New Roman" w:hAnsi="Times New Roman" w:cs="Times New Roman"/>
          <w:sz w:val="28"/>
          <w:szCs w:val="28"/>
        </w:rPr>
      </w:pPr>
      <w:r>
        <w:rPr>
          <w:rFonts w:ascii="Times New Roman" w:hAnsi="Times New Roman" w:cs="Times New Roman"/>
          <w:sz w:val="28"/>
          <w:szCs w:val="28"/>
        </w:rPr>
        <w:t>TAX and AVG_PRICE has the negative covariance which indicates variables are moving in inverse direction. If TAX will increase AVG_PRICE will decrease.</w:t>
      </w:r>
    </w:p>
    <w:p w14:paraId="5B1D2A24" w14:textId="6A1ABCE8" w:rsidR="008E1C86" w:rsidRPr="00A450D7" w:rsidRDefault="00207FF0" w:rsidP="00A450D7">
      <w:pPr>
        <w:pStyle w:val="ListParagraph"/>
        <w:numPr>
          <w:ilvl w:val="0"/>
          <w:numId w:val="5"/>
        </w:numPr>
        <w:jc w:val="both"/>
        <w:rPr>
          <w:rFonts w:ascii="Times New Roman" w:hAnsi="Times New Roman" w:cs="Times New Roman"/>
          <w:sz w:val="28"/>
          <w:szCs w:val="28"/>
        </w:rPr>
      </w:pPr>
      <w:r w:rsidRPr="00A450D7">
        <w:rPr>
          <w:rFonts w:ascii="Times New Roman" w:hAnsi="Times New Roman" w:cs="Times New Roman"/>
          <w:sz w:val="28"/>
          <w:szCs w:val="28"/>
        </w:rPr>
        <w:lastRenderedPageBreak/>
        <w:t>From covariance we can indicate only direction of variables not dependency between the variables.</w:t>
      </w:r>
    </w:p>
    <w:p w14:paraId="12639188" w14:textId="08E6868A" w:rsidR="00207FF0" w:rsidRPr="008E1C86" w:rsidRDefault="00207FF0" w:rsidP="008E1C86">
      <w:pPr>
        <w:jc w:val="both"/>
        <w:rPr>
          <w:rFonts w:ascii="Times New Roman" w:hAnsi="Times New Roman" w:cs="Times New Roman"/>
          <w:sz w:val="28"/>
          <w:szCs w:val="28"/>
        </w:rPr>
      </w:pPr>
      <w:r w:rsidRPr="0022354C">
        <w:rPr>
          <w:rFonts w:ascii="Times New Roman" w:hAnsi="Times New Roman" w:cs="Times New Roman"/>
          <w:b/>
          <w:bCs/>
          <w:sz w:val="28"/>
          <w:szCs w:val="28"/>
        </w:rPr>
        <w:t>Q.4)</w:t>
      </w:r>
      <w:r w:rsidRPr="008E1C86">
        <w:rPr>
          <w:rFonts w:ascii="Times New Roman" w:hAnsi="Times New Roman" w:cs="Times New Roman"/>
          <w:sz w:val="28"/>
          <w:szCs w:val="28"/>
        </w:rPr>
        <w:t xml:space="preserve"> Create a correlation matrix of all the variables.</w:t>
      </w:r>
    </w:p>
    <w:p w14:paraId="02E5CFF0" w14:textId="5F139AC2" w:rsidR="00207FF0" w:rsidRPr="00207FF0" w:rsidRDefault="00207FF0" w:rsidP="00205665">
      <w:pPr>
        <w:spacing w:after="0"/>
        <w:ind w:left="142"/>
        <w:jc w:val="both"/>
        <w:rPr>
          <w:rFonts w:ascii="Times New Roman" w:hAnsi="Times New Roman" w:cs="Times New Roman"/>
          <w:sz w:val="28"/>
          <w:szCs w:val="28"/>
        </w:rPr>
      </w:pPr>
      <w:r w:rsidRPr="00207FF0">
        <w:rPr>
          <w:rFonts w:ascii="Times New Roman" w:hAnsi="Times New Roman" w:cs="Times New Roman"/>
          <w:sz w:val="28"/>
          <w:szCs w:val="28"/>
        </w:rPr>
        <w:t xml:space="preserve">a) Which are the top 3 positively correlated pairs and </w:t>
      </w:r>
    </w:p>
    <w:p w14:paraId="281D6C04" w14:textId="10D2D298" w:rsidR="00207FF0" w:rsidRPr="00207FF0" w:rsidRDefault="00207FF0" w:rsidP="00205665">
      <w:pPr>
        <w:spacing w:after="0"/>
        <w:ind w:left="142"/>
        <w:jc w:val="both"/>
        <w:rPr>
          <w:rFonts w:ascii="Times New Roman" w:hAnsi="Times New Roman" w:cs="Times New Roman"/>
          <w:sz w:val="28"/>
          <w:szCs w:val="28"/>
        </w:rPr>
      </w:pPr>
      <w:r w:rsidRPr="00207FF0">
        <w:rPr>
          <w:rFonts w:ascii="Times New Roman" w:hAnsi="Times New Roman" w:cs="Times New Roman"/>
          <w:sz w:val="28"/>
          <w:szCs w:val="28"/>
        </w:rPr>
        <w:t>b) Which are the top 3 negatively correlated pairs.</w:t>
      </w:r>
    </w:p>
    <w:p w14:paraId="5F0E32A1" w14:textId="77777777" w:rsidR="00205665" w:rsidRDefault="00205665" w:rsidP="00205665">
      <w:pPr>
        <w:spacing w:after="0"/>
        <w:ind w:left="142"/>
        <w:jc w:val="both"/>
        <w:rPr>
          <w:rFonts w:ascii="Times New Roman" w:hAnsi="Times New Roman" w:cs="Times New Roman"/>
          <w:sz w:val="28"/>
          <w:szCs w:val="28"/>
        </w:rPr>
      </w:pPr>
    </w:p>
    <w:p w14:paraId="5FEDAF6B" w14:textId="01240CDD" w:rsidR="00207FF0" w:rsidRDefault="00207FF0" w:rsidP="00207FF0">
      <w:pPr>
        <w:ind w:left="142"/>
        <w:jc w:val="both"/>
        <w:rPr>
          <w:rFonts w:ascii="Times New Roman" w:hAnsi="Times New Roman" w:cs="Times New Roman"/>
          <w:sz w:val="28"/>
          <w:szCs w:val="28"/>
        </w:rPr>
      </w:pPr>
      <w:r w:rsidRPr="00207FF0">
        <w:rPr>
          <w:rFonts w:ascii="Times New Roman" w:hAnsi="Times New Roman" w:cs="Times New Roman"/>
          <w:sz w:val="28"/>
          <w:szCs w:val="28"/>
        </w:rPr>
        <w:t xml:space="preserve"> </w:t>
      </w:r>
      <w:r w:rsidR="00205665">
        <w:rPr>
          <w:rFonts w:ascii="Times New Roman" w:hAnsi="Times New Roman" w:cs="Times New Roman"/>
          <w:sz w:val="28"/>
          <w:szCs w:val="28"/>
        </w:rPr>
        <w:t>Ans.</w:t>
      </w:r>
    </w:p>
    <w:p w14:paraId="55F34195" w14:textId="41C7563D" w:rsidR="00205665" w:rsidRDefault="00205665" w:rsidP="00205665">
      <w:pPr>
        <w:ind w:left="142"/>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74439AE" wp14:editId="39732854">
            <wp:extent cx="6749164" cy="1877291"/>
            <wp:effectExtent l="19050" t="19050" r="13970" b="27940"/>
            <wp:docPr id="1252298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298685" name="Picture 1252298685"/>
                    <pic:cNvPicPr/>
                  </pic:nvPicPr>
                  <pic:blipFill rotWithShape="1">
                    <a:blip r:embed="rId8">
                      <a:extLst>
                        <a:ext uri="{28A0092B-C50C-407E-A947-70E740481C1C}">
                          <a14:useLocalDpi xmlns:a14="http://schemas.microsoft.com/office/drawing/2010/main" val="0"/>
                        </a:ext>
                      </a:extLst>
                    </a:blip>
                    <a:srcRect l="2711" t="30394" r="14841" b="28836"/>
                    <a:stretch/>
                  </pic:blipFill>
                  <pic:spPr bwMode="auto">
                    <a:xfrm>
                      <a:off x="0" y="0"/>
                      <a:ext cx="6788957" cy="1888359"/>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7D10BBC4" w14:textId="6894569A" w:rsidR="00205665" w:rsidRDefault="00205665" w:rsidP="008E1C86">
      <w:pPr>
        <w:tabs>
          <w:tab w:val="left" w:pos="3600"/>
        </w:tabs>
        <w:ind w:left="142"/>
        <w:jc w:val="both"/>
        <w:rPr>
          <w:rFonts w:ascii="Times New Roman" w:hAnsi="Times New Roman" w:cs="Times New Roman"/>
          <w:sz w:val="28"/>
          <w:szCs w:val="28"/>
        </w:rPr>
      </w:pPr>
      <w:r>
        <w:rPr>
          <w:rFonts w:ascii="Times New Roman" w:hAnsi="Times New Roman" w:cs="Times New Roman"/>
          <w:sz w:val="28"/>
          <w:szCs w:val="28"/>
        </w:rPr>
        <w:t xml:space="preserve">a) Top </w:t>
      </w:r>
      <w:r w:rsidRPr="00207FF0">
        <w:rPr>
          <w:rFonts w:ascii="Times New Roman" w:hAnsi="Times New Roman" w:cs="Times New Roman"/>
          <w:sz w:val="28"/>
          <w:szCs w:val="28"/>
        </w:rPr>
        <w:t>3 positively correlated pairs</w:t>
      </w:r>
      <w:r>
        <w:rPr>
          <w:rFonts w:ascii="Times New Roman" w:hAnsi="Times New Roman" w:cs="Times New Roman"/>
          <w:sz w:val="28"/>
          <w:szCs w:val="28"/>
        </w:rPr>
        <w:t xml:space="preserve"> are Distance &amp; Tax (</w:t>
      </w:r>
      <w:r w:rsidRPr="008E1C86">
        <w:rPr>
          <w:rFonts w:ascii="Times New Roman" w:hAnsi="Times New Roman" w:cs="Times New Roman"/>
          <w:color w:val="37D218"/>
          <w:sz w:val="28"/>
          <w:szCs w:val="28"/>
        </w:rPr>
        <w:t>0.910228</w:t>
      </w:r>
      <w:r>
        <w:rPr>
          <w:rFonts w:ascii="Times New Roman" w:hAnsi="Times New Roman" w:cs="Times New Roman"/>
          <w:sz w:val="28"/>
          <w:szCs w:val="28"/>
        </w:rPr>
        <w:t>)</w:t>
      </w:r>
      <w:r w:rsidR="008E1C86">
        <w:rPr>
          <w:rFonts w:ascii="Times New Roman" w:hAnsi="Times New Roman" w:cs="Times New Roman"/>
          <w:sz w:val="28"/>
          <w:szCs w:val="28"/>
        </w:rPr>
        <w:t>, Indus &amp; NOX (</w:t>
      </w:r>
      <w:r w:rsidR="008E1C86" w:rsidRPr="008E1C86">
        <w:rPr>
          <w:rFonts w:ascii="Times New Roman" w:hAnsi="Times New Roman" w:cs="Times New Roman"/>
          <w:color w:val="37D218"/>
          <w:sz w:val="28"/>
          <w:szCs w:val="28"/>
        </w:rPr>
        <w:t>0.763651</w:t>
      </w:r>
      <w:r w:rsidR="008E1C86">
        <w:rPr>
          <w:rFonts w:ascii="Times New Roman" w:hAnsi="Times New Roman" w:cs="Times New Roman"/>
          <w:sz w:val="28"/>
          <w:szCs w:val="28"/>
        </w:rPr>
        <w:t>) and AGE &amp; NOX (</w:t>
      </w:r>
      <w:r w:rsidR="008E1C86" w:rsidRPr="008E1C86">
        <w:rPr>
          <w:rFonts w:ascii="Times New Roman" w:hAnsi="Times New Roman" w:cs="Times New Roman"/>
          <w:color w:val="37D218"/>
          <w:sz w:val="28"/>
          <w:szCs w:val="28"/>
        </w:rPr>
        <w:t>0.73247</w:t>
      </w:r>
      <w:r w:rsidR="008E1C86">
        <w:rPr>
          <w:rFonts w:ascii="Times New Roman" w:hAnsi="Times New Roman" w:cs="Times New Roman"/>
          <w:sz w:val="28"/>
          <w:szCs w:val="28"/>
        </w:rPr>
        <w:t>).</w:t>
      </w:r>
    </w:p>
    <w:p w14:paraId="0BF94164" w14:textId="58A79854" w:rsidR="008E1C86" w:rsidRDefault="008E1C86" w:rsidP="00193063">
      <w:pPr>
        <w:tabs>
          <w:tab w:val="left" w:pos="3600"/>
        </w:tabs>
        <w:spacing w:after="0"/>
        <w:ind w:left="142"/>
        <w:jc w:val="both"/>
        <w:rPr>
          <w:rFonts w:ascii="Times New Roman" w:hAnsi="Times New Roman" w:cs="Times New Roman"/>
          <w:sz w:val="28"/>
          <w:szCs w:val="28"/>
        </w:rPr>
      </w:pPr>
      <w:r>
        <w:rPr>
          <w:rFonts w:ascii="Times New Roman" w:hAnsi="Times New Roman" w:cs="Times New Roman"/>
          <w:sz w:val="28"/>
          <w:szCs w:val="28"/>
        </w:rPr>
        <w:t>b) T</w:t>
      </w:r>
      <w:r w:rsidRPr="00207FF0">
        <w:rPr>
          <w:rFonts w:ascii="Times New Roman" w:hAnsi="Times New Roman" w:cs="Times New Roman"/>
          <w:sz w:val="28"/>
          <w:szCs w:val="28"/>
        </w:rPr>
        <w:t>op 3 negatively correlated pairs</w:t>
      </w:r>
      <w:r>
        <w:rPr>
          <w:rFonts w:ascii="Times New Roman" w:hAnsi="Times New Roman" w:cs="Times New Roman"/>
          <w:sz w:val="28"/>
          <w:szCs w:val="28"/>
        </w:rPr>
        <w:t xml:space="preserve"> are LSTAT &amp; AVG_PRICE (</w:t>
      </w:r>
      <w:r w:rsidRPr="008E1C86">
        <w:rPr>
          <w:rFonts w:ascii="Times New Roman" w:hAnsi="Times New Roman" w:cs="Times New Roman"/>
          <w:color w:val="FF0000"/>
          <w:sz w:val="28"/>
          <w:szCs w:val="28"/>
        </w:rPr>
        <w:t>-0.73766</w:t>
      </w:r>
      <w:r>
        <w:rPr>
          <w:rFonts w:ascii="Times New Roman" w:hAnsi="Times New Roman" w:cs="Times New Roman"/>
          <w:sz w:val="28"/>
          <w:szCs w:val="28"/>
        </w:rPr>
        <w:t>), AVG_ROOM &amp; LSTAT (</w:t>
      </w:r>
      <w:r w:rsidRPr="008E1C86">
        <w:rPr>
          <w:rFonts w:ascii="Times New Roman" w:hAnsi="Times New Roman" w:cs="Times New Roman"/>
          <w:color w:val="FF0000"/>
          <w:sz w:val="28"/>
          <w:szCs w:val="28"/>
        </w:rPr>
        <w:t>-0.6138</w:t>
      </w:r>
      <w:r>
        <w:rPr>
          <w:rFonts w:ascii="Times New Roman" w:hAnsi="Times New Roman" w:cs="Times New Roman"/>
          <w:sz w:val="28"/>
          <w:szCs w:val="28"/>
        </w:rPr>
        <w:t>) and PRATIO &amp; AVG_PRICE (</w:t>
      </w:r>
      <w:r w:rsidRPr="008E1C86">
        <w:rPr>
          <w:rFonts w:ascii="Times New Roman" w:hAnsi="Times New Roman" w:cs="Times New Roman"/>
          <w:color w:val="FF0000"/>
          <w:sz w:val="28"/>
          <w:szCs w:val="28"/>
        </w:rPr>
        <w:t>-0.50779</w:t>
      </w:r>
      <w:r>
        <w:rPr>
          <w:rFonts w:ascii="Times New Roman" w:hAnsi="Times New Roman" w:cs="Times New Roman"/>
          <w:sz w:val="28"/>
          <w:szCs w:val="28"/>
        </w:rPr>
        <w:t>).</w:t>
      </w:r>
    </w:p>
    <w:p w14:paraId="05BD4259" w14:textId="77777777" w:rsidR="00193063" w:rsidRDefault="00193063" w:rsidP="00193063">
      <w:pPr>
        <w:tabs>
          <w:tab w:val="left" w:pos="3600"/>
        </w:tabs>
        <w:spacing w:after="0"/>
        <w:ind w:left="142"/>
        <w:jc w:val="both"/>
        <w:rPr>
          <w:rFonts w:ascii="Times New Roman" w:hAnsi="Times New Roman" w:cs="Times New Roman"/>
          <w:sz w:val="28"/>
          <w:szCs w:val="28"/>
        </w:rPr>
      </w:pPr>
    </w:p>
    <w:p w14:paraId="7B1C61D4" w14:textId="1A288238" w:rsidR="008E1C86" w:rsidRDefault="00193063" w:rsidP="00193063">
      <w:pPr>
        <w:tabs>
          <w:tab w:val="left" w:pos="3600"/>
        </w:tabs>
        <w:spacing w:after="0"/>
        <w:jc w:val="both"/>
        <w:rPr>
          <w:rFonts w:ascii="Times New Roman" w:hAnsi="Times New Roman" w:cs="Times New Roman"/>
          <w:sz w:val="28"/>
          <w:szCs w:val="28"/>
        </w:rPr>
      </w:pPr>
      <w:r w:rsidRPr="0022354C">
        <w:rPr>
          <w:rFonts w:ascii="Times New Roman" w:hAnsi="Times New Roman" w:cs="Times New Roman"/>
          <w:b/>
          <w:bCs/>
          <w:sz w:val="28"/>
          <w:szCs w:val="28"/>
        </w:rPr>
        <w:t>Q.5)</w:t>
      </w:r>
      <w:r w:rsidRPr="00193063">
        <w:t xml:space="preserve"> </w:t>
      </w:r>
      <w:r w:rsidRPr="00193063">
        <w:rPr>
          <w:rFonts w:ascii="Times New Roman" w:hAnsi="Times New Roman" w:cs="Times New Roman"/>
          <w:sz w:val="28"/>
          <w:szCs w:val="28"/>
        </w:rPr>
        <w:t>Build an initial regression model with AVG_PRICE as ‘y’ (Dependent variable) and LSTAT variable as Independent Variable. Generate the residual plot. a) What do you infer from the Regression Summary output in terms of variance explained, coefficient value, Intercept, and the Residual plot? b) Is LSTAT variable significant for the analysis based on your model?</w:t>
      </w:r>
    </w:p>
    <w:p w14:paraId="63143BBD" w14:textId="77777777" w:rsidR="00193063" w:rsidRPr="00193063" w:rsidRDefault="00193063" w:rsidP="00193063">
      <w:pPr>
        <w:tabs>
          <w:tab w:val="left" w:pos="3600"/>
        </w:tabs>
        <w:spacing w:after="0"/>
        <w:jc w:val="both"/>
        <w:rPr>
          <w:rFonts w:ascii="Times New Roman" w:hAnsi="Times New Roman" w:cs="Times New Roman"/>
          <w:sz w:val="12"/>
          <w:szCs w:val="12"/>
        </w:rPr>
      </w:pPr>
    </w:p>
    <w:p w14:paraId="02ABBB1A" w14:textId="685C07B5" w:rsidR="00193063" w:rsidRDefault="00193063" w:rsidP="008E1C86">
      <w:pPr>
        <w:tabs>
          <w:tab w:val="left" w:pos="3600"/>
        </w:tabs>
        <w:jc w:val="both"/>
        <w:rPr>
          <w:rFonts w:ascii="Times New Roman" w:hAnsi="Times New Roman" w:cs="Times New Roman"/>
          <w:sz w:val="28"/>
          <w:szCs w:val="28"/>
        </w:rPr>
      </w:pPr>
      <w:r>
        <w:rPr>
          <w:rFonts w:ascii="Times New Roman" w:hAnsi="Times New Roman" w:cs="Times New Roman"/>
          <w:sz w:val="28"/>
          <w:szCs w:val="28"/>
        </w:rPr>
        <w:t>Ans.</w:t>
      </w:r>
    </w:p>
    <w:p w14:paraId="54AB8222" w14:textId="658DE3E2" w:rsidR="00193063" w:rsidRDefault="00414233" w:rsidP="00414233">
      <w:pPr>
        <w:tabs>
          <w:tab w:val="left" w:pos="3600"/>
        </w:tabs>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F6C3995" wp14:editId="27D49DC0">
            <wp:extent cx="5680710" cy="3107719"/>
            <wp:effectExtent l="19050" t="19050" r="15240" b="16510"/>
            <wp:docPr id="18354071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407180" name="Picture 1835407180"/>
                    <pic:cNvPicPr/>
                  </pic:nvPicPr>
                  <pic:blipFill rotWithShape="1">
                    <a:blip r:embed="rId9">
                      <a:extLst>
                        <a:ext uri="{28A0092B-C50C-407E-A947-70E740481C1C}">
                          <a14:useLocalDpi xmlns:a14="http://schemas.microsoft.com/office/drawing/2010/main" val="0"/>
                        </a:ext>
                      </a:extLst>
                    </a:blip>
                    <a:srcRect l="1687" t="18310" r="43811" b="9720"/>
                    <a:stretch/>
                  </pic:blipFill>
                  <pic:spPr bwMode="auto">
                    <a:xfrm>
                      <a:off x="0" y="0"/>
                      <a:ext cx="5713233" cy="312551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44583E8" w14:textId="3BEAEEB8" w:rsidR="00193063" w:rsidRDefault="00414233" w:rsidP="00193063">
      <w:pPr>
        <w:tabs>
          <w:tab w:val="left" w:pos="3600"/>
        </w:tabs>
        <w:jc w:val="center"/>
        <w:rPr>
          <w:rFonts w:ascii="Times New Roman" w:hAnsi="Times New Roman" w:cs="Times New Roman"/>
          <w:sz w:val="28"/>
          <w:szCs w:val="28"/>
        </w:rPr>
      </w:pPr>
      <w:r>
        <w:rPr>
          <w:noProof/>
        </w:rPr>
        <w:lastRenderedPageBreak/>
        <w:drawing>
          <wp:inline distT="0" distB="0" distL="0" distR="0" wp14:anchorId="3ED4E12F" wp14:editId="7937F640">
            <wp:extent cx="3657600" cy="1851660"/>
            <wp:effectExtent l="0" t="0" r="0" b="15240"/>
            <wp:docPr id="2009077980" name="Chart 1">
              <a:extLst xmlns:a="http://schemas.openxmlformats.org/drawingml/2006/main">
                <a:ext uri="{FF2B5EF4-FFF2-40B4-BE49-F238E27FC236}">
                  <a16:creationId xmlns:a16="http://schemas.microsoft.com/office/drawing/2014/main" id="{AF239795-F80A-B39C-7B08-8C5798FD455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709F172C" w14:textId="076B1E99" w:rsidR="00193063" w:rsidRDefault="0022354C" w:rsidP="00517A54">
      <w:pPr>
        <w:tabs>
          <w:tab w:val="left" w:pos="3600"/>
        </w:tabs>
        <w:jc w:val="both"/>
        <w:rPr>
          <w:rFonts w:ascii="Times New Roman" w:hAnsi="Times New Roman" w:cs="Times New Roman"/>
          <w:sz w:val="28"/>
          <w:szCs w:val="28"/>
        </w:rPr>
      </w:pPr>
      <w:r>
        <w:rPr>
          <w:rFonts w:ascii="Times New Roman" w:hAnsi="Times New Roman" w:cs="Times New Roman"/>
          <w:sz w:val="28"/>
          <w:szCs w:val="28"/>
        </w:rPr>
        <w:t>Above regression model determines the strength and relationship between one dependent and one independent variable.</w:t>
      </w:r>
    </w:p>
    <w:p w14:paraId="03A605BD" w14:textId="0CB7AC3B" w:rsidR="00517A54" w:rsidRDefault="0022354C" w:rsidP="00517A54">
      <w:pPr>
        <w:tabs>
          <w:tab w:val="left" w:pos="3600"/>
        </w:tabs>
        <w:jc w:val="both"/>
        <w:rPr>
          <w:rFonts w:ascii="Times New Roman" w:hAnsi="Times New Roman" w:cs="Times New Roman"/>
          <w:sz w:val="28"/>
          <w:szCs w:val="28"/>
        </w:rPr>
      </w:pPr>
      <w:r>
        <w:rPr>
          <w:rFonts w:ascii="Times New Roman" w:hAnsi="Times New Roman" w:cs="Times New Roman"/>
          <w:sz w:val="28"/>
          <w:szCs w:val="28"/>
        </w:rPr>
        <w:t xml:space="preserve">a) On the basis of </w:t>
      </w:r>
      <w:r w:rsidRPr="00556825">
        <w:rPr>
          <w:rFonts w:ascii="Times New Roman" w:hAnsi="Times New Roman" w:cs="Times New Roman"/>
          <w:sz w:val="28"/>
          <w:szCs w:val="28"/>
        </w:rPr>
        <w:t>R</w:t>
      </w:r>
      <w:r w:rsidRPr="00556825">
        <w:rPr>
          <w:rFonts w:ascii="Times New Roman" w:hAnsi="Times New Roman" w:cs="Times New Roman"/>
          <w:sz w:val="28"/>
          <w:szCs w:val="28"/>
          <w:vertAlign w:val="superscript"/>
        </w:rPr>
        <w:t>2</w:t>
      </w:r>
      <w:r>
        <w:rPr>
          <w:rFonts w:ascii="Times New Roman" w:hAnsi="Times New Roman" w:cs="Times New Roman"/>
          <w:sz w:val="28"/>
          <w:szCs w:val="28"/>
        </w:rPr>
        <w:t xml:space="preserve">, the value of </w:t>
      </w:r>
      <w:r w:rsidRPr="00556825">
        <w:rPr>
          <w:rFonts w:ascii="Times New Roman" w:hAnsi="Times New Roman" w:cs="Times New Roman"/>
          <w:sz w:val="28"/>
          <w:szCs w:val="28"/>
        </w:rPr>
        <w:t>R</w:t>
      </w:r>
      <w:r w:rsidRPr="00556825">
        <w:rPr>
          <w:rFonts w:ascii="Times New Roman" w:hAnsi="Times New Roman" w:cs="Times New Roman"/>
          <w:sz w:val="28"/>
          <w:szCs w:val="28"/>
          <w:vertAlign w:val="superscript"/>
        </w:rPr>
        <w:t>2</w:t>
      </w:r>
      <w:r>
        <w:rPr>
          <w:rFonts w:ascii="Times New Roman" w:hAnsi="Times New Roman" w:cs="Times New Roman"/>
          <w:sz w:val="28"/>
          <w:szCs w:val="28"/>
        </w:rPr>
        <w:t xml:space="preserve"> is </w:t>
      </w:r>
      <w:r w:rsidR="00B50751">
        <w:rPr>
          <w:rFonts w:ascii="Times New Roman" w:hAnsi="Times New Roman" w:cs="Times New Roman"/>
          <w:sz w:val="28"/>
          <w:szCs w:val="28"/>
        </w:rPr>
        <w:t xml:space="preserve">0.54414 which is not so good value. </w:t>
      </w:r>
      <w:r w:rsidR="00922C42" w:rsidRPr="00922C42">
        <w:rPr>
          <w:rFonts w:ascii="Times New Roman" w:hAnsi="Times New Roman" w:cs="Times New Roman"/>
          <w:sz w:val="28"/>
          <w:szCs w:val="28"/>
        </w:rPr>
        <w:t xml:space="preserve">55% </w:t>
      </w:r>
      <w:r w:rsidR="00922C42" w:rsidRPr="00922C42">
        <w:rPr>
          <w:rFonts w:ascii="Times New Roman" w:hAnsi="Times New Roman" w:cs="Times New Roman"/>
          <w:sz w:val="28"/>
          <w:szCs w:val="28"/>
          <w:shd w:val="clear" w:color="auto" w:fill="FFFFFF"/>
        </w:rPr>
        <w:t xml:space="preserve">variation of </w:t>
      </w:r>
      <w:r w:rsidR="00922C42" w:rsidRPr="00922C42">
        <w:rPr>
          <w:rFonts w:ascii="Times New Roman" w:hAnsi="Times New Roman" w:cs="Times New Roman"/>
          <w:sz w:val="28"/>
          <w:szCs w:val="28"/>
          <w:shd w:val="clear" w:color="auto" w:fill="FFFFFF"/>
        </w:rPr>
        <w:t xml:space="preserve">dependent variable </w:t>
      </w:r>
      <w:r w:rsidR="00922C42" w:rsidRPr="00922C42">
        <w:rPr>
          <w:rFonts w:ascii="Times New Roman" w:hAnsi="Times New Roman" w:cs="Times New Roman"/>
          <w:sz w:val="28"/>
          <w:szCs w:val="28"/>
          <w:shd w:val="clear" w:color="auto" w:fill="FFFFFF"/>
        </w:rPr>
        <w:t>values around the mean are explained by the</w:t>
      </w:r>
      <w:r w:rsidR="00922C42" w:rsidRPr="00922C42">
        <w:rPr>
          <w:rFonts w:ascii="Times New Roman" w:hAnsi="Times New Roman" w:cs="Times New Roman"/>
          <w:sz w:val="28"/>
          <w:szCs w:val="28"/>
          <w:shd w:val="clear" w:color="auto" w:fill="FFFFFF"/>
        </w:rPr>
        <w:t xml:space="preserve"> </w:t>
      </w:r>
      <w:r w:rsidR="00922C42" w:rsidRPr="00922C42">
        <w:rPr>
          <w:rFonts w:ascii="Times New Roman" w:hAnsi="Times New Roman" w:cs="Times New Roman"/>
          <w:sz w:val="28"/>
          <w:szCs w:val="28"/>
          <w:shd w:val="clear" w:color="auto" w:fill="FFFFFF"/>
        </w:rPr>
        <w:t>values</w:t>
      </w:r>
      <w:r w:rsidR="00922C42" w:rsidRPr="00922C42">
        <w:rPr>
          <w:rFonts w:ascii="Times New Roman" w:hAnsi="Times New Roman" w:cs="Times New Roman"/>
          <w:sz w:val="28"/>
          <w:szCs w:val="28"/>
          <w:shd w:val="clear" w:color="auto" w:fill="FFFFFF"/>
        </w:rPr>
        <w:t xml:space="preserve"> of independent variables.</w:t>
      </w:r>
      <w:r w:rsidR="00922C42" w:rsidRPr="00922C42">
        <w:rPr>
          <w:rFonts w:ascii="Helvetica" w:hAnsi="Helvetica" w:cs="Helvetica"/>
          <w:sz w:val="27"/>
          <w:szCs w:val="27"/>
          <w:shd w:val="clear" w:color="auto" w:fill="FFFFFF"/>
        </w:rPr>
        <w:t xml:space="preserve"> </w:t>
      </w:r>
      <w:r w:rsidR="00B50751">
        <w:rPr>
          <w:rFonts w:ascii="Times New Roman" w:hAnsi="Times New Roman" w:cs="Times New Roman"/>
          <w:sz w:val="28"/>
          <w:szCs w:val="28"/>
        </w:rPr>
        <w:t>It means only 55% of the values are fitting in model.</w:t>
      </w:r>
      <w:r w:rsidR="00517A54">
        <w:rPr>
          <w:rFonts w:ascii="Times New Roman" w:hAnsi="Times New Roman" w:cs="Times New Roman"/>
          <w:sz w:val="28"/>
          <w:szCs w:val="28"/>
        </w:rPr>
        <w:t xml:space="preserve"> The coefficient value of intercept is positive (34.55) but it is far away from the 0. The coefficient value of LSTAT is negative (-0.95) it means both variables are moving in opposite directions. If the value of LSTAT increase, AVG_PRICE will get decreased. Also, residual plot is not showing any pattern.</w:t>
      </w:r>
    </w:p>
    <w:p w14:paraId="09A5ED74" w14:textId="4C4E37F0" w:rsidR="0022354C" w:rsidRDefault="00517A54" w:rsidP="00517A54">
      <w:pPr>
        <w:tabs>
          <w:tab w:val="left" w:pos="3600"/>
        </w:tabs>
        <w:jc w:val="both"/>
        <w:rPr>
          <w:rFonts w:ascii="Times New Roman" w:hAnsi="Times New Roman" w:cs="Times New Roman"/>
          <w:sz w:val="28"/>
          <w:szCs w:val="28"/>
        </w:rPr>
      </w:pPr>
      <w:r>
        <w:rPr>
          <w:rFonts w:ascii="Times New Roman" w:hAnsi="Times New Roman" w:cs="Times New Roman"/>
          <w:sz w:val="28"/>
          <w:szCs w:val="28"/>
        </w:rPr>
        <w:t>b) LSTAT value is statistically significant</w:t>
      </w:r>
      <w:r w:rsidR="008D50D0">
        <w:rPr>
          <w:rFonts w:ascii="Times New Roman" w:hAnsi="Times New Roman" w:cs="Times New Roman"/>
          <w:sz w:val="28"/>
          <w:szCs w:val="28"/>
        </w:rPr>
        <w:t xml:space="preserve"> variable</w:t>
      </w:r>
      <w:r>
        <w:rPr>
          <w:rFonts w:ascii="Times New Roman" w:hAnsi="Times New Roman" w:cs="Times New Roman"/>
          <w:sz w:val="28"/>
          <w:szCs w:val="28"/>
        </w:rPr>
        <w:t xml:space="preserve"> for </w:t>
      </w:r>
      <w:r w:rsidR="008D50D0">
        <w:rPr>
          <w:rFonts w:ascii="Times New Roman" w:hAnsi="Times New Roman" w:cs="Times New Roman"/>
          <w:sz w:val="28"/>
          <w:szCs w:val="28"/>
        </w:rPr>
        <w:t>analysis because the P-value is less than 0.05.</w:t>
      </w:r>
    </w:p>
    <w:p w14:paraId="582F2045" w14:textId="77777777" w:rsidR="00922C42" w:rsidRDefault="00922C42" w:rsidP="00517A54">
      <w:pPr>
        <w:tabs>
          <w:tab w:val="left" w:pos="3600"/>
        </w:tabs>
        <w:jc w:val="both"/>
        <w:rPr>
          <w:rFonts w:ascii="Times New Roman" w:hAnsi="Times New Roman" w:cs="Times New Roman"/>
          <w:b/>
          <w:bCs/>
          <w:sz w:val="28"/>
          <w:szCs w:val="28"/>
        </w:rPr>
      </w:pPr>
    </w:p>
    <w:p w14:paraId="4FB773C6" w14:textId="77777777" w:rsidR="00922C42" w:rsidRDefault="00922C42" w:rsidP="00517A54">
      <w:pPr>
        <w:tabs>
          <w:tab w:val="left" w:pos="3600"/>
        </w:tabs>
        <w:jc w:val="both"/>
        <w:rPr>
          <w:rFonts w:ascii="Times New Roman" w:hAnsi="Times New Roman" w:cs="Times New Roman"/>
          <w:b/>
          <w:bCs/>
          <w:sz w:val="28"/>
          <w:szCs w:val="28"/>
        </w:rPr>
      </w:pPr>
    </w:p>
    <w:p w14:paraId="2A71B210" w14:textId="22F5EDFB" w:rsidR="008D50D0" w:rsidRDefault="008D50D0" w:rsidP="00517A54">
      <w:pPr>
        <w:tabs>
          <w:tab w:val="left" w:pos="3600"/>
        </w:tabs>
        <w:jc w:val="both"/>
        <w:rPr>
          <w:rFonts w:ascii="Times New Roman" w:hAnsi="Times New Roman" w:cs="Times New Roman"/>
          <w:sz w:val="28"/>
          <w:szCs w:val="28"/>
        </w:rPr>
      </w:pPr>
      <w:r w:rsidRPr="008D50D0">
        <w:rPr>
          <w:rFonts w:ascii="Times New Roman" w:hAnsi="Times New Roman" w:cs="Times New Roman"/>
          <w:b/>
          <w:bCs/>
          <w:sz w:val="28"/>
          <w:szCs w:val="28"/>
        </w:rPr>
        <w:t>Q.6)</w:t>
      </w:r>
      <w:r w:rsidRPr="008D50D0">
        <w:rPr>
          <w:rFonts w:ascii="Times New Roman" w:hAnsi="Times New Roman" w:cs="Times New Roman"/>
          <w:sz w:val="28"/>
          <w:szCs w:val="28"/>
        </w:rPr>
        <w:t xml:space="preserve"> Build a new Regression model including LSTAT and AVG_ROOM together as </w:t>
      </w:r>
      <w:r>
        <w:rPr>
          <w:rFonts w:ascii="Times New Roman" w:hAnsi="Times New Roman" w:cs="Times New Roman"/>
          <w:sz w:val="28"/>
          <w:szCs w:val="28"/>
        </w:rPr>
        <w:t>i</w:t>
      </w:r>
      <w:r w:rsidRPr="008D50D0">
        <w:rPr>
          <w:rFonts w:ascii="Times New Roman" w:hAnsi="Times New Roman" w:cs="Times New Roman"/>
          <w:sz w:val="28"/>
          <w:szCs w:val="28"/>
        </w:rPr>
        <w:t>ndependent variables and AVG_PRICE as dependent variable.</w:t>
      </w:r>
      <w:r>
        <w:rPr>
          <w:rFonts w:ascii="Times New Roman" w:hAnsi="Times New Roman" w:cs="Times New Roman"/>
          <w:sz w:val="28"/>
          <w:szCs w:val="28"/>
        </w:rPr>
        <w:t xml:space="preserve"> </w:t>
      </w:r>
    </w:p>
    <w:p w14:paraId="5FA2622F" w14:textId="77777777" w:rsidR="008D50D0" w:rsidRDefault="008D50D0" w:rsidP="00517A54">
      <w:pPr>
        <w:tabs>
          <w:tab w:val="left" w:pos="3600"/>
        </w:tabs>
        <w:jc w:val="both"/>
        <w:rPr>
          <w:rFonts w:ascii="Times New Roman" w:hAnsi="Times New Roman" w:cs="Times New Roman"/>
          <w:sz w:val="28"/>
          <w:szCs w:val="28"/>
        </w:rPr>
      </w:pPr>
      <w:r w:rsidRPr="008D50D0">
        <w:rPr>
          <w:rFonts w:ascii="Times New Roman" w:hAnsi="Times New Roman" w:cs="Times New Roman"/>
          <w:sz w:val="28"/>
          <w:szCs w:val="28"/>
        </w:rPr>
        <w:t xml:space="preserve">a) Write the Regression equation. If a new house in this locality has 7 rooms (on an average) and has a value of 20 for L-STAT, then what will be the value of AVG_PRICE? How does it compare to the company quoting a value of 30000 USD for this locality? Is the company Overcharging/ Undercharging? </w:t>
      </w:r>
      <w:r>
        <w:rPr>
          <w:rFonts w:ascii="Times New Roman" w:hAnsi="Times New Roman" w:cs="Times New Roman"/>
          <w:sz w:val="28"/>
          <w:szCs w:val="28"/>
        </w:rPr>
        <w:t xml:space="preserve"> </w:t>
      </w:r>
    </w:p>
    <w:p w14:paraId="6D8EB1C3" w14:textId="41010826" w:rsidR="008D50D0" w:rsidRPr="008D50D0" w:rsidRDefault="008D50D0" w:rsidP="00517A54">
      <w:pPr>
        <w:tabs>
          <w:tab w:val="left" w:pos="3600"/>
        </w:tabs>
        <w:jc w:val="both"/>
        <w:rPr>
          <w:rFonts w:ascii="Times New Roman" w:hAnsi="Times New Roman" w:cs="Times New Roman"/>
          <w:sz w:val="28"/>
          <w:szCs w:val="28"/>
        </w:rPr>
      </w:pPr>
      <w:r w:rsidRPr="008D50D0">
        <w:rPr>
          <w:rFonts w:ascii="Times New Roman" w:hAnsi="Times New Roman" w:cs="Times New Roman"/>
          <w:sz w:val="28"/>
          <w:szCs w:val="28"/>
        </w:rPr>
        <w:t>b) Is the performance of this model better than the previous model you built in Question 5? Compare in terms of adjusted R-square and explain.</w:t>
      </w:r>
    </w:p>
    <w:p w14:paraId="317A673F" w14:textId="77777777" w:rsidR="008D50D0" w:rsidRDefault="008D50D0" w:rsidP="008D50D0">
      <w:pPr>
        <w:tabs>
          <w:tab w:val="left" w:pos="3600"/>
        </w:tabs>
        <w:jc w:val="both"/>
        <w:rPr>
          <w:rFonts w:ascii="Times New Roman" w:hAnsi="Times New Roman" w:cs="Times New Roman"/>
          <w:sz w:val="28"/>
          <w:szCs w:val="28"/>
        </w:rPr>
      </w:pPr>
      <w:r>
        <w:rPr>
          <w:rFonts w:ascii="Times New Roman" w:hAnsi="Times New Roman" w:cs="Times New Roman"/>
          <w:sz w:val="28"/>
          <w:szCs w:val="28"/>
        </w:rPr>
        <w:t>Ans.</w:t>
      </w:r>
    </w:p>
    <w:p w14:paraId="169FAC2E" w14:textId="04239B07" w:rsidR="00F55343" w:rsidRDefault="00F55343" w:rsidP="00F55343">
      <w:pPr>
        <w:tabs>
          <w:tab w:val="left" w:pos="3600"/>
        </w:tabs>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64FF160F" wp14:editId="26CB5AD2">
            <wp:extent cx="6354805" cy="3188724"/>
            <wp:effectExtent l="19050" t="19050" r="27305" b="12065"/>
            <wp:docPr id="168607308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073085" name="Picture 1686073085"/>
                    <pic:cNvPicPr/>
                  </pic:nvPicPr>
                  <pic:blipFill rotWithShape="1">
                    <a:blip r:embed="rId11">
                      <a:extLst>
                        <a:ext uri="{28A0092B-C50C-407E-A947-70E740481C1C}">
                          <a14:useLocalDpi xmlns:a14="http://schemas.microsoft.com/office/drawing/2010/main" val="0"/>
                        </a:ext>
                      </a:extLst>
                    </a:blip>
                    <a:srcRect l="1859" t="17983" r="49204" b="9947"/>
                    <a:stretch/>
                  </pic:blipFill>
                  <pic:spPr bwMode="auto">
                    <a:xfrm>
                      <a:off x="0" y="0"/>
                      <a:ext cx="6416501" cy="3219682"/>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2E45F7E0" w14:textId="1E2685D9" w:rsidR="00F55343" w:rsidRPr="00FF4B83" w:rsidRDefault="00FF4B83" w:rsidP="00FF4B83">
      <w:pPr>
        <w:tabs>
          <w:tab w:val="left" w:pos="3600"/>
        </w:tabs>
        <w:jc w:val="both"/>
        <w:rPr>
          <w:rFonts w:ascii="Times New Roman" w:hAnsi="Times New Roman" w:cs="Times New Roman"/>
          <w:color w:val="FF0000"/>
        </w:rPr>
      </w:pPr>
      <w:r w:rsidRPr="00FF4B83">
        <w:rPr>
          <w:rFonts w:ascii="Times New Roman" w:hAnsi="Times New Roman" w:cs="Times New Roman"/>
          <w:color w:val="FF0000"/>
        </w:rPr>
        <w:t>In above model the P-value of intercept is greater than 0.05. So, I made another model by taking constant is zero.</w:t>
      </w:r>
    </w:p>
    <w:p w14:paraId="03FAD15C" w14:textId="36BA2ACA" w:rsidR="00F55343" w:rsidRDefault="00AF3B13" w:rsidP="00F55343">
      <w:pPr>
        <w:tabs>
          <w:tab w:val="left" w:pos="3600"/>
        </w:tabs>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F08632C" wp14:editId="149BD1F9">
            <wp:extent cx="6319371" cy="3166601"/>
            <wp:effectExtent l="19050" t="19050" r="24765" b="15240"/>
            <wp:docPr id="986141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141675" name="Picture 986141675"/>
                    <pic:cNvPicPr/>
                  </pic:nvPicPr>
                  <pic:blipFill rotWithShape="1">
                    <a:blip r:embed="rId12">
                      <a:extLst>
                        <a:ext uri="{28A0092B-C50C-407E-A947-70E740481C1C}">
                          <a14:useLocalDpi xmlns:a14="http://schemas.microsoft.com/office/drawing/2010/main" val="0"/>
                        </a:ext>
                      </a:extLst>
                    </a:blip>
                    <a:srcRect l="1786" t="20230" r="29867" b="9803"/>
                    <a:stretch/>
                  </pic:blipFill>
                  <pic:spPr bwMode="auto">
                    <a:xfrm>
                      <a:off x="0" y="0"/>
                      <a:ext cx="6372796" cy="3193372"/>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60E329FF" w14:textId="692FA240" w:rsidR="00193063" w:rsidRDefault="008D50D0" w:rsidP="0032278A">
      <w:pPr>
        <w:tabs>
          <w:tab w:val="left" w:pos="3600"/>
        </w:tabs>
        <w:jc w:val="both"/>
        <w:rPr>
          <w:rFonts w:ascii="Times New Roman" w:hAnsi="Times New Roman" w:cs="Times New Roman"/>
          <w:b/>
          <w:bCs/>
          <w:sz w:val="28"/>
          <w:szCs w:val="28"/>
        </w:rPr>
      </w:pPr>
      <w:r>
        <w:rPr>
          <w:rFonts w:ascii="Times New Roman" w:hAnsi="Times New Roman" w:cs="Times New Roman"/>
          <w:sz w:val="28"/>
          <w:szCs w:val="28"/>
        </w:rPr>
        <w:t xml:space="preserve">a) </w:t>
      </w:r>
      <w:r w:rsidRPr="00FF4B83">
        <w:rPr>
          <w:rFonts w:ascii="Times New Roman" w:hAnsi="Times New Roman" w:cs="Times New Roman"/>
          <w:sz w:val="28"/>
          <w:szCs w:val="28"/>
          <w:u w:val="single"/>
        </w:rPr>
        <w:t xml:space="preserve">Regression </w:t>
      </w:r>
      <w:r w:rsidR="00FF4B83" w:rsidRPr="00FF4B83">
        <w:rPr>
          <w:rFonts w:ascii="Times New Roman" w:hAnsi="Times New Roman" w:cs="Times New Roman"/>
          <w:sz w:val="28"/>
          <w:szCs w:val="28"/>
          <w:u w:val="single"/>
        </w:rPr>
        <w:t>equation</w:t>
      </w:r>
      <w:r w:rsidR="00FF4B83">
        <w:rPr>
          <w:rFonts w:ascii="Times New Roman" w:hAnsi="Times New Roman" w:cs="Times New Roman"/>
          <w:sz w:val="28"/>
          <w:szCs w:val="28"/>
        </w:rPr>
        <w:t>:</w:t>
      </w:r>
      <w:r w:rsidR="008847EA">
        <w:rPr>
          <w:rFonts w:ascii="Times New Roman" w:hAnsi="Times New Roman" w:cs="Times New Roman"/>
          <w:sz w:val="28"/>
          <w:szCs w:val="28"/>
        </w:rPr>
        <w:t xml:space="preserve"> </w:t>
      </w:r>
      <w:r w:rsidR="00FF4B83">
        <w:rPr>
          <w:rFonts w:ascii="Times New Roman" w:hAnsi="Times New Roman" w:cs="Times New Roman"/>
          <w:sz w:val="28"/>
          <w:szCs w:val="28"/>
        </w:rPr>
        <w:t xml:space="preserve"> </w:t>
      </w:r>
      <w:r w:rsidR="0032278A" w:rsidRPr="00DE728D">
        <w:rPr>
          <w:rFonts w:ascii="Times New Roman" w:hAnsi="Times New Roman" w:cs="Times New Roman"/>
          <w:b/>
          <w:bCs/>
          <w:sz w:val="24"/>
          <w:szCs w:val="24"/>
        </w:rPr>
        <w:t xml:space="preserve">AVG_PRICE </w:t>
      </w:r>
      <w:r w:rsidR="008847EA" w:rsidRPr="00DE728D">
        <w:rPr>
          <w:rFonts w:ascii="Times New Roman" w:hAnsi="Times New Roman" w:cs="Times New Roman"/>
          <w:b/>
          <w:bCs/>
          <w:sz w:val="24"/>
          <w:szCs w:val="24"/>
        </w:rPr>
        <w:t xml:space="preserve">= </w:t>
      </w:r>
      <w:r w:rsidR="00FF4B83" w:rsidRPr="00DE728D">
        <w:rPr>
          <w:rFonts w:ascii="Times New Roman" w:hAnsi="Times New Roman" w:cs="Times New Roman"/>
          <w:b/>
          <w:bCs/>
          <w:sz w:val="24"/>
          <w:szCs w:val="24"/>
        </w:rPr>
        <w:t>4.9069 * AVG_ROOM – 0.6557 * LSTAT + 0</w:t>
      </w:r>
    </w:p>
    <w:p w14:paraId="4826C52F" w14:textId="3E2991E5" w:rsidR="00FF4B83" w:rsidRDefault="00FF4B83" w:rsidP="0032278A">
      <w:pPr>
        <w:tabs>
          <w:tab w:val="left" w:pos="3600"/>
        </w:tabs>
        <w:jc w:val="both"/>
        <w:rPr>
          <w:rFonts w:ascii="Times New Roman" w:hAnsi="Times New Roman" w:cs="Times New Roman"/>
          <w:sz w:val="28"/>
          <w:szCs w:val="28"/>
        </w:rPr>
      </w:pPr>
      <w:r w:rsidRPr="008D50D0">
        <w:rPr>
          <w:rFonts w:ascii="Times New Roman" w:hAnsi="Times New Roman" w:cs="Times New Roman"/>
          <w:sz w:val="28"/>
          <w:szCs w:val="28"/>
        </w:rPr>
        <w:t>If a new house in this locality has 7 rooms (on an average) and has a value of 20 for L-STAT</w:t>
      </w:r>
      <w:r>
        <w:rPr>
          <w:rFonts w:ascii="Times New Roman" w:hAnsi="Times New Roman" w:cs="Times New Roman"/>
          <w:sz w:val="28"/>
          <w:szCs w:val="28"/>
        </w:rPr>
        <w:t>, then average price is</w:t>
      </w:r>
    </w:p>
    <w:p w14:paraId="26A79A95" w14:textId="444AF043" w:rsidR="00FF4B83" w:rsidRDefault="00FF4B83" w:rsidP="0032278A">
      <w:pPr>
        <w:tabs>
          <w:tab w:val="left" w:pos="3600"/>
        </w:tabs>
        <w:jc w:val="both"/>
        <w:rPr>
          <w:rFonts w:ascii="Times New Roman" w:hAnsi="Times New Roman" w:cs="Times New Roman"/>
          <w:sz w:val="28"/>
          <w:szCs w:val="28"/>
        </w:rPr>
      </w:pPr>
      <w:r>
        <w:rPr>
          <w:rFonts w:ascii="Times New Roman" w:hAnsi="Times New Roman" w:cs="Times New Roman"/>
          <w:sz w:val="28"/>
          <w:szCs w:val="28"/>
        </w:rPr>
        <w:t>Avg_Price = 21</w:t>
      </w:r>
      <w:r w:rsidR="0032278A">
        <w:rPr>
          <w:rFonts w:ascii="Times New Roman" w:hAnsi="Times New Roman" w:cs="Times New Roman"/>
          <w:sz w:val="28"/>
          <w:szCs w:val="28"/>
        </w:rPr>
        <w:t>.234 K $ = 21234 USD</w:t>
      </w:r>
    </w:p>
    <w:p w14:paraId="48C0029A" w14:textId="4B44C1A6" w:rsidR="0032278A" w:rsidRDefault="0032278A" w:rsidP="0032278A">
      <w:pPr>
        <w:tabs>
          <w:tab w:val="left" w:pos="3600"/>
        </w:tabs>
        <w:jc w:val="both"/>
        <w:rPr>
          <w:rFonts w:ascii="Times New Roman" w:hAnsi="Times New Roman" w:cs="Times New Roman"/>
          <w:sz w:val="28"/>
          <w:szCs w:val="28"/>
        </w:rPr>
      </w:pPr>
      <w:r>
        <w:rPr>
          <w:rFonts w:ascii="Times New Roman" w:hAnsi="Times New Roman" w:cs="Times New Roman"/>
          <w:sz w:val="28"/>
          <w:szCs w:val="28"/>
        </w:rPr>
        <w:t>So, the predicted Avg_Price is less than company quoting price which is 30000 USD.</w:t>
      </w:r>
    </w:p>
    <w:p w14:paraId="61302449" w14:textId="74CC0D81" w:rsidR="0032278A" w:rsidRDefault="0032278A" w:rsidP="0032278A">
      <w:pPr>
        <w:tabs>
          <w:tab w:val="left" w:pos="3600"/>
        </w:tabs>
        <w:jc w:val="both"/>
        <w:rPr>
          <w:rFonts w:ascii="Times New Roman" w:hAnsi="Times New Roman" w:cs="Times New Roman"/>
          <w:sz w:val="28"/>
          <w:szCs w:val="28"/>
        </w:rPr>
      </w:pPr>
      <w:r>
        <w:rPr>
          <w:rFonts w:ascii="Times New Roman" w:hAnsi="Times New Roman" w:cs="Times New Roman"/>
          <w:sz w:val="28"/>
          <w:szCs w:val="28"/>
        </w:rPr>
        <w:t>Therefore, the company is overcharging.</w:t>
      </w:r>
    </w:p>
    <w:p w14:paraId="69455360" w14:textId="69CB31CA" w:rsidR="00A94105" w:rsidRDefault="0032278A" w:rsidP="0032278A">
      <w:pPr>
        <w:tabs>
          <w:tab w:val="left" w:pos="3600"/>
        </w:tabs>
        <w:jc w:val="both"/>
        <w:rPr>
          <w:rFonts w:ascii="Times New Roman" w:hAnsi="Times New Roman" w:cs="Times New Roman"/>
          <w:sz w:val="28"/>
          <w:szCs w:val="28"/>
        </w:rPr>
      </w:pPr>
      <w:r>
        <w:rPr>
          <w:rFonts w:ascii="Times New Roman" w:hAnsi="Times New Roman" w:cs="Times New Roman"/>
          <w:sz w:val="28"/>
          <w:szCs w:val="28"/>
        </w:rPr>
        <w:t xml:space="preserve">b) The value of adjusted </w:t>
      </w:r>
      <w:r w:rsidRPr="00556825">
        <w:rPr>
          <w:rFonts w:ascii="Times New Roman" w:hAnsi="Times New Roman" w:cs="Times New Roman"/>
          <w:sz w:val="28"/>
          <w:szCs w:val="28"/>
        </w:rPr>
        <w:t>R</w:t>
      </w:r>
      <w:r w:rsidRPr="00556825">
        <w:rPr>
          <w:rFonts w:ascii="Times New Roman" w:hAnsi="Times New Roman" w:cs="Times New Roman"/>
          <w:sz w:val="28"/>
          <w:szCs w:val="28"/>
          <w:vertAlign w:val="superscript"/>
        </w:rPr>
        <w:t>2</w:t>
      </w:r>
      <w:r>
        <w:rPr>
          <w:rFonts w:ascii="Times New Roman" w:hAnsi="Times New Roman" w:cs="Times New Roman"/>
          <w:sz w:val="28"/>
          <w:szCs w:val="28"/>
        </w:rPr>
        <w:t xml:space="preserve"> of this model is greater than previous model. So, this model </w:t>
      </w:r>
      <w:r w:rsidR="00160C57">
        <w:rPr>
          <w:rFonts w:ascii="Times New Roman" w:hAnsi="Times New Roman" w:cs="Times New Roman"/>
          <w:sz w:val="28"/>
          <w:szCs w:val="28"/>
        </w:rPr>
        <w:t>explains</w:t>
      </w:r>
      <w:r>
        <w:rPr>
          <w:rFonts w:ascii="Times New Roman" w:hAnsi="Times New Roman" w:cs="Times New Roman"/>
          <w:sz w:val="28"/>
          <w:szCs w:val="28"/>
        </w:rPr>
        <w:t xml:space="preserve"> better character of relationship between dependent and independent variables.</w:t>
      </w:r>
    </w:p>
    <w:p w14:paraId="07E140E7" w14:textId="77777777" w:rsidR="00160C57" w:rsidRPr="00160C57" w:rsidRDefault="00160C57" w:rsidP="0032278A">
      <w:pPr>
        <w:tabs>
          <w:tab w:val="left" w:pos="3600"/>
        </w:tabs>
        <w:jc w:val="both"/>
        <w:rPr>
          <w:rFonts w:ascii="Times New Roman" w:hAnsi="Times New Roman" w:cs="Times New Roman"/>
          <w:sz w:val="12"/>
          <w:szCs w:val="12"/>
        </w:rPr>
      </w:pPr>
    </w:p>
    <w:p w14:paraId="78A89F58" w14:textId="77777777" w:rsidR="00A94105" w:rsidRDefault="0032278A" w:rsidP="00A94105">
      <w:pPr>
        <w:tabs>
          <w:tab w:val="left" w:pos="3600"/>
        </w:tabs>
        <w:jc w:val="both"/>
        <w:rPr>
          <w:rFonts w:ascii="Times New Roman" w:hAnsi="Times New Roman" w:cs="Times New Roman"/>
          <w:sz w:val="28"/>
          <w:szCs w:val="28"/>
        </w:rPr>
      </w:pPr>
      <w:r w:rsidRPr="0032278A">
        <w:rPr>
          <w:rFonts w:ascii="Times New Roman" w:hAnsi="Times New Roman" w:cs="Times New Roman"/>
          <w:b/>
          <w:bCs/>
          <w:sz w:val="28"/>
          <w:szCs w:val="28"/>
        </w:rPr>
        <w:lastRenderedPageBreak/>
        <w:t>Q.7)</w:t>
      </w:r>
      <w:r w:rsidRPr="0032278A">
        <w:rPr>
          <w:rFonts w:ascii="Times New Roman" w:hAnsi="Times New Roman" w:cs="Times New Roman"/>
          <w:sz w:val="28"/>
          <w:szCs w:val="28"/>
        </w:rPr>
        <w:t xml:space="preserve"> Build another Regression model with all variables where AVG_PRICE alone be the Dependent Variable and all the other variables are independent. Interpret the output in terms of adjusted R</w:t>
      </w:r>
      <w:r>
        <w:rPr>
          <w:rFonts w:ascii="Times New Roman" w:hAnsi="Times New Roman" w:cs="Times New Roman"/>
          <w:sz w:val="28"/>
          <w:szCs w:val="28"/>
        </w:rPr>
        <w:t xml:space="preserve"> </w:t>
      </w:r>
      <w:r w:rsidRPr="0032278A">
        <w:rPr>
          <w:rFonts w:ascii="Times New Roman" w:hAnsi="Times New Roman" w:cs="Times New Roman"/>
          <w:sz w:val="28"/>
          <w:szCs w:val="28"/>
        </w:rPr>
        <w:t>square, coefficient and Intercept values. Explain the significance of each independent variable with respect to AVG_PRICE.</w:t>
      </w:r>
    </w:p>
    <w:p w14:paraId="24014820" w14:textId="61CFB6E7" w:rsidR="00A94105" w:rsidRDefault="00556825" w:rsidP="00A94105">
      <w:pPr>
        <w:tabs>
          <w:tab w:val="left" w:pos="3600"/>
        </w:tabs>
        <w:jc w:val="both"/>
        <w:rPr>
          <w:rFonts w:ascii="Times New Roman" w:hAnsi="Times New Roman" w:cs="Times New Roman"/>
          <w:sz w:val="28"/>
          <w:szCs w:val="28"/>
        </w:rPr>
      </w:pPr>
      <w:r>
        <w:rPr>
          <w:rFonts w:ascii="Times New Roman" w:hAnsi="Times New Roman" w:cs="Times New Roman"/>
          <w:sz w:val="28"/>
          <w:szCs w:val="28"/>
        </w:rPr>
        <w:t xml:space="preserve">Ans. </w:t>
      </w:r>
    </w:p>
    <w:p w14:paraId="5A83348B" w14:textId="362E1736" w:rsidR="00556825" w:rsidRPr="00A94105" w:rsidRDefault="00A94105" w:rsidP="00A94105">
      <w:pPr>
        <w:tabs>
          <w:tab w:val="left" w:pos="3600"/>
        </w:tabs>
        <w:jc w:val="center"/>
        <w:rPr>
          <w:rFonts w:ascii="Times New Roman" w:hAnsi="Times New Roman" w:cs="Times New Roman"/>
          <w:sz w:val="28"/>
          <w:szCs w:val="28"/>
        </w:rPr>
      </w:pPr>
      <w:r>
        <w:rPr>
          <w:rFonts w:ascii="Times New Roman" w:hAnsi="Times New Roman" w:cs="Times New Roman"/>
          <w:b/>
          <w:bCs/>
          <w:noProof/>
          <w:sz w:val="28"/>
          <w:szCs w:val="28"/>
        </w:rPr>
        <w:drawing>
          <wp:inline distT="0" distB="0" distL="0" distR="0" wp14:anchorId="475D6DF6" wp14:editId="1912AA1F">
            <wp:extent cx="6054452" cy="2727960"/>
            <wp:effectExtent l="19050" t="19050" r="22860" b="15240"/>
            <wp:docPr id="6131500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150012" name="Picture 613150012"/>
                    <pic:cNvPicPr/>
                  </pic:nvPicPr>
                  <pic:blipFill rotWithShape="1">
                    <a:blip r:embed="rId13">
                      <a:extLst>
                        <a:ext uri="{28A0092B-C50C-407E-A947-70E740481C1C}">
                          <a14:useLocalDpi xmlns:a14="http://schemas.microsoft.com/office/drawing/2010/main" val="0"/>
                        </a:ext>
                      </a:extLst>
                    </a:blip>
                    <a:srcRect l="1934" t="18249" r="40646" b="23180"/>
                    <a:stretch/>
                  </pic:blipFill>
                  <pic:spPr bwMode="auto">
                    <a:xfrm>
                      <a:off x="0" y="0"/>
                      <a:ext cx="6133589" cy="2763617"/>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6D6B0622" w14:textId="22EF01A9" w:rsidR="0032278A" w:rsidRDefault="00B3083F" w:rsidP="005E1B84">
      <w:pPr>
        <w:pStyle w:val="ListParagraph"/>
        <w:numPr>
          <w:ilvl w:val="0"/>
          <w:numId w:val="6"/>
        </w:numPr>
        <w:tabs>
          <w:tab w:val="left" w:pos="3600"/>
        </w:tabs>
        <w:jc w:val="both"/>
        <w:rPr>
          <w:rFonts w:ascii="Times New Roman" w:hAnsi="Times New Roman" w:cs="Times New Roman"/>
          <w:sz w:val="28"/>
          <w:szCs w:val="28"/>
        </w:rPr>
      </w:pPr>
      <w:r>
        <w:rPr>
          <w:rFonts w:ascii="Times New Roman" w:hAnsi="Times New Roman" w:cs="Times New Roman"/>
          <w:sz w:val="28"/>
          <w:szCs w:val="28"/>
        </w:rPr>
        <w:t xml:space="preserve">The variables which have negative coefficients are </w:t>
      </w:r>
      <w:r w:rsidRPr="00B3083F">
        <w:rPr>
          <w:rFonts w:ascii="Times New Roman" w:hAnsi="Times New Roman" w:cs="Times New Roman"/>
          <w:color w:val="FF0000"/>
          <w:sz w:val="28"/>
          <w:szCs w:val="28"/>
        </w:rPr>
        <w:t>NOX, TAX, P</w:t>
      </w:r>
      <w:r w:rsidR="00A94105">
        <w:rPr>
          <w:rFonts w:ascii="Times New Roman" w:hAnsi="Times New Roman" w:cs="Times New Roman"/>
          <w:color w:val="FF0000"/>
          <w:sz w:val="28"/>
          <w:szCs w:val="28"/>
        </w:rPr>
        <w:t>T</w:t>
      </w:r>
      <w:r w:rsidRPr="00B3083F">
        <w:rPr>
          <w:rFonts w:ascii="Times New Roman" w:hAnsi="Times New Roman" w:cs="Times New Roman"/>
          <w:color w:val="FF0000"/>
          <w:sz w:val="28"/>
          <w:szCs w:val="28"/>
        </w:rPr>
        <w:t>RATIO, LSTAT</w:t>
      </w:r>
      <w:r w:rsidR="00160C57">
        <w:rPr>
          <w:rFonts w:ascii="Times New Roman" w:hAnsi="Times New Roman" w:cs="Times New Roman"/>
          <w:sz w:val="28"/>
          <w:szCs w:val="28"/>
        </w:rPr>
        <w:t xml:space="preserve">, </w:t>
      </w:r>
      <w:r>
        <w:rPr>
          <w:rFonts w:ascii="Times New Roman" w:hAnsi="Times New Roman" w:cs="Times New Roman"/>
          <w:sz w:val="28"/>
          <w:szCs w:val="28"/>
        </w:rPr>
        <w:t xml:space="preserve">if the coefficient value of these variables increases then AVG_PRICE will get decrease. Except these variables remaining other variables have positive coefficient which are directly proportional to dependent variable. </w:t>
      </w:r>
      <w:r w:rsidR="00556825" w:rsidRPr="00B3083F">
        <w:rPr>
          <w:rFonts w:ascii="Times New Roman" w:hAnsi="Times New Roman" w:cs="Times New Roman"/>
          <w:sz w:val="28"/>
          <w:szCs w:val="28"/>
        </w:rPr>
        <w:t>The value adjusted R</w:t>
      </w:r>
      <w:r w:rsidR="00556825" w:rsidRPr="00B3083F">
        <w:rPr>
          <w:rFonts w:ascii="Times New Roman" w:hAnsi="Times New Roman" w:cs="Times New Roman"/>
          <w:sz w:val="28"/>
          <w:szCs w:val="28"/>
          <w:vertAlign w:val="superscript"/>
        </w:rPr>
        <w:t>2</w:t>
      </w:r>
      <w:r w:rsidR="00556825" w:rsidRPr="00B3083F">
        <w:rPr>
          <w:rFonts w:ascii="Times New Roman" w:hAnsi="Times New Roman" w:cs="Times New Roman"/>
          <w:sz w:val="28"/>
          <w:szCs w:val="28"/>
        </w:rPr>
        <w:t xml:space="preserve"> is 0.6882, which means approximately 69% of </w:t>
      </w:r>
      <w:r>
        <w:rPr>
          <w:rFonts w:ascii="Times New Roman" w:hAnsi="Times New Roman" w:cs="Times New Roman"/>
          <w:sz w:val="28"/>
          <w:szCs w:val="28"/>
        </w:rPr>
        <w:t>values fits the model.</w:t>
      </w:r>
    </w:p>
    <w:p w14:paraId="0D859091" w14:textId="144C92AB" w:rsidR="00B3083F" w:rsidRDefault="00A94105" w:rsidP="005E1B84">
      <w:pPr>
        <w:pStyle w:val="ListParagraph"/>
        <w:numPr>
          <w:ilvl w:val="0"/>
          <w:numId w:val="6"/>
        </w:numPr>
        <w:tabs>
          <w:tab w:val="left" w:pos="3600"/>
        </w:tabs>
        <w:jc w:val="both"/>
        <w:rPr>
          <w:rFonts w:ascii="Times New Roman" w:hAnsi="Times New Roman" w:cs="Times New Roman"/>
          <w:sz w:val="28"/>
          <w:szCs w:val="28"/>
        </w:rPr>
      </w:pPr>
      <w:r>
        <w:rPr>
          <w:rFonts w:ascii="Times New Roman" w:hAnsi="Times New Roman" w:cs="Times New Roman"/>
          <w:sz w:val="28"/>
          <w:szCs w:val="28"/>
        </w:rPr>
        <w:t xml:space="preserve">From all the variables, </w:t>
      </w:r>
      <w:r w:rsidRPr="00A94105">
        <w:rPr>
          <w:rFonts w:ascii="Times New Roman" w:hAnsi="Times New Roman" w:cs="Times New Roman"/>
          <w:color w:val="FF0000"/>
          <w:sz w:val="28"/>
          <w:szCs w:val="28"/>
        </w:rPr>
        <w:t>CRIME_RATE</w:t>
      </w:r>
      <w:r>
        <w:rPr>
          <w:rFonts w:ascii="Times New Roman" w:hAnsi="Times New Roman" w:cs="Times New Roman"/>
          <w:sz w:val="28"/>
          <w:szCs w:val="28"/>
        </w:rPr>
        <w:t xml:space="preserve"> is the only variable having P-value greater than 0.05 which is not statistically significant to AVG_PRICE. Remaining other variables have P-value less than 0.05 so they are statistically significant for predicting AVG_PRICE.</w:t>
      </w:r>
    </w:p>
    <w:p w14:paraId="407BDEC3" w14:textId="77777777" w:rsidR="00922C42" w:rsidRDefault="00922C42" w:rsidP="00160C57">
      <w:pPr>
        <w:tabs>
          <w:tab w:val="left" w:pos="3600"/>
        </w:tabs>
        <w:spacing w:after="0"/>
        <w:jc w:val="both"/>
        <w:rPr>
          <w:rFonts w:ascii="Times New Roman" w:hAnsi="Times New Roman" w:cs="Times New Roman"/>
          <w:b/>
          <w:bCs/>
          <w:sz w:val="28"/>
          <w:szCs w:val="28"/>
        </w:rPr>
      </w:pPr>
    </w:p>
    <w:p w14:paraId="6D3768E8" w14:textId="77777777" w:rsidR="00922C42" w:rsidRDefault="00922C42" w:rsidP="00160C57">
      <w:pPr>
        <w:tabs>
          <w:tab w:val="left" w:pos="3600"/>
        </w:tabs>
        <w:spacing w:after="0"/>
        <w:jc w:val="both"/>
        <w:rPr>
          <w:rFonts w:ascii="Times New Roman" w:hAnsi="Times New Roman" w:cs="Times New Roman"/>
          <w:b/>
          <w:bCs/>
          <w:sz w:val="28"/>
          <w:szCs w:val="28"/>
        </w:rPr>
      </w:pPr>
    </w:p>
    <w:p w14:paraId="78E7B7EA" w14:textId="6B1DB1B5" w:rsidR="00A94105" w:rsidRDefault="00A94105" w:rsidP="00160C57">
      <w:pPr>
        <w:tabs>
          <w:tab w:val="left" w:pos="3600"/>
        </w:tabs>
        <w:spacing w:after="0"/>
        <w:jc w:val="both"/>
        <w:rPr>
          <w:rFonts w:ascii="Times New Roman" w:hAnsi="Times New Roman" w:cs="Times New Roman"/>
          <w:sz w:val="28"/>
          <w:szCs w:val="28"/>
        </w:rPr>
      </w:pPr>
      <w:r w:rsidRPr="00DE728D">
        <w:rPr>
          <w:rFonts w:ascii="Times New Roman" w:hAnsi="Times New Roman" w:cs="Times New Roman"/>
          <w:b/>
          <w:bCs/>
          <w:sz w:val="28"/>
          <w:szCs w:val="28"/>
        </w:rPr>
        <w:t>Q.8)</w:t>
      </w:r>
      <w:r>
        <w:rPr>
          <w:rFonts w:ascii="Times New Roman" w:hAnsi="Times New Roman" w:cs="Times New Roman"/>
          <w:sz w:val="28"/>
          <w:szCs w:val="28"/>
        </w:rPr>
        <w:t xml:space="preserve"> </w:t>
      </w:r>
      <w:r w:rsidRPr="00A94105">
        <w:rPr>
          <w:rFonts w:ascii="Times New Roman" w:hAnsi="Times New Roman" w:cs="Times New Roman"/>
          <w:sz w:val="28"/>
          <w:szCs w:val="28"/>
        </w:rPr>
        <w:t xml:space="preserve">Pick out only the significant variables from the previous question. Make another instance of the Regression model using only the significant variables you just picked and answer the questions below: </w:t>
      </w:r>
    </w:p>
    <w:p w14:paraId="256B98C4" w14:textId="77777777" w:rsidR="00A94105" w:rsidRDefault="00A94105" w:rsidP="00160C57">
      <w:pPr>
        <w:tabs>
          <w:tab w:val="left" w:pos="3600"/>
        </w:tabs>
        <w:spacing w:after="0"/>
        <w:jc w:val="both"/>
        <w:rPr>
          <w:rFonts w:ascii="Times New Roman" w:hAnsi="Times New Roman" w:cs="Times New Roman"/>
          <w:sz w:val="28"/>
          <w:szCs w:val="28"/>
        </w:rPr>
      </w:pPr>
      <w:r w:rsidRPr="00A94105">
        <w:rPr>
          <w:rFonts w:ascii="Times New Roman" w:hAnsi="Times New Roman" w:cs="Times New Roman"/>
          <w:sz w:val="28"/>
          <w:szCs w:val="28"/>
        </w:rPr>
        <w:t xml:space="preserve">a) Interpret the output of this model. </w:t>
      </w:r>
    </w:p>
    <w:p w14:paraId="72717400" w14:textId="77777777" w:rsidR="00A94105" w:rsidRDefault="00A94105" w:rsidP="00160C57">
      <w:pPr>
        <w:tabs>
          <w:tab w:val="left" w:pos="3600"/>
        </w:tabs>
        <w:spacing w:after="0"/>
        <w:jc w:val="both"/>
        <w:rPr>
          <w:rFonts w:ascii="Times New Roman" w:hAnsi="Times New Roman" w:cs="Times New Roman"/>
          <w:sz w:val="28"/>
          <w:szCs w:val="28"/>
        </w:rPr>
      </w:pPr>
      <w:r w:rsidRPr="00A94105">
        <w:rPr>
          <w:rFonts w:ascii="Times New Roman" w:hAnsi="Times New Roman" w:cs="Times New Roman"/>
          <w:sz w:val="28"/>
          <w:szCs w:val="28"/>
        </w:rPr>
        <w:t xml:space="preserve">b) Compare the adjusted R-square value of this model with the model in the previous question, which model performs better according to the value of adjusted R-square? </w:t>
      </w:r>
    </w:p>
    <w:p w14:paraId="67CDAAE5" w14:textId="77777777" w:rsidR="00A94105" w:rsidRDefault="00A94105" w:rsidP="00160C57">
      <w:pPr>
        <w:tabs>
          <w:tab w:val="left" w:pos="3600"/>
        </w:tabs>
        <w:spacing w:after="0"/>
        <w:jc w:val="both"/>
        <w:rPr>
          <w:rFonts w:ascii="Times New Roman" w:hAnsi="Times New Roman" w:cs="Times New Roman"/>
          <w:sz w:val="28"/>
          <w:szCs w:val="28"/>
        </w:rPr>
      </w:pPr>
      <w:r w:rsidRPr="00A94105">
        <w:rPr>
          <w:rFonts w:ascii="Times New Roman" w:hAnsi="Times New Roman" w:cs="Times New Roman"/>
          <w:sz w:val="28"/>
          <w:szCs w:val="28"/>
        </w:rPr>
        <w:t xml:space="preserve">c) Sort the values of the Coefficients in ascending order. What will happen to the average price if the value of NOX is more in a locality in this town? </w:t>
      </w:r>
    </w:p>
    <w:p w14:paraId="0F5E7BD8" w14:textId="5E7FCC4E" w:rsidR="00A94105" w:rsidRDefault="00A94105" w:rsidP="00160C57">
      <w:pPr>
        <w:tabs>
          <w:tab w:val="left" w:pos="3600"/>
        </w:tabs>
        <w:spacing w:after="0"/>
        <w:rPr>
          <w:rFonts w:ascii="Times New Roman" w:hAnsi="Times New Roman" w:cs="Times New Roman"/>
          <w:sz w:val="28"/>
          <w:szCs w:val="28"/>
        </w:rPr>
      </w:pPr>
      <w:r w:rsidRPr="00A94105">
        <w:rPr>
          <w:rFonts w:ascii="Times New Roman" w:hAnsi="Times New Roman" w:cs="Times New Roman"/>
          <w:sz w:val="28"/>
          <w:szCs w:val="28"/>
        </w:rPr>
        <w:t>d) Write the regression equation from this model.</w:t>
      </w:r>
    </w:p>
    <w:p w14:paraId="48600E07" w14:textId="42542009" w:rsidR="00A94105" w:rsidRDefault="00A94105" w:rsidP="00A94105">
      <w:pPr>
        <w:tabs>
          <w:tab w:val="left" w:pos="3600"/>
        </w:tabs>
        <w:rPr>
          <w:rFonts w:ascii="Times New Roman" w:hAnsi="Times New Roman" w:cs="Times New Roman"/>
          <w:sz w:val="28"/>
          <w:szCs w:val="28"/>
        </w:rPr>
      </w:pPr>
      <w:r>
        <w:rPr>
          <w:rFonts w:ascii="Times New Roman" w:hAnsi="Times New Roman" w:cs="Times New Roman"/>
          <w:sz w:val="28"/>
          <w:szCs w:val="28"/>
        </w:rPr>
        <w:t xml:space="preserve">Ans. </w:t>
      </w:r>
    </w:p>
    <w:p w14:paraId="307E3C2D" w14:textId="61BE4788" w:rsidR="005E1B84" w:rsidRDefault="005E1B84" w:rsidP="005E1B84">
      <w:pPr>
        <w:tabs>
          <w:tab w:val="left" w:pos="3600"/>
        </w:tabs>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5BCB1E85" wp14:editId="5518F1F6">
            <wp:extent cx="6137910" cy="2813119"/>
            <wp:effectExtent l="19050" t="19050" r="15240" b="25400"/>
            <wp:docPr id="2039339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33920" name="Picture 203933920"/>
                    <pic:cNvPicPr/>
                  </pic:nvPicPr>
                  <pic:blipFill rotWithShape="1">
                    <a:blip r:embed="rId14">
                      <a:extLst>
                        <a:ext uri="{28A0092B-C50C-407E-A947-70E740481C1C}">
                          <a14:useLocalDpi xmlns:a14="http://schemas.microsoft.com/office/drawing/2010/main" val="0"/>
                        </a:ext>
                      </a:extLst>
                    </a:blip>
                    <a:srcRect l="1712" t="18117" r="35588" b="25560"/>
                    <a:stretch/>
                  </pic:blipFill>
                  <pic:spPr bwMode="auto">
                    <a:xfrm>
                      <a:off x="0" y="0"/>
                      <a:ext cx="6190277" cy="2837120"/>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435ABE7D" w14:textId="0B4A999B" w:rsidR="005E1B84" w:rsidRDefault="005E1B84" w:rsidP="00244D6E">
      <w:pPr>
        <w:tabs>
          <w:tab w:val="left" w:pos="3600"/>
        </w:tabs>
        <w:jc w:val="both"/>
        <w:rPr>
          <w:rFonts w:ascii="Times New Roman" w:hAnsi="Times New Roman" w:cs="Times New Roman"/>
          <w:sz w:val="28"/>
          <w:szCs w:val="28"/>
        </w:rPr>
      </w:pPr>
      <w:r>
        <w:rPr>
          <w:rFonts w:ascii="Times New Roman" w:hAnsi="Times New Roman" w:cs="Times New Roman"/>
          <w:sz w:val="28"/>
          <w:szCs w:val="28"/>
        </w:rPr>
        <w:t>a) Interpretation made from this model is that all the variables are statistically significant for the predicting the value for dependent variable.</w:t>
      </w:r>
    </w:p>
    <w:p w14:paraId="2CDFE182" w14:textId="77777777" w:rsidR="00016A2A" w:rsidRDefault="005E1B84" w:rsidP="00244D6E">
      <w:pPr>
        <w:tabs>
          <w:tab w:val="left" w:pos="3600"/>
        </w:tabs>
        <w:jc w:val="both"/>
        <w:rPr>
          <w:rFonts w:ascii="Times New Roman" w:hAnsi="Times New Roman" w:cs="Times New Roman"/>
          <w:sz w:val="28"/>
          <w:szCs w:val="28"/>
        </w:rPr>
      </w:pPr>
      <w:r>
        <w:rPr>
          <w:rFonts w:ascii="Times New Roman" w:hAnsi="Times New Roman" w:cs="Times New Roman"/>
          <w:sz w:val="28"/>
          <w:szCs w:val="28"/>
        </w:rPr>
        <w:t>b) The value of R</w:t>
      </w:r>
      <w:r w:rsidRPr="00706AF2">
        <w:rPr>
          <w:rFonts w:ascii="Times New Roman" w:hAnsi="Times New Roman" w:cs="Times New Roman"/>
          <w:sz w:val="28"/>
          <w:szCs w:val="28"/>
          <w:vertAlign w:val="superscript"/>
        </w:rPr>
        <w:t>2</w:t>
      </w:r>
      <w:r>
        <w:rPr>
          <w:rFonts w:ascii="Times New Roman" w:hAnsi="Times New Roman" w:cs="Times New Roman"/>
          <w:sz w:val="28"/>
          <w:szCs w:val="28"/>
        </w:rPr>
        <w:t xml:space="preserve"> is similar to the previous model but the</w:t>
      </w:r>
      <w:r w:rsidR="00016A2A">
        <w:rPr>
          <w:rFonts w:ascii="Times New Roman" w:hAnsi="Times New Roman" w:cs="Times New Roman"/>
          <w:sz w:val="28"/>
          <w:szCs w:val="28"/>
        </w:rPr>
        <w:t xml:space="preserve"> value of adjusted R</w:t>
      </w:r>
      <w:r w:rsidR="00016A2A" w:rsidRPr="00706AF2">
        <w:rPr>
          <w:rFonts w:ascii="Times New Roman" w:hAnsi="Times New Roman" w:cs="Times New Roman"/>
          <w:sz w:val="28"/>
          <w:szCs w:val="28"/>
          <w:vertAlign w:val="superscript"/>
        </w:rPr>
        <w:t>2</w:t>
      </w:r>
      <w:r w:rsidR="00016A2A">
        <w:rPr>
          <w:rFonts w:ascii="Times New Roman" w:hAnsi="Times New Roman" w:cs="Times New Roman"/>
          <w:sz w:val="28"/>
          <w:szCs w:val="28"/>
        </w:rPr>
        <w:t xml:space="preserve"> is little higher than previous model. So, this model will perform better than previous.</w:t>
      </w:r>
    </w:p>
    <w:p w14:paraId="353290B1" w14:textId="2478F0C9" w:rsidR="00DE728D" w:rsidRDefault="00016A2A" w:rsidP="00244D6E">
      <w:pPr>
        <w:tabs>
          <w:tab w:val="left" w:pos="3600"/>
        </w:tabs>
        <w:jc w:val="both"/>
        <w:rPr>
          <w:rFonts w:ascii="Times New Roman" w:hAnsi="Times New Roman" w:cs="Times New Roman"/>
          <w:sz w:val="28"/>
          <w:szCs w:val="28"/>
        </w:rPr>
      </w:pPr>
      <w:r>
        <w:rPr>
          <w:rFonts w:ascii="Times New Roman" w:hAnsi="Times New Roman" w:cs="Times New Roman"/>
          <w:sz w:val="28"/>
          <w:szCs w:val="28"/>
        </w:rPr>
        <w:t>c)</w:t>
      </w:r>
      <w:r w:rsidR="005E1B84">
        <w:rPr>
          <w:rFonts w:ascii="Times New Roman" w:hAnsi="Times New Roman" w:cs="Times New Roman"/>
          <w:sz w:val="28"/>
          <w:szCs w:val="28"/>
        </w:rPr>
        <w:t xml:space="preserve"> </w:t>
      </w:r>
      <w:r w:rsidRPr="00A94105">
        <w:rPr>
          <w:rFonts w:ascii="Times New Roman" w:hAnsi="Times New Roman" w:cs="Times New Roman"/>
          <w:sz w:val="28"/>
          <w:szCs w:val="28"/>
        </w:rPr>
        <w:t>Sort</w:t>
      </w:r>
      <w:r>
        <w:rPr>
          <w:rFonts w:ascii="Times New Roman" w:hAnsi="Times New Roman" w:cs="Times New Roman"/>
          <w:sz w:val="28"/>
          <w:szCs w:val="28"/>
        </w:rPr>
        <w:t>ed</w:t>
      </w:r>
      <w:r w:rsidRPr="00A94105">
        <w:rPr>
          <w:rFonts w:ascii="Times New Roman" w:hAnsi="Times New Roman" w:cs="Times New Roman"/>
          <w:sz w:val="28"/>
          <w:szCs w:val="28"/>
        </w:rPr>
        <w:t xml:space="preserve"> the values of the </w:t>
      </w:r>
      <w:r w:rsidR="00DE728D">
        <w:rPr>
          <w:rFonts w:ascii="Times New Roman" w:hAnsi="Times New Roman" w:cs="Times New Roman"/>
          <w:sz w:val="28"/>
          <w:szCs w:val="28"/>
        </w:rPr>
        <w:t>c</w:t>
      </w:r>
      <w:r w:rsidRPr="00A94105">
        <w:rPr>
          <w:rFonts w:ascii="Times New Roman" w:hAnsi="Times New Roman" w:cs="Times New Roman"/>
          <w:sz w:val="28"/>
          <w:szCs w:val="28"/>
        </w:rPr>
        <w:t>oefficients in ascending order</w:t>
      </w:r>
      <w:r>
        <w:rPr>
          <w:rFonts w:ascii="Times New Roman" w:hAnsi="Times New Roman" w:cs="Times New Roman"/>
          <w:sz w:val="28"/>
          <w:szCs w:val="28"/>
        </w:rPr>
        <w:t>, if the value of NOX increases in locality in this town, the value of AVG_PRICE will decrease, because the value of coefficient of NOX is negative</w:t>
      </w:r>
      <w:r w:rsidR="00DE728D">
        <w:rPr>
          <w:rFonts w:ascii="Times New Roman" w:hAnsi="Times New Roman" w:cs="Times New Roman"/>
          <w:sz w:val="28"/>
          <w:szCs w:val="28"/>
        </w:rPr>
        <w:t>.</w:t>
      </w:r>
    </w:p>
    <w:p w14:paraId="54658C9F" w14:textId="56D09A75" w:rsidR="00DE728D" w:rsidRDefault="00016A2A" w:rsidP="005E1B84">
      <w:pPr>
        <w:tabs>
          <w:tab w:val="left" w:pos="3600"/>
        </w:tabs>
        <w:rPr>
          <w:rFonts w:ascii="Times New Roman" w:hAnsi="Times New Roman" w:cs="Times New Roman"/>
          <w:sz w:val="28"/>
          <w:szCs w:val="28"/>
        </w:rPr>
      </w:pPr>
      <w:r>
        <w:rPr>
          <w:rFonts w:ascii="Times New Roman" w:hAnsi="Times New Roman" w:cs="Times New Roman"/>
          <w:sz w:val="28"/>
          <w:szCs w:val="28"/>
        </w:rPr>
        <w:t>d)</w:t>
      </w:r>
      <w:r w:rsidR="00DE728D">
        <w:rPr>
          <w:rFonts w:ascii="Times New Roman" w:hAnsi="Times New Roman" w:cs="Times New Roman"/>
          <w:sz w:val="28"/>
          <w:szCs w:val="28"/>
        </w:rPr>
        <w:t xml:space="preserve"> Regression equation: </w:t>
      </w:r>
    </w:p>
    <w:p w14:paraId="222864AF" w14:textId="1980ED56" w:rsidR="00016A2A" w:rsidRPr="00DE728D" w:rsidRDefault="00DE728D" w:rsidP="00DE728D">
      <w:pPr>
        <w:tabs>
          <w:tab w:val="left" w:pos="3600"/>
        </w:tabs>
        <w:jc w:val="both"/>
        <w:rPr>
          <w:rFonts w:ascii="Times New Roman" w:hAnsi="Times New Roman" w:cs="Times New Roman"/>
          <w:sz w:val="24"/>
          <w:szCs w:val="24"/>
        </w:rPr>
      </w:pPr>
      <w:r w:rsidRPr="00DE728D">
        <w:rPr>
          <w:rFonts w:ascii="Times New Roman" w:hAnsi="Times New Roman" w:cs="Times New Roman"/>
          <w:b/>
          <w:bCs/>
          <w:sz w:val="24"/>
          <w:szCs w:val="24"/>
        </w:rPr>
        <w:t>AVG_PRICE = -</w:t>
      </w:r>
      <w:r w:rsidRPr="00DE728D">
        <w:rPr>
          <w:rStyle w:val="a"/>
          <w:rFonts w:ascii="Times New Roman" w:hAnsi="Times New Roman" w:cs="Times New Roman"/>
          <w:b/>
          <w:bCs/>
          <w:color w:val="000000"/>
          <w:sz w:val="24"/>
          <w:szCs w:val="24"/>
          <w:bdr w:val="none" w:sz="0" w:space="0" w:color="auto" w:frame="1"/>
          <w:shd w:val="clear" w:color="auto" w:fill="FFFFFF"/>
        </w:rPr>
        <w:t>10.272 * NOX - 1.071 * PTRATIO - 0.605 * LSTAT - 0.014 * TAX + 0.032 * AGE + 0.13 * INDUS + 0.261 * DISTANCE + 4.125* AVG_ROOM + 29.428</w:t>
      </w:r>
      <w:r>
        <w:rPr>
          <w:rStyle w:val="a"/>
          <w:rFonts w:ascii="Times New Roman" w:hAnsi="Times New Roman" w:cs="Times New Roman"/>
          <w:color w:val="000000"/>
          <w:sz w:val="24"/>
          <w:szCs w:val="24"/>
          <w:bdr w:val="none" w:sz="0" w:space="0" w:color="auto" w:frame="1"/>
          <w:shd w:val="clear" w:color="auto" w:fill="FFFFFF"/>
        </w:rPr>
        <w:t>.</w:t>
      </w:r>
    </w:p>
    <w:sectPr w:rsidR="00016A2A" w:rsidRPr="00DE728D" w:rsidSect="009F1E01">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E662D4"/>
    <w:multiLevelType w:val="hybridMultilevel"/>
    <w:tmpl w:val="F4EC998A"/>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C836099"/>
    <w:multiLevelType w:val="hybridMultilevel"/>
    <w:tmpl w:val="331ABBEC"/>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abstractNum w:abstractNumId="2" w15:restartNumberingAfterBreak="0">
    <w:nsid w:val="536A42DA"/>
    <w:multiLevelType w:val="hybridMultilevel"/>
    <w:tmpl w:val="B07AA354"/>
    <w:lvl w:ilvl="0" w:tplc="40090001">
      <w:start w:val="1"/>
      <w:numFmt w:val="bullet"/>
      <w:lvlText w:val=""/>
      <w:lvlJc w:val="left"/>
      <w:pPr>
        <w:ind w:left="501" w:hanging="360"/>
      </w:pPr>
      <w:rPr>
        <w:rFonts w:ascii="Symbol" w:hAnsi="Symbol" w:hint="default"/>
      </w:rPr>
    </w:lvl>
    <w:lvl w:ilvl="1" w:tplc="40090003" w:tentative="1">
      <w:start w:val="1"/>
      <w:numFmt w:val="bullet"/>
      <w:lvlText w:val="o"/>
      <w:lvlJc w:val="left"/>
      <w:pPr>
        <w:ind w:left="1221" w:hanging="360"/>
      </w:pPr>
      <w:rPr>
        <w:rFonts w:ascii="Courier New" w:hAnsi="Courier New" w:cs="Courier New" w:hint="default"/>
      </w:rPr>
    </w:lvl>
    <w:lvl w:ilvl="2" w:tplc="40090005" w:tentative="1">
      <w:start w:val="1"/>
      <w:numFmt w:val="bullet"/>
      <w:lvlText w:val=""/>
      <w:lvlJc w:val="left"/>
      <w:pPr>
        <w:ind w:left="1941" w:hanging="360"/>
      </w:pPr>
      <w:rPr>
        <w:rFonts w:ascii="Wingdings" w:hAnsi="Wingdings" w:hint="default"/>
      </w:rPr>
    </w:lvl>
    <w:lvl w:ilvl="3" w:tplc="40090001" w:tentative="1">
      <w:start w:val="1"/>
      <w:numFmt w:val="bullet"/>
      <w:lvlText w:val=""/>
      <w:lvlJc w:val="left"/>
      <w:pPr>
        <w:ind w:left="2661" w:hanging="360"/>
      </w:pPr>
      <w:rPr>
        <w:rFonts w:ascii="Symbol" w:hAnsi="Symbol" w:hint="default"/>
      </w:rPr>
    </w:lvl>
    <w:lvl w:ilvl="4" w:tplc="40090003" w:tentative="1">
      <w:start w:val="1"/>
      <w:numFmt w:val="bullet"/>
      <w:lvlText w:val="o"/>
      <w:lvlJc w:val="left"/>
      <w:pPr>
        <w:ind w:left="3381" w:hanging="360"/>
      </w:pPr>
      <w:rPr>
        <w:rFonts w:ascii="Courier New" w:hAnsi="Courier New" w:cs="Courier New" w:hint="default"/>
      </w:rPr>
    </w:lvl>
    <w:lvl w:ilvl="5" w:tplc="40090005" w:tentative="1">
      <w:start w:val="1"/>
      <w:numFmt w:val="bullet"/>
      <w:lvlText w:val=""/>
      <w:lvlJc w:val="left"/>
      <w:pPr>
        <w:ind w:left="4101" w:hanging="360"/>
      </w:pPr>
      <w:rPr>
        <w:rFonts w:ascii="Wingdings" w:hAnsi="Wingdings" w:hint="default"/>
      </w:rPr>
    </w:lvl>
    <w:lvl w:ilvl="6" w:tplc="40090001" w:tentative="1">
      <w:start w:val="1"/>
      <w:numFmt w:val="bullet"/>
      <w:lvlText w:val=""/>
      <w:lvlJc w:val="left"/>
      <w:pPr>
        <w:ind w:left="4821" w:hanging="360"/>
      </w:pPr>
      <w:rPr>
        <w:rFonts w:ascii="Symbol" w:hAnsi="Symbol" w:hint="default"/>
      </w:rPr>
    </w:lvl>
    <w:lvl w:ilvl="7" w:tplc="40090003" w:tentative="1">
      <w:start w:val="1"/>
      <w:numFmt w:val="bullet"/>
      <w:lvlText w:val="o"/>
      <w:lvlJc w:val="left"/>
      <w:pPr>
        <w:ind w:left="5541" w:hanging="360"/>
      </w:pPr>
      <w:rPr>
        <w:rFonts w:ascii="Courier New" w:hAnsi="Courier New" w:cs="Courier New" w:hint="default"/>
      </w:rPr>
    </w:lvl>
    <w:lvl w:ilvl="8" w:tplc="40090005" w:tentative="1">
      <w:start w:val="1"/>
      <w:numFmt w:val="bullet"/>
      <w:lvlText w:val=""/>
      <w:lvlJc w:val="left"/>
      <w:pPr>
        <w:ind w:left="6261" w:hanging="360"/>
      </w:pPr>
      <w:rPr>
        <w:rFonts w:ascii="Wingdings" w:hAnsi="Wingdings" w:hint="default"/>
      </w:rPr>
    </w:lvl>
  </w:abstractNum>
  <w:abstractNum w:abstractNumId="3" w15:restartNumberingAfterBreak="0">
    <w:nsid w:val="66744C07"/>
    <w:multiLevelType w:val="hybridMultilevel"/>
    <w:tmpl w:val="FD02F362"/>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4" w15:restartNumberingAfterBreak="0">
    <w:nsid w:val="6E12023B"/>
    <w:multiLevelType w:val="hybridMultilevel"/>
    <w:tmpl w:val="985EDAA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77333E21"/>
    <w:multiLevelType w:val="hybridMultilevel"/>
    <w:tmpl w:val="350A424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621306117">
    <w:abstractNumId w:val="5"/>
  </w:num>
  <w:num w:numId="2" w16cid:durableId="1008366922">
    <w:abstractNumId w:val="4"/>
  </w:num>
  <w:num w:numId="3" w16cid:durableId="385222265">
    <w:abstractNumId w:val="0"/>
  </w:num>
  <w:num w:numId="4" w16cid:durableId="1201549554">
    <w:abstractNumId w:val="3"/>
  </w:num>
  <w:num w:numId="5" w16cid:durableId="2048990540">
    <w:abstractNumId w:val="1"/>
  </w:num>
  <w:num w:numId="6" w16cid:durableId="84200803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0DEF"/>
    <w:rsid w:val="00016A2A"/>
    <w:rsid w:val="00047B4D"/>
    <w:rsid w:val="000E57C4"/>
    <w:rsid w:val="00160C57"/>
    <w:rsid w:val="00193063"/>
    <w:rsid w:val="00205665"/>
    <w:rsid w:val="00207FF0"/>
    <w:rsid w:val="0022354C"/>
    <w:rsid w:val="00244D6E"/>
    <w:rsid w:val="0032278A"/>
    <w:rsid w:val="003B515A"/>
    <w:rsid w:val="00414233"/>
    <w:rsid w:val="005038AC"/>
    <w:rsid w:val="00517A54"/>
    <w:rsid w:val="00556825"/>
    <w:rsid w:val="005E1B84"/>
    <w:rsid w:val="00677E61"/>
    <w:rsid w:val="00706AF2"/>
    <w:rsid w:val="00776B20"/>
    <w:rsid w:val="00865376"/>
    <w:rsid w:val="008847EA"/>
    <w:rsid w:val="008D50D0"/>
    <w:rsid w:val="008E1C86"/>
    <w:rsid w:val="00922C42"/>
    <w:rsid w:val="009F1E01"/>
    <w:rsid w:val="00A30B00"/>
    <w:rsid w:val="00A450D7"/>
    <w:rsid w:val="00A64CBA"/>
    <w:rsid w:val="00A917AB"/>
    <w:rsid w:val="00A94105"/>
    <w:rsid w:val="00AF3B13"/>
    <w:rsid w:val="00B3083F"/>
    <w:rsid w:val="00B50751"/>
    <w:rsid w:val="00B7127F"/>
    <w:rsid w:val="00BA3ED7"/>
    <w:rsid w:val="00BA661B"/>
    <w:rsid w:val="00BE60BD"/>
    <w:rsid w:val="00BF0797"/>
    <w:rsid w:val="00C226B4"/>
    <w:rsid w:val="00D20DEF"/>
    <w:rsid w:val="00D24229"/>
    <w:rsid w:val="00DE728D"/>
    <w:rsid w:val="00E04D07"/>
    <w:rsid w:val="00ED756E"/>
    <w:rsid w:val="00EF09C3"/>
    <w:rsid w:val="00F55343"/>
    <w:rsid w:val="00FF4B8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98D2A3"/>
  <w15:chartTrackingRefBased/>
  <w15:docId w15:val="{42EC549C-7AB8-421E-A77C-78BB31BE59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038AC"/>
    <w:pPr>
      <w:ind w:left="720"/>
      <w:contextualSpacing/>
    </w:pPr>
  </w:style>
  <w:style w:type="character" w:customStyle="1" w:styleId="a">
    <w:name w:val="a"/>
    <w:basedOn w:val="DefaultParagraphFont"/>
    <w:rsid w:val="00DE728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7662707">
      <w:bodyDiv w:val="1"/>
      <w:marLeft w:val="0"/>
      <w:marRight w:val="0"/>
      <w:marTop w:val="0"/>
      <w:marBottom w:val="0"/>
      <w:divBdr>
        <w:top w:val="none" w:sz="0" w:space="0" w:color="auto"/>
        <w:left w:val="none" w:sz="0" w:space="0" w:color="auto"/>
        <w:bottom w:val="none" w:sz="0" w:space="0" w:color="auto"/>
        <w:right w:val="none" w:sz="0" w:space="0" w:color="auto"/>
      </w:divBdr>
    </w:div>
    <w:div w:id="754790809">
      <w:bodyDiv w:val="1"/>
      <w:marLeft w:val="0"/>
      <w:marRight w:val="0"/>
      <w:marTop w:val="0"/>
      <w:marBottom w:val="0"/>
      <w:divBdr>
        <w:top w:val="none" w:sz="0" w:space="0" w:color="auto"/>
        <w:left w:val="none" w:sz="0" w:space="0" w:color="auto"/>
        <w:bottom w:val="none" w:sz="0" w:space="0" w:color="auto"/>
        <w:right w:val="none" w:sz="0" w:space="0" w:color="auto"/>
      </w:divBdr>
    </w:div>
    <w:div w:id="844049602">
      <w:bodyDiv w:val="1"/>
      <w:marLeft w:val="0"/>
      <w:marRight w:val="0"/>
      <w:marTop w:val="0"/>
      <w:marBottom w:val="0"/>
      <w:divBdr>
        <w:top w:val="none" w:sz="0" w:space="0" w:color="auto"/>
        <w:left w:val="none" w:sz="0" w:space="0" w:color="auto"/>
        <w:bottom w:val="none" w:sz="0" w:space="0" w:color="auto"/>
        <w:right w:val="none" w:sz="0" w:space="0" w:color="auto"/>
      </w:divBdr>
    </w:div>
    <w:div w:id="944533809">
      <w:bodyDiv w:val="1"/>
      <w:marLeft w:val="0"/>
      <w:marRight w:val="0"/>
      <w:marTop w:val="0"/>
      <w:marBottom w:val="0"/>
      <w:divBdr>
        <w:top w:val="none" w:sz="0" w:space="0" w:color="auto"/>
        <w:left w:val="none" w:sz="0" w:space="0" w:color="auto"/>
        <w:bottom w:val="none" w:sz="0" w:space="0" w:color="auto"/>
        <w:right w:val="none" w:sz="0" w:space="0" w:color="auto"/>
      </w:divBdr>
    </w:div>
    <w:div w:id="1109541294">
      <w:bodyDiv w:val="1"/>
      <w:marLeft w:val="0"/>
      <w:marRight w:val="0"/>
      <w:marTop w:val="0"/>
      <w:marBottom w:val="0"/>
      <w:divBdr>
        <w:top w:val="none" w:sz="0" w:space="0" w:color="auto"/>
        <w:left w:val="none" w:sz="0" w:space="0" w:color="auto"/>
        <w:bottom w:val="none" w:sz="0" w:space="0" w:color="auto"/>
        <w:right w:val="none" w:sz="0" w:space="0" w:color="auto"/>
      </w:divBdr>
    </w:div>
    <w:div w:id="1209562577">
      <w:bodyDiv w:val="1"/>
      <w:marLeft w:val="0"/>
      <w:marRight w:val="0"/>
      <w:marTop w:val="0"/>
      <w:marBottom w:val="0"/>
      <w:divBdr>
        <w:top w:val="none" w:sz="0" w:space="0" w:color="auto"/>
        <w:left w:val="none" w:sz="0" w:space="0" w:color="auto"/>
        <w:bottom w:val="none" w:sz="0" w:space="0" w:color="auto"/>
        <w:right w:val="none" w:sz="0" w:space="0" w:color="auto"/>
      </w:divBdr>
    </w:div>
    <w:div w:id="19246763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microsoft.com/office/2014/relationships/chartEx" Target="charts/chartEx1.xml"/><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chart" Target="charts/chart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Aniket\Desktop\TERROS\Terro's_REA%20(1).xlsx" TargetMode="External"/></Relationships>
</file>

<file path=word/charts/_rels/chartEx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file:///C:\Users\Aniket\Desktop\TERROS\Terro's_REA%20(1).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IN"/>
              <a:t>LSTAT  Residual Plot</a:t>
            </a:r>
          </a:p>
        </c:rich>
      </c:tx>
      <c:overlay val="0"/>
    </c:title>
    <c:autoTitleDeleted val="0"/>
    <c:plotArea>
      <c:layout/>
      <c:scatterChart>
        <c:scatterStyle val="lineMarker"/>
        <c:varyColors val="0"/>
        <c:ser>
          <c:idx val="0"/>
          <c:order val="0"/>
          <c:spPr>
            <a:ln w="19050">
              <a:noFill/>
            </a:ln>
          </c:spPr>
          <c:xVal>
            <c:numRef>
              <c:f>Sheet1!$I$2:$I$507</c:f>
              <c:numCache>
                <c:formatCode>General</c:formatCode>
                <c:ptCount val="506"/>
                <c:pt idx="0">
                  <c:v>4.9800000000000004</c:v>
                </c:pt>
                <c:pt idx="1">
                  <c:v>9.14</c:v>
                </c:pt>
                <c:pt idx="2">
                  <c:v>4.03</c:v>
                </c:pt>
                <c:pt idx="3">
                  <c:v>2.94</c:v>
                </c:pt>
                <c:pt idx="4">
                  <c:v>5.33</c:v>
                </c:pt>
                <c:pt idx="5">
                  <c:v>5.21</c:v>
                </c:pt>
                <c:pt idx="6">
                  <c:v>12.43</c:v>
                </c:pt>
                <c:pt idx="7">
                  <c:v>19.149999999999999</c:v>
                </c:pt>
                <c:pt idx="8">
                  <c:v>29.93</c:v>
                </c:pt>
                <c:pt idx="9">
                  <c:v>17.100000000000001</c:v>
                </c:pt>
                <c:pt idx="10">
                  <c:v>20.45</c:v>
                </c:pt>
                <c:pt idx="11">
                  <c:v>13.27</c:v>
                </c:pt>
                <c:pt idx="12">
                  <c:v>15.71</c:v>
                </c:pt>
                <c:pt idx="13">
                  <c:v>8.26</c:v>
                </c:pt>
                <c:pt idx="14">
                  <c:v>10.26</c:v>
                </c:pt>
                <c:pt idx="15">
                  <c:v>8.4700000000000006</c:v>
                </c:pt>
                <c:pt idx="16">
                  <c:v>6.58</c:v>
                </c:pt>
                <c:pt idx="17">
                  <c:v>14.67</c:v>
                </c:pt>
                <c:pt idx="18">
                  <c:v>11.69</c:v>
                </c:pt>
                <c:pt idx="19">
                  <c:v>11.28</c:v>
                </c:pt>
                <c:pt idx="20">
                  <c:v>21.02</c:v>
                </c:pt>
                <c:pt idx="21">
                  <c:v>13.83</c:v>
                </c:pt>
                <c:pt idx="22">
                  <c:v>18.72</c:v>
                </c:pt>
                <c:pt idx="23">
                  <c:v>19.88</c:v>
                </c:pt>
                <c:pt idx="24">
                  <c:v>16.3</c:v>
                </c:pt>
                <c:pt idx="25">
                  <c:v>16.510000000000002</c:v>
                </c:pt>
                <c:pt idx="26">
                  <c:v>14.81</c:v>
                </c:pt>
                <c:pt idx="27">
                  <c:v>17.28</c:v>
                </c:pt>
                <c:pt idx="28">
                  <c:v>12.8</c:v>
                </c:pt>
                <c:pt idx="29">
                  <c:v>11.98</c:v>
                </c:pt>
                <c:pt idx="30">
                  <c:v>22.6</c:v>
                </c:pt>
                <c:pt idx="31">
                  <c:v>13.04</c:v>
                </c:pt>
                <c:pt idx="32">
                  <c:v>27.71</c:v>
                </c:pt>
                <c:pt idx="33">
                  <c:v>18.350000000000001</c:v>
                </c:pt>
                <c:pt idx="34">
                  <c:v>20.34</c:v>
                </c:pt>
                <c:pt idx="35">
                  <c:v>9.68</c:v>
                </c:pt>
                <c:pt idx="36">
                  <c:v>11.41</c:v>
                </c:pt>
                <c:pt idx="37">
                  <c:v>8.77</c:v>
                </c:pt>
                <c:pt idx="38">
                  <c:v>10.130000000000001</c:v>
                </c:pt>
                <c:pt idx="39">
                  <c:v>4.32</c:v>
                </c:pt>
                <c:pt idx="40">
                  <c:v>1.98</c:v>
                </c:pt>
                <c:pt idx="41">
                  <c:v>4.84</c:v>
                </c:pt>
                <c:pt idx="42">
                  <c:v>5.81</c:v>
                </c:pt>
                <c:pt idx="43">
                  <c:v>7.44</c:v>
                </c:pt>
                <c:pt idx="44">
                  <c:v>9.5500000000000007</c:v>
                </c:pt>
                <c:pt idx="45">
                  <c:v>10.210000000000001</c:v>
                </c:pt>
                <c:pt idx="46">
                  <c:v>14.15</c:v>
                </c:pt>
                <c:pt idx="47">
                  <c:v>18.8</c:v>
                </c:pt>
                <c:pt idx="48">
                  <c:v>30.81</c:v>
                </c:pt>
                <c:pt idx="49">
                  <c:v>16.2</c:v>
                </c:pt>
                <c:pt idx="50">
                  <c:v>13.45</c:v>
                </c:pt>
                <c:pt idx="51">
                  <c:v>9.43</c:v>
                </c:pt>
                <c:pt idx="52">
                  <c:v>5.28</c:v>
                </c:pt>
                <c:pt idx="53">
                  <c:v>8.43</c:v>
                </c:pt>
                <c:pt idx="54">
                  <c:v>14.8</c:v>
                </c:pt>
                <c:pt idx="55">
                  <c:v>4.8099999999999996</c:v>
                </c:pt>
                <c:pt idx="56">
                  <c:v>5.77</c:v>
                </c:pt>
                <c:pt idx="57">
                  <c:v>3.95</c:v>
                </c:pt>
                <c:pt idx="58">
                  <c:v>6.86</c:v>
                </c:pt>
                <c:pt idx="59">
                  <c:v>9.2200000000000006</c:v>
                </c:pt>
                <c:pt idx="60">
                  <c:v>13.15</c:v>
                </c:pt>
                <c:pt idx="61">
                  <c:v>14.44</c:v>
                </c:pt>
                <c:pt idx="62">
                  <c:v>6.73</c:v>
                </c:pt>
                <c:pt idx="63">
                  <c:v>9.5</c:v>
                </c:pt>
                <c:pt idx="64">
                  <c:v>8.0500000000000007</c:v>
                </c:pt>
                <c:pt idx="65">
                  <c:v>4.67</c:v>
                </c:pt>
                <c:pt idx="66">
                  <c:v>10.24</c:v>
                </c:pt>
                <c:pt idx="67">
                  <c:v>8.1</c:v>
                </c:pt>
                <c:pt idx="68">
                  <c:v>13.09</c:v>
                </c:pt>
                <c:pt idx="69">
                  <c:v>8.7899999999999991</c:v>
                </c:pt>
                <c:pt idx="70">
                  <c:v>6.72</c:v>
                </c:pt>
                <c:pt idx="71">
                  <c:v>9.8800000000000008</c:v>
                </c:pt>
                <c:pt idx="72">
                  <c:v>5.52</c:v>
                </c:pt>
                <c:pt idx="73">
                  <c:v>7.54</c:v>
                </c:pt>
                <c:pt idx="74">
                  <c:v>6.78</c:v>
                </c:pt>
                <c:pt idx="75">
                  <c:v>8.94</c:v>
                </c:pt>
                <c:pt idx="76">
                  <c:v>11.97</c:v>
                </c:pt>
                <c:pt idx="77">
                  <c:v>10.27</c:v>
                </c:pt>
                <c:pt idx="78">
                  <c:v>12.34</c:v>
                </c:pt>
                <c:pt idx="79">
                  <c:v>9.1</c:v>
                </c:pt>
                <c:pt idx="80">
                  <c:v>5.29</c:v>
                </c:pt>
                <c:pt idx="81">
                  <c:v>7.22</c:v>
                </c:pt>
                <c:pt idx="82">
                  <c:v>6.72</c:v>
                </c:pt>
                <c:pt idx="83">
                  <c:v>7.51</c:v>
                </c:pt>
                <c:pt idx="84">
                  <c:v>9.6199999999999992</c:v>
                </c:pt>
                <c:pt idx="85">
                  <c:v>6.53</c:v>
                </c:pt>
                <c:pt idx="86">
                  <c:v>12.86</c:v>
                </c:pt>
                <c:pt idx="87">
                  <c:v>8.44</c:v>
                </c:pt>
                <c:pt idx="88">
                  <c:v>5.5</c:v>
                </c:pt>
                <c:pt idx="89">
                  <c:v>5.7</c:v>
                </c:pt>
                <c:pt idx="90">
                  <c:v>8.81</c:v>
                </c:pt>
                <c:pt idx="91">
                  <c:v>8.1999999999999993</c:v>
                </c:pt>
                <c:pt idx="92">
                  <c:v>8.16</c:v>
                </c:pt>
                <c:pt idx="93">
                  <c:v>6.21</c:v>
                </c:pt>
                <c:pt idx="94">
                  <c:v>10.59</c:v>
                </c:pt>
                <c:pt idx="95">
                  <c:v>6.65</c:v>
                </c:pt>
                <c:pt idx="96">
                  <c:v>11.34</c:v>
                </c:pt>
                <c:pt idx="97">
                  <c:v>4.21</c:v>
                </c:pt>
                <c:pt idx="98">
                  <c:v>3.57</c:v>
                </c:pt>
                <c:pt idx="99">
                  <c:v>6.19</c:v>
                </c:pt>
                <c:pt idx="100">
                  <c:v>9.42</c:v>
                </c:pt>
                <c:pt idx="101">
                  <c:v>7.67</c:v>
                </c:pt>
                <c:pt idx="102">
                  <c:v>10.63</c:v>
                </c:pt>
                <c:pt idx="103">
                  <c:v>13.44</c:v>
                </c:pt>
                <c:pt idx="104">
                  <c:v>12.33</c:v>
                </c:pt>
                <c:pt idx="105">
                  <c:v>16.47</c:v>
                </c:pt>
                <c:pt idx="106">
                  <c:v>18.66</c:v>
                </c:pt>
                <c:pt idx="107">
                  <c:v>14.09</c:v>
                </c:pt>
                <c:pt idx="108">
                  <c:v>12.27</c:v>
                </c:pt>
                <c:pt idx="109">
                  <c:v>15.55</c:v>
                </c:pt>
                <c:pt idx="110">
                  <c:v>13</c:v>
                </c:pt>
                <c:pt idx="111">
                  <c:v>10.16</c:v>
                </c:pt>
                <c:pt idx="112">
                  <c:v>16.21</c:v>
                </c:pt>
                <c:pt idx="113">
                  <c:v>17.09</c:v>
                </c:pt>
                <c:pt idx="114">
                  <c:v>10.45</c:v>
                </c:pt>
                <c:pt idx="115">
                  <c:v>15.76</c:v>
                </c:pt>
                <c:pt idx="116">
                  <c:v>12.04</c:v>
                </c:pt>
                <c:pt idx="117">
                  <c:v>10.3</c:v>
                </c:pt>
                <c:pt idx="118">
                  <c:v>15.37</c:v>
                </c:pt>
                <c:pt idx="119">
                  <c:v>13.61</c:v>
                </c:pt>
                <c:pt idx="120">
                  <c:v>14.37</c:v>
                </c:pt>
                <c:pt idx="121">
                  <c:v>14.27</c:v>
                </c:pt>
                <c:pt idx="122">
                  <c:v>17.93</c:v>
                </c:pt>
                <c:pt idx="123">
                  <c:v>25.41</c:v>
                </c:pt>
                <c:pt idx="124">
                  <c:v>17.579999999999998</c:v>
                </c:pt>
                <c:pt idx="125">
                  <c:v>14.81</c:v>
                </c:pt>
                <c:pt idx="126">
                  <c:v>27.26</c:v>
                </c:pt>
                <c:pt idx="127">
                  <c:v>17.190000000000001</c:v>
                </c:pt>
                <c:pt idx="128">
                  <c:v>15.39</c:v>
                </c:pt>
                <c:pt idx="129">
                  <c:v>18.34</c:v>
                </c:pt>
                <c:pt idx="130">
                  <c:v>12.6</c:v>
                </c:pt>
                <c:pt idx="131">
                  <c:v>12.26</c:v>
                </c:pt>
                <c:pt idx="132">
                  <c:v>11.12</c:v>
                </c:pt>
                <c:pt idx="133">
                  <c:v>15.03</c:v>
                </c:pt>
                <c:pt idx="134">
                  <c:v>17.309999999999999</c:v>
                </c:pt>
                <c:pt idx="135">
                  <c:v>16.96</c:v>
                </c:pt>
                <c:pt idx="136">
                  <c:v>16.899999999999999</c:v>
                </c:pt>
                <c:pt idx="137">
                  <c:v>14.59</c:v>
                </c:pt>
                <c:pt idx="138">
                  <c:v>21.32</c:v>
                </c:pt>
                <c:pt idx="139">
                  <c:v>18.46</c:v>
                </c:pt>
                <c:pt idx="140">
                  <c:v>24.16</c:v>
                </c:pt>
                <c:pt idx="141">
                  <c:v>34.409999999999997</c:v>
                </c:pt>
                <c:pt idx="142">
                  <c:v>26.82</c:v>
                </c:pt>
                <c:pt idx="143">
                  <c:v>26.42</c:v>
                </c:pt>
                <c:pt idx="144">
                  <c:v>29.29</c:v>
                </c:pt>
                <c:pt idx="145">
                  <c:v>27.8</c:v>
                </c:pt>
                <c:pt idx="146">
                  <c:v>16.649999999999999</c:v>
                </c:pt>
                <c:pt idx="147">
                  <c:v>29.53</c:v>
                </c:pt>
                <c:pt idx="148">
                  <c:v>28.32</c:v>
                </c:pt>
                <c:pt idx="149">
                  <c:v>21.45</c:v>
                </c:pt>
                <c:pt idx="150">
                  <c:v>14.1</c:v>
                </c:pt>
                <c:pt idx="151">
                  <c:v>13.28</c:v>
                </c:pt>
                <c:pt idx="152">
                  <c:v>12.12</c:v>
                </c:pt>
                <c:pt idx="153">
                  <c:v>15.79</c:v>
                </c:pt>
                <c:pt idx="154">
                  <c:v>15.12</c:v>
                </c:pt>
                <c:pt idx="155">
                  <c:v>15.02</c:v>
                </c:pt>
                <c:pt idx="156">
                  <c:v>16.14</c:v>
                </c:pt>
                <c:pt idx="157">
                  <c:v>4.59</c:v>
                </c:pt>
                <c:pt idx="158">
                  <c:v>6.43</c:v>
                </c:pt>
                <c:pt idx="159">
                  <c:v>7.39</c:v>
                </c:pt>
                <c:pt idx="160">
                  <c:v>5.5</c:v>
                </c:pt>
                <c:pt idx="161">
                  <c:v>1.73</c:v>
                </c:pt>
                <c:pt idx="162">
                  <c:v>1.92</c:v>
                </c:pt>
                <c:pt idx="163">
                  <c:v>3.32</c:v>
                </c:pt>
                <c:pt idx="164">
                  <c:v>11.64</c:v>
                </c:pt>
                <c:pt idx="165">
                  <c:v>9.81</c:v>
                </c:pt>
                <c:pt idx="166">
                  <c:v>3.7</c:v>
                </c:pt>
                <c:pt idx="167">
                  <c:v>12.14</c:v>
                </c:pt>
                <c:pt idx="168">
                  <c:v>11.1</c:v>
                </c:pt>
                <c:pt idx="169">
                  <c:v>11.32</c:v>
                </c:pt>
                <c:pt idx="170">
                  <c:v>14.43</c:v>
                </c:pt>
                <c:pt idx="171">
                  <c:v>12.03</c:v>
                </c:pt>
                <c:pt idx="172">
                  <c:v>14.69</c:v>
                </c:pt>
                <c:pt idx="173">
                  <c:v>9.0399999999999991</c:v>
                </c:pt>
                <c:pt idx="174">
                  <c:v>9.64</c:v>
                </c:pt>
                <c:pt idx="175">
                  <c:v>5.33</c:v>
                </c:pt>
                <c:pt idx="176">
                  <c:v>10.11</c:v>
                </c:pt>
                <c:pt idx="177">
                  <c:v>6.29</c:v>
                </c:pt>
                <c:pt idx="178">
                  <c:v>6.92</c:v>
                </c:pt>
                <c:pt idx="179">
                  <c:v>5.04</c:v>
                </c:pt>
                <c:pt idx="180">
                  <c:v>7.56</c:v>
                </c:pt>
                <c:pt idx="181">
                  <c:v>9.4499999999999993</c:v>
                </c:pt>
                <c:pt idx="182">
                  <c:v>4.82</c:v>
                </c:pt>
                <c:pt idx="183">
                  <c:v>5.68</c:v>
                </c:pt>
                <c:pt idx="184">
                  <c:v>13.98</c:v>
                </c:pt>
                <c:pt idx="185">
                  <c:v>13.15</c:v>
                </c:pt>
                <c:pt idx="186">
                  <c:v>4.45</c:v>
                </c:pt>
                <c:pt idx="187">
                  <c:v>6.68</c:v>
                </c:pt>
                <c:pt idx="188">
                  <c:v>4.5599999999999996</c:v>
                </c:pt>
                <c:pt idx="189">
                  <c:v>5.39</c:v>
                </c:pt>
                <c:pt idx="190">
                  <c:v>5.0999999999999996</c:v>
                </c:pt>
                <c:pt idx="191">
                  <c:v>4.6900000000000004</c:v>
                </c:pt>
                <c:pt idx="192">
                  <c:v>2.87</c:v>
                </c:pt>
                <c:pt idx="193">
                  <c:v>5.03</c:v>
                </c:pt>
                <c:pt idx="194">
                  <c:v>4.38</c:v>
                </c:pt>
                <c:pt idx="195">
                  <c:v>2.97</c:v>
                </c:pt>
                <c:pt idx="196">
                  <c:v>4.08</c:v>
                </c:pt>
                <c:pt idx="197">
                  <c:v>8.61</c:v>
                </c:pt>
                <c:pt idx="198">
                  <c:v>6.62</c:v>
                </c:pt>
                <c:pt idx="199">
                  <c:v>4.5599999999999996</c:v>
                </c:pt>
                <c:pt idx="200">
                  <c:v>4.45</c:v>
                </c:pt>
                <c:pt idx="201">
                  <c:v>7.43</c:v>
                </c:pt>
                <c:pt idx="202">
                  <c:v>3.11</c:v>
                </c:pt>
                <c:pt idx="203">
                  <c:v>3.81</c:v>
                </c:pt>
                <c:pt idx="204">
                  <c:v>2.88</c:v>
                </c:pt>
                <c:pt idx="205">
                  <c:v>10.87</c:v>
                </c:pt>
                <c:pt idx="206">
                  <c:v>10.97</c:v>
                </c:pt>
                <c:pt idx="207">
                  <c:v>18.059999999999999</c:v>
                </c:pt>
                <c:pt idx="208">
                  <c:v>14.66</c:v>
                </c:pt>
                <c:pt idx="209">
                  <c:v>23.09</c:v>
                </c:pt>
                <c:pt idx="210">
                  <c:v>17.27</c:v>
                </c:pt>
                <c:pt idx="211">
                  <c:v>23.98</c:v>
                </c:pt>
                <c:pt idx="212">
                  <c:v>16.03</c:v>
                </c:pt>
                <c:pt idx="213">
                  <c:v>9.3800000000000008</c:v>
                </c:pt>
                <c:pt idx="214">
                  <c:v>29.55</c:v>
                </c:pt>
                <c:pt idx="215">
                  <c:v>9.4700000000000006</c:v>
                </c:pt>
                <c:pt idx="216">
                  <c:v>13.51</c:v>
                </c:pt>
                <c:pt idx="217">
                  <c:v>9.69</c:v>
                </c:pt>
                <c:pt idx="218">
                  <c:v>17.920000000000002</c:v>
                </c:pt>
                <c:pt idx="219">
                  <c:v>10.5</c:v>
                </c:pt>
                <c:pt idx="220">
                  <c:v>9.7100000000000009</c:v>
                </c:pt>
                <c:pt idx="221">
                  <c:v>21.46</c:v>
                </c:pt>
                <c:pt idx="222">
                  <c:v>9.93</c:v>
                </c:pt>
                <c:pt idx="223">
                  <c:v>7.6</c:v>
                </c:pt>
                <c:pt idx="224">
                  <c:v>4.1399999999999997</c:v>
                </c:pt>
                <c:pt idx="225">
                  <c:v>4.63</c:v>
                </c:pt>
                <c:pt idx="226">
                  <c:v>3.13</c:v>
                </c:pt>
                <c:pt idx="227">
                  <c:v>6.36</c:v>
                </c:pt>
                <c:pt idx="228">
                  <c:v>3.92</c:v>
                </c:pt>
                <c:pt idx="229">
                  <c:v>3.76</c:v>
                </c:pt>
                <c:pt idx="230">
                  <c:v>11.65</c:v>
                </c:pt>
                <c:pt idx="231">
                  <c:v>5.25</c:v>
                </c:pt>
                <c:pt idx="232">
                  <c:v>2.4700000000000002</c:v>
                </c:pt>
                <c:pt idx="233">
                  <c:v>3.95</c:v>
                </c:pt>
                <c:pt idx="234">
                  <c:v>8.0500000000000007</c:v>
                </c:pt>
                <c:pt idx="235">
                  <c:v>10.88</c:v>
                </c:pt>
                <c:pt idx="236">
                  <c:v>9.5399999999999991</c:v>
                </c:pt>
                <c:pt idx="237">
                  <c:v>4.7300000000000004</c:v>
                </c:pt>
                <c:pt idx="238">
                  <c:v>6.36</c:v>
                </c:pt>
                <c:pt idx="239">
                  <c:v>7.37</c:v>
                </c:pt>
                <c:pt idx="240">
                  <c:v>11.38</c:v>
                </c:pt>
                <c:pt idx="241">
                  <c:v>12.4</c:v>
                </c:pt>
                <c:pt idx="242">
                  <c:v>11.22</c:v>
                </c:pt>
                <c:pt idx="243">
                  <c:v>5.19</c:v>
                </c:pt>
                <c:pt idx="244">
                  <c:v>12.5</c:v>
                </c:pt>
                <c:pt idx="245">
                  <c:v>18.46</c:v>
                </c:pt>
                <c:pt idx="246">
                  <c:v>9.16</c:v>
                </c:pt>
                <c:pt idx="247">
                  <c:v>10.15</c:v>
                </c:pt>
                <c:pt idx="248">
                  <c:v>9.52</c:v>
                </c:pt>
                <c:pt idx="249">
                  <c:v>6.56</c:v>
                </c:pt>
                <c:pt idx="250">
                  <c:v>5.9</c:v>
                </c:pt>
                <c:pt idx="251">
                  <c:v>3.59</c:v>
                </c:pt>
                <c:pt idx="252">
                  <c:v>3.53</c:v>
                </c:pt>
                <c:pt idx="253">
                  <c:v>3.54</c:v>
                </c:pt>
                <c:pt idx="254">
                  <c:v>6.57</c:v>
                </c:pt>
                <c:pt idx="255">
                  <c:v>9.25</c:v>
                </c:pt>
                <c:pt idx="256">
                  <c:v>3.11</c:v>
                </c:pt>
                <c:pt idx="257">
                  <c:v>5.12</c:v>
                </c:pt>
                <c:pt idx="258">
                  <c:v>7.79</c:v>
                </c:pt>
                <c:pt idx="259">
                  <c:v>6.9</c:v>
                </c:pt>
                <c:pt idx="260">
                  <c:v>9.59</c:v>
                </c:pt>
                <c:pt idx="261">
                  <c:v>7.26</c:v>
                </c:pt>
                <c:pt idx="262">
                  <c:v>5.91</c:v>
                </c:pt>
                <c:pt idx="263">
                  <c:v>11.25</c:v>
                </c:pt>
                <c:pt idx="264">
                  <c:v>8.1</c:v>
                </c:pt>
                <c:pt idx="265">
                  <c:v>10.45</c:v>
                </c:pt>
                <c:pt idx="266">
                  <c:v>14.79</c:v>
                </c:pt>
                <c:pt idx="267">
                  <c:v>7.44</c:v>
                </c:pt>
                <c:pt idx="268">
                  <c:v>3.16</c:v>
                </c:pt>
                <c:pt idx="269">
                  <c:v>13.65</c:v>
                </c:pt>
                <c:pt idx="270">
                  <c:v>13</c:v>
                </c:pt>
                <c:pt idx="271">
                  <c:v>6.59</c:v>
                </c:pt>
                <c:pt idx="272">
                  <c:v>7.73</c:v>
                </c:pt>
                <c:pt idx="273">
                  <c:v>6.58</c:v>
                </c:pt>
                <c:pt idx="274">
                  <c:v>3.53</c:v>
                </c:pt>
                <c:pt idx="275">
                  <c:v>2.98</c:v>
                </c:pt>
                <c:pt idx="276">
                  <c:v>6.05</c:v>
                </c:pt>
                <c:pt idx="277">
                  <c:v>4.16</c:v>
                </c:pt>
                <c:pt idx="278">
                  <c:v>7.19</c:v>
                </c:pt>
                <c:pt idx="279">
                  <c:v>4.8499999999999996</c:v>
                </c:pt>
                <c:pt idx="280">
                  <c:v>3.76</c:v>
                </c:pt>
                <c:pt idx="281">
                  <c:v>4.59</c:v>
                </c:pt>
                <c:pt idx="282">
                  <c:v>3.01</c:v>
                </c:pt>
                <c:pt idx="283">
                  <c:v>3.16</c:v>
                </c:pt>
                <c:pt idx="284">
                  <c:v>7.85</c:v>
                </c:pt>
                <c:pt idx="285">
                  <c:v>8.23</c:v>
                </c:pt>
                <c:pt idx="286">
                  <c:v>12.93</c:v>
                </c:pt>
                <c:pt idx="287">
                  <c:v>7.14</c:v>
                </c:pt>
                <c:pt idx="288">
                  <c:v>7.6</c:v>
                </c:pt>
                <c:pt idx="289">
                  <c:v>9.51</c:v>
                </c:pt>
                <c:pt idx="290">
                  <c:v>3.33</c:v>
                </c:pt>
                <c:pt idx="291">
                  <c:v>3.56</c:v>
                </c:pt>
                <c:pt idx="292">
                  <c:v>4.7</c:v>
                </c:pt>
                <c:pt idx="293">
                  <c:v>8.58</c:v>
                </c:pt>
                <c:pt idx="294">
                  <c:v>10.4</c:v>
                </c:pt>
                <c:pt idx="295">
                  <c:v>6.27</c:v>
                </c:pt>
                <c:pt idx="296">
                  <c:v>7.39</c:v>
                </c:pt>
                <c:pt idx="297">
                  <c:v>15.84</c:v>
                </c:pt>
                <c:pt idx="298">
                  <c:v>4.97</c:v>
                </c:pt>
                <c:pt idx="299">
                  <c:v>4.74</c:v>
                </c:pt>
                <c:pt idx="300">
                  <c:v>6.07</c:v>
                </c:pt>
                <c:pt idx="301">
                  <c:v>9.5</c:v>
                </c:pt>
                <c:pt idx="302">
                  <c:v>8.67</c:v>
                </c:pt>
                <c:pt idx="303">
                  <c:v>4.8600000000000003</c:v>
                </c:pt>
                <c:pt idx="304">
                  <c:v>6.93</c:v>
                </c:pt>
                <c:pt idx="305">
                  <c:v>8.93</c:v>
                </c:pt>
                <c:pt idx="306">
                  <c:v>6.47</c:v>
                </c:pt>
                <c:pt idx="307">
                  <c:v>7.53</c:v>
                </c:pt>
                <c:pt idx="308">
                  <c:v>4.54</c:v>
                </c:pt>
                <c:pt idx="309">
                  <c:v>9.9700000000000006</c:v>
                </c:pt>
                <c:pt idx="310">
                  <c:v>12.64</c:v>
                </c:pt>
                <c:pt idx="311">
                  <c:v>5.98</c:v>
                </c:pt>
                <c:pt idx="312">
                  <c:v>11.72</c:v>
                </c:pt>
                <c:pt idx="313">
                  <c:v>7.9</c:v>
                </c:pt>
                <c:pt idx="314">
                  <c:v>9.2799999999999994</c:v>
                </c:pt>
                <c:pt idx="315">
                  <c:v>11.5</c:v>
                </c:pt>
                <c:pt idx="316">
                  <c:v>18.329999999999998</c:v>
                </c:pt>
                <c:pt idx="317">
                  <c:v>15.94</c:v>
                </c:pt>
                <c:pt idx="318">
                  <c:v>10.36</c:v>
                </c:pt>
                <c:pt idx="319">
                  <c:v>12.73</c:v>
                </c:pt>
                <c:pt idx="320">
                  <c:v>7.2</c:v>
                </c:pt>
                <c:pt idx="321">
                  <c:v>6.87</c:v>
                </c:pt>
                <c:pt idx="322">
                  <c:v>7.7</c:v>
                </c:pt>
                <c:pt idx="323">
                  <c:v>11.74</c:v>
                </c:pt>
                <c:pt idx="324">
                  <c:v>6.12</c:v>
                </c:pt>
                <c:pt idx="325">
                  <c:v>5.08</c:v>
                </c:pt>
                <c:pt idx="326">
                  <c:v>6.15</c:v>
                </c:pt>
                <c:pt idx="327">
                  <c:v>12.79</c:v>
                </c:pt>
                <c:pt idx="328">
                  <c:v>9.9700000000000006</c:v>
                </c:pt>
                <c:pt idx="329">
                  <c:v>7.34</c:v>
                </c:pt>
                <c:pt idx="330">
                  <c:v>9.09</c:v>
                </c:pt>
                <c:pt idx="331">
                  <c:v>12.43</c:v>
                </c:pt>
                <c:pt idx="332">
                  <c:v>7.83</c:v>
                </c:pt>
                <c:pt idx="333">
                  <c:v>5.68</c:v>
                </c:pt>
                <c:pt idx="334">
                  <c:v>6.75</c:v>
                </c:pt>
                <c:pt idx="335">
                  <c:v>8.01</c:v>
                </c:pt>
                <c:pt idx="336">
                  <c:v>9.8000000000000007</c:v>
                </c:pt>
                <c:pt idx="337">
                  <c:v>10.56</c:v>
                </c:pt>
                <c:pt idx="338">
                  <c:v>8.51</c:v>
                </c:pt>
                <c:pt idx="339">
                  <c:v>9.74</c:v>
                </c:pt>
                <c:pt idx="340">
                  <c:v>9.2899999999999991</c:v>
                </c:pt>
                <c:pt idx="341">
                  <c:v>5.49</c:v>
                </c:pt>
                <c:pt idx="342">
                  <c:v>8.65</c:v>
                </c:pt>
                <c:pt idx="343">
                  <c:v>7.18</c:v>
                </c:pt>
                <c:pt idx="344">
                  <c:v>4.6100000000000003</c:v>
                </c:pt>
                <c:pt idx="345">
                  <c:v>10.53</c:v>
                </c:pt>
                <c:pt idx="346">
                  <c:v>12.67</c:v>
                </c:pt>
                <c:pt idx="347">
                  <c:v>6.36</c:v>
                </c:pt>
                <c:pt idx="348">
                  <c:v>5.99</c:v>
                </c:pt>
                <c:pt idx="349">
                  <c:v>5.89</c:v>
                </c:pt>
                <c:pt idx="350">
                  <c:v>5.98</c:v>
                </c:pt>
                <c:pt idx="351">
                  <c:v>5.49</c:v>
                </c:pt>
                <c:pt idx="352">
                  <c:v>7.79</c:v>
                </c:pt>
                <c:pt idx="353">
                  <c:v>4.5</c:v>
                </c:pt>
                <c:pt idx="354">
                  <c:v>8.0500000000000007</c:v>
                </c:pt>
                <c:pt idx="355">
                  <c:v>5.57</c:v>
                </c:pt>
                <c:pt idx="356">
                  <c:v>17.600000000000001</c:v>
                </c:pt>
                <c:pt idx="357">
                  <c:v>13.27</c:v>
                </c:pt>
                <c:pt idx="358">
                  <c:v>11.48</c:v>
                </c:pt>
                <c:pt idx="359">
                  <c:v>12.67</c:v>
                </c:pt>
                <c:pt idx="360">
                  <c:v>7.79</c:v>
                </c:pt>
                <c:pt idx="361">
                  <c:v>14.19</c:v>
                </c:pt>
                <c:pt idx="362">
                  <c:v>10.19</c:v>
                </c:pt>
                <c:pt idx="363">
                  <c:v>14.64</c:v>
                </c:pt>
                <c:pt idx="364">
                  <c:v>5.29</c:v>
                </c:pt>
                <c:pt idx="365">
                  <c:v>7.12</c:v>
                </c:pt>
                <c:pt idx="366">
                  <c:v>14</c:v>
                </c:pt>
                <c:pt idx="367">
                  <c:v>13.33</c:v>
                </c:pt>
                <c:pt idx="368">
                  <c:v>3.26</c:v>
                </c:pt>
                <c:pt idx="369">
                  <c:v>3.73</c:v>
                </c:pt>
                <c:pt idx="370">
                  <c:v>2.96</c:v>
                </c:pt>
                <c:pt idx="371">
                  <c:v>9.5299999999999994</c:v>
                </c:pt>
                <c:pt idx="372">
                  <c:v>8.8800000000000008</c:v>
                </c:pt>
                <c:pt idx="373">
                  <c:v>34.770000000000003</c:v>
                </c:pt>
                <c:pt idx="374">
                  <c:v>37.97</c:v>
                </c:pt>
                <c:pt idx="375">
                  <c:v>13.44</c:v>
                </c:pt>
                <c:pt idx="376">
                  <c:v>23.24</c:v>
                </c:pt>
                <c:pt idx="377">
                  <c:v>21.24</c:v>
                </c:pt>
                <c:pt idx="378">
                  <c:v>23.69</c:v>
                </c:pt>
                <c:pt idx="379">
                  <c:v>21.78</c:v>
                </c:pt>
                <c:pt idx="380">
                  <c:v>17.21</c:v>
                </c:pt>
                <c:pt idx="381">
                  <c:v>21.08</c:v>
                </c:pt>
                <c:pt idx="382">
                  <c:v>23.6</c:v>
                </c:pt>
                <c:pt idx="383">
                  <c:v>24.56</c:v>
                </c:pt>
                <c:pt idx="384">
                  <c:v>30.63</c:v>
                </c:pt>
                <c:pt idx="385">
                  <c:v>30.81</c:v>
                </c:pt>
                <c:pt idx="386">
                  <c:v>28.28</c:v>
                </c:pt>
                <c:pt idx="387">
                  <c:v>31.99</c:v>
                </c:pt>
                <c:pt idx="388">
                  <c:v>30.62</c:v>
                </c:pt>
                <c:pt idx="389">
                  <c:v>20.85</c:v>
                </c:pt>
                <c:pt idx="390">
                  <c:v>17.11</c:v>
                </c:pt>
                <c:pt idx="391">
                  <c:v>18.760000000000002</c:v>
                </c:pt>
                <c:pt idx="392">
                  <c:v>25.68</c:v>
                </c:pt>
                <c:pt idx="393">
                  <c:v>15.17</c:v>
                </c:pt>
                <c:pt idx="394">
                  <c:v>16.350000000000001</c:v>
                </c:pt>
                <c:pt idx="395">
                  <c:v>17.12</c:v>
                </c:pt>
                <c:pt idx="396">
                  <c:v>19.37</c:v>
                </c:pt>
                <c:pt idx="397">
                  <c:v>19.920000000000002</c:v>
                </c:pt>
                <c:pt idx="398">
                  <c:v>30.59</c:v>
                </c:pt>
                <c:pt idx="399">
                  <c:v>29.97</c:v>
                </c:pt>
                <c:pt idx="400">
                  <c:v>26.77</c:v>
                </c:pt>
                <c:pt idx="401">
                  <c:v>20.32</c:v>
                </c:pt>
                <c:pt idx="402">
                  <c:v>20.309999999999999</c:v>
                </c:pt>
                <c:pt idx="403">
                  <c:v>19.77</c:v>
                </c:pt>
                <c:pt idx="404">
                  <c:v>27.38</c:v>
                </c:pt>
                <c:pt idx="405">
                  <c:v>22.98</c:v>
                </c:pt>
                <c:pt idx="406">
                  <c:v>23.34</c:v>
                </c:pt>
                <c:pt idx="407">
                  <c:v>12.13</c:v>
                </c:pt>
                <c:pt idx="408">
                  <c:v>26.4</c:v>
                </c:pt>
                <c:pt idx="409">
                  <c:v>19.78</c:v>
                </c:pt>
                <c:pt idx="410">
                  <c:v>10.11</c:v>
                </c:pt>
                <c:pt idx="411">
                  <c:v>21.22</c:v>
                </c:pt>
                <c:pt idx="412">
                  <c:v>34.369999999999997</c:v>
                </c:pt>
                <c:pt idx="413">
                  <c:v>20.079999999999998</c:v>
                </c:pt>
                <c:pt idx="414">
                  <c:v>36.979999999999997</c:v>
                </c:pt>
                <c:pt idx="415">
                  <c:v>29.05</c:v>
                </c:pt>
                <c:pt idx="416">
                  <c:v>25.79</c:v>
                </c:pt>
                <c:pt idx="417">
                  <c:v>26.64</c:v>
                </c:pt>
                <c:pt idx="418">
                  <c:v>20.62</c:v>
                </c:pt>
                <c:pt idx="419">
                  <c:v>22.74</c:v>
                </c:pt>
                <c:pt idx="420">
                  <c:v>15.02</c:v>
                </c:pt>
                <c:pt idx="421">
                  <c:v>15.7</c:v>
                </c:pt>
                <c:pt idx="422">
                  <c:v>14.1</c:v>
                </c:pt>
                <c:pt idx="423">
                  <c:v>23.29</c:v>
                </c:pt>
                <c:pt idx="424">
                  <c:v>17.16</c:v>
                </c:pt>
                <c:pt idx="425">
                  <c:v>24.39</c:v>
                </c:pt>
                <c:pt idx="426">
                  <c:v>15.69</c:v>
                </c:pt>
                <c:pt idx="427">
                  <c:v>14.52</c:v>
                </c:pt>
                <c:pt idx="428">
                  <c:v>21.52</c:v>
                </c:pt>
                <c:pt idx="429">
                  <c:v>24.08</c:v>
                </c:pt>
                <c:pt idx="430">
                  <c:v>17.64</c:v>
                </c:pt>
                <c:pt idx="431">
                  <c:v>19.690000000000001</c:v>
                </c:pt>
                <c:pt idx="432">
                  <c:v>12.03</c:v>
                </c:pt>
                <c:pt idx="433">
                  <c:v>16.22</c:v>
                </c:pt>
                <c:pt idx="434">
                  <c:v>15.17</c:v>
                </c:pt>
                <c:pt idx="435">
                  <c:v>23.27</c:v>
                </c:pt>
                <c:pt idx="436">
                  <c:v>18.05</c:v>
                </c:pt>
                <c:pt idx="437">
                  <c:v>26.45</c:v>
                </c:pt>
                <c:pt idx="438">
                  <c:v>34.020000000000003</c:v>
                </c:pt>
                <c:pt idx="439">
                  <c:v>22.88</c:v>
                </c:pt>
                <c:pt idx="440">
                  <c:v>22.11</c:v>
                </c:pt>
                <c:pt idx="441">
                  <c:v>19.52</c:v>
                </c:pt>
                <c:pt idx="442">
                  <c:v>16.59</c:v>
                </c:pt>
                <c:pt idx="443">
                  <c:v>18.850000000000001</c:v>
                </c:pt>
                <c:pt idx="444">
                  <c:v>23.79</c:v>
                </c:pt>
                <c:pt idx="445">
                  <c:v>23.98</c:v>
                </c:pt>
                <c:pt idx="446">
                  <c:v>17.79</c:v>
                </c:pt>
                <c:pt idx="447">
                  <c:v>16.440000000000001</c:v>
                </c:pt>
                <c:pt idx="448">
                  <c:v>18.13</c:v>
                </c:pt>
                <c:pt idx="449">
                  <c:v>19.309999999999999</c:v>
                </c:pt>
                <c:pt idx="450">
                  <c:v>17.440000000000001</c:v>
                </c:pt>
                <c:pt idx="451">
                  <c:v>17.73</c:v>
                </c:pt>
                <c:pt idx="452">
                  <c:v>17.27</c:v>
                </c:pt>
                <c:pt idx="453">
                  <c:v>16.739999999999998</c:v>
                </c:pt>
                <c:pt idx="454">
                  <c:v>18.71</c:v>
                </c:pt>
                <c:pt idx="455">
                  <c:v>18.13</c:v>
                </c:pt>
                <c:pt idx="456">
                  <c:v>19.010000000000002</c:v>
                </c:pt>
                <c:pt idx="457">
                  <c:v>16.940000000000001</c:v>
                </c:pt>
                <c:pt idx="458">
                  <c:v>16.23</c:v>
                </c:pt>
                <c:pt idx="459">
                  <c:v>14.7</c:v>
                </c:pt>
                <c:pt idx="460">
                  <c:v>16.420000000000002</c:v>
                </c:pt>
                <c:pt idx="461">
                  <c:v>14.65</c:v>
                </c:pt>
                <c:pt idx="462">
                  <c:v>13.99</c:v>
                </c:pt>
                <c:pt idx="463">
                  <c:v>10.29</c:v>
                </c:pt>
                <c:pt idx="464">
                  <c:v>13.22</c:v>
                </c:pt>
                <c:pt idx="465">
                  <c:v>14.13</c:v>
                </c:pt>
                <c:pt idx="466">
                  <c:v>17.149999999999999</c:v>
                </c:pt>
                <c:pt idx="467">
                  <c:v>21.32</c:v>
                </c:pt>
                <c:pt idx="468">
                  <c:v>18.13</c:v>
                </c:pt>
                <c:pt idx="469">
                  <c:v>14.76</c:v>
                </c:pt>
                <c:pt idx="470">
                  <c:v>16.29</c:v>
                </c:pt>
                <c:pt idx="471">
                  <c:v>12.87</c:v>
                </c:pt>
                <c:pt idx="472">
                  <c:v>14.36</c:v>
                </c:pt>
                <c:pt idx="473">
                  <c:v>11.66</c:v>
                </c:pt>
                <c:pt idx="474">
                  <c:v>18.14</c:v>
                </c:pt>
                <c:pt idx="475">
                  <c:v>24.1</c:v>
                </c:pt>
                <c:pt idx="476">
                  <c:v>18.68</c:v>
                </c:pt>
                <c:pt idx="477">
                  <c:v>24.91</c:v>
                </c:pt>
                <c:pt idx="478">
                  <c:v>18.03</c:v>
                </c:pt>
                <c:pt idx="479">
                  <c:v>13.11</c:v>
                </c:pt>
                <c:pt idx="480">
                  <c:v>10.74</c:v>
                </c:pt>
                <c:pt idx="481">
                  <c:v>7.74</c:v>
                </c:pt>
                <c:pt idx="482">
                  <c:v>7.01</c:v>
                </c:pt>
                <c:pt idx="483">
                  <c:v>10.42</c:v>
                </c:pt>
                <c:pt idx="484">
                  <c:v>13.34</c:v>
                </c:pt>
                <c:pt idx="485">
                  <c:v>10.58</c:v>
                </c:pt>
                <c:pt idx="486">
                  <c:v>14.98</c:v>
                </c:pt>
                <c:pt idx="487">
                  <c:v>11.45</c:v>
                </c:pt>
                <c:pt idx="488">
                  <c:v>18.059999999999999</c:v>
                </c:pt>
                <c:pt idx="489">
                  <c:v>23.97</c:v>
                </c:pt>
                <c:pt idx="490">
                  <c:v>29.68</c:v>
                </c:pt>
                <c:pt idx="491">
                  <c:v>18.07</c:v>
                </c:pt>
                <c:pt idx="492">
                  <c:v>13.35</c:v>
                </c:pt>
                <c:pt idx="493">
                  <c:v>12.01</c:v>
                </c:pt>
                <c:pt idx="494">
                  <c:v>13.59</c:v>
                </c:pt>
                <c:pt idx="495">
                  <c:v>17.600000000000001</c:v>
                </c:pt>
                <c:pt idx="496">
                  <c:v>21.14</c:v>
                </c:pt>
                <c:pt idx="497">
                  <c:v>14.1</c:v>
                </c:pt>
                <c:pt idx="498">
                  <c:v>12.92</c:v>
                </c:pt>
                <c:pt idx="499">
                  <c:v>15.1</c:v>
                </c:pt>
                <c:pt idx="500">
                  <c:v>14.33</c:v>
                </c:pt>
                <c:pt idx="501">
                  <c:v>9.67</c:v>
                </c:pt>
                <c:pt idx="502">
                  <c:v>9.08</c:v>
                </c:pt>
                <c:pt idx="503">
                  <c:v>5.64</c:v>
                </c:pt>
                <c:pt idx="504">
                  <c:v>6.48</c:v>
                </c:pt>
                <c:pt idx="505">
                  <c:v>7.88</c:v>
                </c:pt>
              </c:numCache>
            </c:numRef>
          </c:xVal>
          <c:yVal>
            <c:numRef>
              <c:f>Q.5!$C$31:$C$536</c:f>
              <c:numCache>
                <c:formatCode>General</c:formatCode>
                <c:ptCount val="506"/>
                <c:pt idx="0">
                  <c:v>-5.8225950976683336</c:v>
                </c:pt>
                <c:pt idx="1">
                  <c:v>-4.2703897860350892</c:v>
                </c:pt>
                <c:pt idx="2">
                  <c:v>3.9748580162615781</c:v>
                </c:pt>
                <c:pt idx="3">
                  <c:v>1.6393042206653625</c:v>
                </c:pt>
                <c:pt idx="4">
                  <c:v>6.7099221761469643</c:v>
                </c:pt>
                <c:pt idx="5">
                  <c:v>-0.9040837463039999</c:v>
                </c:pt>
                <c:pt idx="6">
                  <c:v>0.15527258782869779</c:v>
                </c:pt>
                <c:pt idx="7">
                  <c:v>10.739604245082401</c:v>
                </c:pt>
                <c:pt idx="8">
                  <c:v>10.381136278593544</c:v>
                </c:pt>
                <c:pt idx="9">
                  <c:v>0.59200306987851903</c:v>
                </c:pt>
                <c:pt idx="10">
                  <c:v>-0.12533159503221114</c:v>
                </c:pt>
                <c:pt idx="11">
                  <c:v>-3.0466859550145884</c:v>
                </c:pt>
                <c:pt idx="12">
                  <c:v>2.0714344681549086</c:v>
                </c:pt>
                <c:pt idx="13">
                  <c:v>-6.3064332173421249</c:v>
                </c:pt>
                <c:pt idx="14">
                  <c:v>-6.6063345098261443</c:v>
                </c:pt>
                <c:pt idx="15">
                  <c:v>-6.6069228530529465</c:v>
                </c:pt>
                <c:pt idx="16">
                  <c:v>-5.2025161316555497</c:v>
                </c:pt>
                <c:pt idx="17">
                  <c:v>-3.1166168597533996</c:v>
                </c:pt>
                <c:pt idx="18">
                  <c:v>-3.2477639339522177</c:v>
                </c:pt>
                <c:pt idx="19">
                  <c:v>-5.6372841689929913</c:v>
                </c:pt>
                <c:pt idx="20">
                  <c:v>-0.98380346339015823</c:v>
                </c:pt>
                <c:pt idx="21">
                  <c:v>-1.814658316910112</c:v>
                </c:pt>
                <c:pt idx="22">
                  <c:v>-1.5689169770335383</c:v>
                </c:pt>
                <c:pt idx="23">
                  <c:v>-1.166859726674268</c:v>
                </c:pt>
                <c:pt idx="24">
                  <c:v>-3.4680364131278747</c:v>
                </c:pt>
                <c:pt idx="25">
                  <c:v>-4.9685260488386955</c:v>
                </c:pt>
                <c:pt idx="26">
                  <c:v>-3.8836099502272816</c:v>
                </c:pt>
                <c:pt idx="27">
                  <c:v>-3.3369880464450432</c:v>
                </c:pt>
                <c:pt idx="28">
                  <c:v>-3.9932091512808441</c:v>
                </c:pt>
                <c:pt idx="29">
                  <c:v>-2.172249621362397</c:v>
                </c:pt>
                <c:pt idx="30">
                  <c:v>-0.38272548445252852</c:v>
                </c:pt>
                <c:pt idx="31">
                  <c:v>-7.6651973063789285</c:v>
                </c:pt>
                <c:pt idx="32">
                  <c:v>4.9720267132508056</c:v>
                </c:pt>
                <c:pt idx="33">
                  <c:v>-4.0204352379239925</c:v>
                </c:pt>
                <c:pt idx="34">
                  <c:v>-1.729837023945592</c:v>
                </c:pt>
                <c:pt idx="35">
                  <c:v>-6.4573631350057781</c:v>
                </c:pt>
                <c:pt idx="36">
                  <c:v>-3.7137777530044502</c:v>
                </c:pt>
                <c:pt idx="37">
                  <c:v>-5.2219080469255488</c:v>
                </c:pt>
                <c:pt idx="38">
                  <c:v>-0.22984092581468119</c:v>
                </c:pt>
                <c:pt idx="39">
                  <c:v>0.35037232885139247</c:v>
                </c:pt>
                <c:pt idx="40">
                  <c:v>2.2272568410576881</c:v>
                </c:pt>
                <c:pt idx="41">
                  <c:v>-3.3556020071944523</c:v>
                </c:pt>
                <c:pt idx="42">
                  <c:v>-3.7340541340492024</c:v>
                </c:pt>
                <c:pt idx="43">
                  <c:v>-2.7854736874236785</c:v>
                </c:pt>
                <c:pt idx="44">
                  <c:v>-4.2808695509943142</c:v>
                </c:pt>
                <c:pt idx="45">
                  <c:v>-5.5538369775140417</c:v>
                </c:pt>
                <c:pt idx="46">
                  <c:v>-1.1106425237075541</c:v>
                </c:pt>
                <c:pt idx="47">
                  <c:v>-9.2913028732894531E-2</c:v>
                </c:pt>
                <c:pt idx="48">
                  <c:v>9.117179709900574</c:v>
                </c:pt>
                <c:pt idx="49">
                  <c:v>0.23695865149632311</c:v>
                </c:pt>
                <c:pt idx="50">
                  <c:v>-2.075677071338152</c:v>
                </c:pt>
                <c:pt idx="51">
                  <c:v>-5.0948754734452741</c:v>
                </c:pt>
                <c:pt idx="52">
                  <c:v>-4.5375802915409373</c:v>
                </c:pt>
                <c:pt idx="53">
                  <c:v>-3.144924827203269</c:v>
                </c:pt>
                <c:pt idx="54">
                  <c:v>-1.5931104437648642</c:v>
                </c:pt>
                <c:pt idx="55">
                  <c:v>5.4158965121928055</c:v>
                </c:pt>
                <c:pt idx="56">
                  <c:v>-4.3720561081995228</c:v>
                </c:pt>
                <c:pt idx="57">
                  <c:v>0.79885406796093505</c:v>
                </c:pt>
                <c:pt idx="58">
                  <c:v>-4.7365023126033101</c:v>
                </c:pt>
                <c:pt idx="59">
                  <c:v>-6.1943858377344512</c:v>
                </c:pt>
                <c:pt idx="60">
                  <c:v>-3.3606918774655483</c:v>
                </c:pt>
                <c:pt idx="61">
                  <c:v>-4.8351282111177412</c:v>
                </c:pt>
                <c:pt idx="62">
                  <c:v>-5.9600087285918519</c:v>
                </c:pt>
                <c:pt idx="63">
                  <c:v>-0.52837201868221229</c:v>
                </c:pt>
                <c:pt idx="64">
                  <c:v>6.094056418368698</c:v>
                </c:pt>
                <c:pt idx="65">
                  <c:v>-6.6171103973333132</c:v>
                </c:pt>
                <c:pt idx="66">
                  <c:v>-5.4253354969013046</c:v>
                </c:pt>
                <c:pt idx="67">
                  <c:v>-4.8584411139434032</c:v>
                </c:pt>
                <c:pt idx="68">
                  <c:v>-4.7176948386910276</c:v>
                </c:pt>
                <c:pt idx="69">
                  <c:v>-5.3029070598503907</c:v>
                </c:pt>
                <c:pt idx="70">
                  <c:v>-3.9695092221294317</c:v>
                </c:pt>
                <c:pt idx="71">
                  <c:v>-3.4673532642541787</c:v>
                </c:pt>
                <c:pt idx="72">
                  <c:v>-6.5095684466390189</c:v>
                </c:pt>
                <c:pt idx="73">
                  <c:v>-3.9904687520478781</c:v>
                </c:pt>
                <c:pt idx="74">
                  <c:v>-4.0125062609039475</c:v>
                </c:pt>
                <c:pt idx="75">
                  <c:v>-4.6603996567866943</c:v>
                </c:pt>
                <c:pt idx="76">
                  <c:v>-3.1817501148999767</c:v>
                </c:pt>
                <c:pt idx="77">
                  <c:v>-3.9968340162885632</c:v>
                </c:pt>
                <c:pt idx="78">
                  <c:v>-1.6302318540095193</c:v>
                </c:pt>
                <c:pt idx="79">
                  <c:v>-5.608391760185409</c:v>
                </c:pt>
                <c:pt idx="80">
                  <c:v>-1.5280797980033576</c:v>
                </c:pt>
                <c:pt idx="81">
                  <c:v>-3.7944845452504374</c:v>
                </c:pt>
                <c:pt idx="82">
                  <c:v>-3.3695092221294303</c:v>
                </c:pt>
                <c:pt idx="83">
                  <c:v>-4.5189702326606209</c:v>
                </c:pt>
                <c:pt idx="84">
                  <c:v>-1.5143660962312566</c:v>
                </c:pt>
                <c:pt idx="85">
                  <c:v>-1.7500185993434485</c:v>
                </c:pt>
                <c:pt idx="86">
                  <c:v>0.16379380994463588</c:v>
                </c:pt>
                <c:pt idx="87">
                  <c:v>-4.3354243336656886</c:v>
                </c:pt>
                <c:pt idx="88">
                  <c:v>-5.7285694337141777</c:v>
                </c:pt>
                <c:pt idx="89">
                  <c:v>-0.43855956296258114</c:v>
                </c:pt>
                <c:pt idx="90">
                  <c:v>-3.5839060727752283</c:v>
                </c:pt>
                <c:pt idx="91">
                  <c:v>-4.763436178567602</c:v>
                </c:pt>
                <c:pt idx="92">
                  <c:v>-3.9014381527179225</c:v>
                </c:pt>
                <c:pt idx="93">
                  <c:v>-3.6540343925460057</c:v>
                </c:pt>
                <c:pt idx="94">
                  <c:v>-3.8928182230860031</c:v>
                </c:pt>
                <c:pt idx="95">
                  <c:v>0.1639873231075093</c:v>
                </c:pt>
                <c:pt idx="96">
                  <c:v>-2.3802812077675135</c:v>
                </c:pt>
                <c:pt idx="97">
                  <c:v>8.1458668999380137</c:v>
                </c:pt>
                <c:pt idx="98">
                  <c:v>12.637835313532896</c:v>
                </c:pt>
                <c:pt idx="99">
                  <c:v>4.5269646203788376</c:v>
                </c:pt>
                <c:pt idx="100">
                  <c:v>1.8956240330171461</c:v>
                </c:pt>
                <c:pt idx="101">
                  <c:v>-0.76696233605933983</c:v>
                </c:pt>
                <c:pt idx="102">
                  <c:v>-5.8548162489356841</c:v>
                </c:pt>
                <c:pt idx="103">
                  <c:v>-2.4851775648757304</c:v>
                </c:pt>
                <c:pt idx="104">
                  <c:v>-2.7397323475470969</c:v>
                </c:pt>
                <c:pt idx="105">
                  <c:v>0.59347197701098153</c:v>
                </c:pt>
                <c:pt idx="106">
                  <c:v>2.6740800617409839</c:v>
                </c:pt>
                <c:pt idx="107">
                  <c:v>-0.76764548493303764</c:v>
                </c:pt>
                <c:pt idx="108">
                  <c:v>-3.0967353087725797</c:v>
                </c:pt>
                <c:pt idx="109">
                  <c:v>-0.38057342844636821</c:v>
                </c:pt>
                <c:pt idx="110">
                  <c:v>-0.50319928052924823</c:v>
                </c:pt>
                <c:pt idx="111">
                  <c:v>-2.1013394452019405</c:v>
                </c:pt>
                <c:pt idx="112">
                  <c:v>-0.353540854966095</c:v>
                </c:pt>
                <c:pt idx="113">
                  <c:v>0.38250257634093643</c:v>
                </c:pt>
                <c:pt idx="114">
                  <c:v>-6.1258251326121247</c:v>
                </c:pt>
                <c:pt idx="115">
                  <c:v>-1.2810630641571912</c:v>
                </c:pt>
                <c:pt idx="116">
                  <c:v>-1.9152466601369191</c:v>
                </c:pt>
                <c:pt idx="117">
                  <c:v>-5.5683325356758218</c:v>
                </c:pt>
                <c:pt idx="118">
                  <c:v>0.44841768787718905</c:v>
                </c:pt>
                <c:pt idx="119">
                  <c:v>-2.323669174736871</c:v>
                </c:pt>
                <c:pt idx="120">
                  <c:v>1.0983683341192005</c:v>
                </c:pt>
                <c:pt idx="121">
                  <c:v>-0.69663660125659632</c:v>
                </c:pt>
                <c:pt idx="122">
                  <c:v>2.980544033497651</c:v>
                </c:pt>
                <c:pt idx="123">
                  <c:v>6.8869131996074238</c:v>
                </c:pt>
                <c:pt idx="124">
                  <c:v>0.94802675968235306</c:v>
                </c:pt>
                <c:pt idx="125">
                  <c:v>0.91639004977271554</c:v>
                </c:pt>
                <c:pt idx="126">
                  <c:v>7.0445045040597094</c:v>
                </c:pt>
                <c:pt idx="127">
                  <c:v>-2.0224924882832624</c:v>
                </c:pt>
                <c:pt idx="128">
                  <c:v>-1.9325813250476465</c:v>
                </c:pt>
                <c:pt idx="129">
                  <c:v>-2.8299357314615712</c:v>
                </c:pt>
                <c:pt idx="130">
                  <c:v>-3.3832190220324456</c:v>
                </c:pt>
                <c:pt idx="131">
                  <c:v>-3.3062358023101588</c:v>
                </c:pt>
                <c:pt idx="132">
                  <c:v>-0.9892920655942703</c:v>
                </c:pt>
                <c:pt idx="133">
                  <c:v>-1.8745990924005262</c:v>
                </c:pt>
                <c:pt idx="134">
                  <c:v>-2.508486565832305</c:v>
                </c:pt>
                <c:pt idx="135">
                  <c:v>-0.34100383964759828</c:v>
                </c:pt>
                <c:pt idx="136">
                  <c:v>-1.0980068008730832</c:v>
                </c:pt>
                <c:pt idx="137">
                  <c:v>-3.5926208080540363</c:v>
                </c:pt>
                <c:pt idx="138">
                  <c:v>-0.99878865726275734</c:v>
                </c:pt>
                <c:pt idx="139">
                  <c:v>0.78407019098938591</c:v>
                </c:pt>
                <c:pt idx="140">
                  <c:v>2.3993515074099356</c:v>
                </c:pt>
                <c:pt idx="141">
                  <c:v>12.53735738342934</c:v>
                </c:pt>
                <c:pt idx="142">
                  <c:v>4.326482788406194</c:v>
                </c:pt>
                <c:pt idx="143">
                  <c:v>6.1464630469029959</c:v>
                </c:pt>
                <c:pt idx="144">
                  <c:v>5.07310469218843</c:v>
                </c:pt>
                <c:pt idx="145">
                  <c:v>5.6575311550890248</c:v>
                </c:pt>
                <c:pt idx="146">
                  <c:v>-3.1355191393125796</c:v>
                </c:pt>
                <c:pt idx="147">
                  <c:v>8.1011165370903502</c:v>
                </c:pt>
                <c:pt idx="148">
                  <c:v>10.151556819043179</c:v>
                </c:pt>
                <c:pt idx="149">
                  <c:v>1.2247177587257791</c:v>
                </c:pt>
                <c:pt idx="150">
                  <c:v>0.34185500860454354</c:v>
                </c:pt>
                <c:pt idx="151">
                  <c:v>-2.3371854614770058</c:v>
                </c:pt>
                <c:pt idx="152">
                  <c:v>-7.7392427118362797</c:v>
                </c:pt>
                <c:pt idx="153">
                  <c:v>-0.15256158354445404</c:v>
                </c:pt>
                <c:pt idx="154">
                  <c:v>-3.1890946505623035</c:v>
                </c:pt>
                <c:pt idx="155">
                  <c:v>-4.6840995859381049</c:v>
                </c:pt>
                <c:pt idx="156">
                  <c:v>-6.1200443097291544</c:v>
                </c:pt>
                <c:pt idx="157">
                  <c:v>11.106885654366046</c:v>
                </c:pt>
                <c:pt idx="158">
                  <c:v>-4.1450235347192468</c:v>
                </c:pt>
                <c:pt idx="159">
                  <c:v>-4.2329761551115759</c:v>
                </c:pt>
                <c:pt idx="160">
                  <c:v>-2.3285694337141791</c:v>
                </c:pt>
                <c:pt idx="161">
                  <c:v>17.089744502618196</c:v>
                </c:pt>
                <c:pt idx="162">
                  <c:v>17.270253879832211</c:v>
                </c:pt>
                <c:pt idx="163">
                  <c:v>18.600322975093398</c:v>
                </c:pt>
                <c:pt idx="164">
                  <c:v>-0.79526640164011653</c:v>
                </c:pt>
                <c:pt idx="165">
                  <c:v>-0.23385671901723981</c:v>
                </c:pt>
                <c:pt idx="166">
                  <c:v>18.961341729521436</c:v>
                </c:pt>
                <c:pt idx="167">
                  <c:v>0.77975827523888341</c:v>
                </c:pt>
                <c:pt idx="168">
                  <c:v>-0.2082930526694291</c:v>
                </c:pt>
                <c:pt idx="169">
                  <c:v>-1.4992821948426709</c:v>
                </c:pt>
                <c:pt idx="170">
                  <c:v>-3.4446287046553223</c:v>
                </c:pt>
                <c:pt idx="171">
                  <c:v>-4.0247471536744968</c:v>
                </c:pt>
                <c:pt idx="172">
                  <c:v>2.5023841273217613</c:v>
                </c:pt>
                <c:pt idx="173">
                  <c:v>-2.3653947214108904</c:v>
                </c:pt>
                <c:pt idx="174">
                  <c:v>-2.7953651091560943</c:v>
                </c:pt>
                <c:pt idx="175">
                  <c:v>-9.0077823853039973E-2</c:v>
                </c:pt>
                <c:pt idx="176">
                  <c:v>-1.7488419128898407</c:v>
                </c:pt>
                <c:pt idx="177">
                  <c:v>-3.9780304442453662</c:v>
                </c:pt>
                <c:pt idx="178">
                  <c:v>1.9205006486221663</c:v>
                </c:pt>
                <c:pt idx="179">
                  <c:v>7.4344078635571478</c:v>
                </c:pt>
                <c:pt idx="180">
                  <c:v>12.42853223502728</c:v>
                </c:pt>
                <c:pt idx="181">
                  <c:v>10.624125513629888</c:v>
                </c:pt>
                <c:pt idx="182">
                  <c:v>7.9253970057303853</c:v>
                </c:pt>
                <c:pt idx="183">
                  <c:v>3.3424394499622565</c:v>
                </c:pt>
                <c:pt idx="184">
                  <c:v>5.127849086153585</c:v>
                </c:pt>
                <c:pt idx="185">
                  <c:v>7.5393081225344538</c:v>
                </c:pt>
                <c:pt idx="186">
                  <c:v>19.673878744839932</c:v>
                </c:pt>
                <c:pt idx="187">
                  <c:v>3.79248880372025</c:v>
                </c:pt>
                <c:pt idx="188">
                  <c:v>-0.42161582624668981</c:v>
                </c:pt>
                <c:pt idx="189">
                  <c:v>5.4669251373724386</c:v>
                </c:pt>
                <c:pt idx="190">
                  <c:v>7.2914108247826235</c:v>
                </c:pt>
                <c:pt idx="191">
                  <c:v>0.40189058974184633</c:v>
                </c:pt>
                <c:pt idx="192">
                  <c:v>4.5728007659023007</c:v>
                </c:pt>
                <c:pt idx="193">
                  <c:v>1.3249073700195666</c:v>
                </c:pt>
                <c:pt idx="194">
                  <c:v>-1.2926247099231283</c:v>
                </c:pt>
                <c:pt idx="195">
                  <c:v>18.267805701278103</c:v>
                </c:pt>
                <c:pt idx="196">
                  <c:v>2.6223604839494712</c:v>
                </c:pt>
                <c:pt idx="197">
                  <c:v>3.9260840564731723</c:v>
                </c:pt>
                <c:pt idx="198">
                  <c:v>6.3354858424947729</c:v>
                </c:pt>
                <c:pt idx="199">
                  <c:v>4.6783841737533081</c:v>
                </c:pt>
                <c:pt idx="200">
                  <c:v>2.5738787448399307</c:v>
                </c:pt>
                <c:pt idx="201">
                  <c:v>-3.3949741809612561</c:v>
                </c:pt>
                <c:pt idx="202">
                  <c:v>10.700812610804221</c:v>
                </c:pt>
                <c:pt idx="203">
                  <c:v>17.565847158434817</c:v>
                </c:pt>
                <c:pt idx="204">
                  <c:v>18.182301259439882</c:v>
                </c:pt>
                <c:pt idx="205">
                  <c:v>-1.6268044040337664</c:v>
                </c:pt>
                <c:pt idx="206">
                  <c:v>0.26820053134203192</c:v>
                </c:pt>
                <c:pt idx="207">
                  <c:v>5.1040504494861878</c:v>
                </c:pt>
                <c:pt idx="208">
                  <c:v>3.7738826467090192</c:v>
                </c:pt>
                <c:pt idx="209">
                  <c:v>7.3827986988888838</c:v>
                </c:pt>
                <c:pt idx="210">
                  <c:v>3.5535114600173756</c:v>
                </c:pt>
                <c:pt idx="211">
                  <c:v>7.5283426237334972</c:v>
                </c:pt>
                <c:pt idx="212">
                  <c:v>3.0754502613574672</c:v>
                </c:pt>
                <c:pt idx="213">
                  <c:v>2.4576220588668285</c:v>
                </c:pt>
                <c:pt idx="214">
                  <c:v>17.220117524165509</c:v>
                </c:pt>
                <c:pt idx="215">
                  <c:v>-0.55687349929495156</c:v>
                </c:pt>
                <c:pt idx="216">
                  <c:v>1.5813258898873279</c:v>
                </c:pt>
                <c:pt idx="217">
                  <c:v>3.3521373585318024</c:v>
                </c:pt>
                <c:pt idx="218">
                  <c:v>3.9710435399600712</c:v>
                </c:pt>
                <c:pt idx="219">
                  <c:v>-1.5783226649242224</c:v>
                </c:pt>
                <c:pt idx="220">
                  <c:v>1.3711383456069619</c:v>
                </c:pt>
                <c:pt idx="221">
                  <c:v>7.5342182522633578</c:v>
                </c:pt>
                <c:pt idx="222">
                  <c:v>2.3801492034337208</c:v>
                </c:pt>
                <c:pt idx="223">
                  <c:v>2.7665342091776033</c:v>
                </c:pt>
                <c:pt idx="224">
                  <c:v>14.17936344517495</c:v>
                </c:pt>
                <c:pt idx="225">
                  <c:v>19.844887628516368</c:v>
                </c:pt>
                <c:pt idx="226">
                  <c:v>6.0198135978793843</c:v>
                </c:pt>
                <c:pt idx="227">
                  <c:v>3.0884730105176956</c:v>
                </c:pt>
                <c:pt idx="228">
                  <c:v>15.870352587348197</c:v>
                </c:pt>
                <c:pt idx="229">
                  <c:v>0.51834469074691469</c:v>
                </c:pt>
                <c:pt idx="230">
                  <c:v>0.81423409189746465</c:v>
                </c:pt>
                <c:pt idx="231">
                  <c:v>2.1339182278463227</c:v>
                </c:pt>
                <c:pt idx="232">
                  <c:v>9.4927810243991075</c:v>
                </c:pt>
                <c:pt idx="233">
                  <c:v>17.498854067960931</c:v>
                </c:pt>
                <c:pt idx="234">
                  <c:v>2.094056418368698</c:v>
                </c:pt>
                <c:pt idx="235">
                  <c:v>-0.21730391049618447</c:v>
                </c:pt>
                <c:pt idx="236">
                  <c:v>-0.39037004453189539</c:v>
                </c:pt>
                <c:pt idx="237">
                  <c:v>1.4398925638921689</c:v>
                </c:pt>
                <c:pt idx="238">
                  <c:v>-4.8115269894823065</c:v>
                </c:pt>
                <c:pt idx="239">
                  <c:v>-4.2519771421867354</c:v>
                </c:pt>
                <c:pt idx="240">
                  <c:v>-1.7422792336171895</c:v>
                </c:pt>
                <c:pt idx="241">
                  <c:v>-2.6732288927840386</c:v>
                </c:pt>
                <c:pt idx="242">
                  <c:v>-1.6942871302184699</c:v>
                </c:pt>
                <c:pt idx="243">
                  <c:v>-5.9230847333791559</c:v>
                </c:pt>
                <c:pt idx="244">
                  <c:v>-5.0782239574082411</c:v>
                </c:pt>
                <c:pt idx="245">
                  <c:v>1.4840701909893852</c:v>
                </c:pt>
                <c:pt idx="246">
                  <c:v>-1.5513887989599304</c:v>
                </c:pt>
                <c:pt idx="247">
                  <c:v>-4.410839938739521</c:v>
                </c:pt>
                <c:pt idx="248">
                  <c:v>-1.0093710316070563</c:v>
                </c:pt>
                <c:pt idx="249">
                  <c:v>-2.1215171187307114</c:v>
                </c:pt>
                <c:pt idx="250">
                  <c:v>-4.5485496922109832</c:v>
                </c:pt>
                <c:pt idx="251">
                  <c:v>-6.3431636993919405</c:v>
                </c:pt>
                <c:pt idx="252">
                  <c:v>-1.6001666606174219</c:v>
                </c:pt>
                <c:pt idx="253">
                  <c:v>11.609333832920154</c:v>
                </c:pt>
                <c:pt idx="254">
                  <c:v>-6.4120166251931323</c:v>
                </c:pt>
                <c:pt idx="255">
                  <c:v>-4.8658843571217147</c:v>
                </c:pt>
                <c:pt idx="256">
                  <c:v>12.400812610804223</c:v>
                </c:pt>
                <c:pt idx="257">
                  <c:v>20.310411811857783</c:v>
                </c:pt>
                <c:pt idx="258">
                  <c:v>8.8470435863916208</c:v>
                </c:pt>
                <c:pt idx="259">
                  <c:v>2.1014996615470096</c:v>
                </c:pt>
                <c:pt idx="260">
                  <c:v>8.3571324231560027</c:v>
                </c:pt>
                <c:pt idx="261">
                  <c:v>15.443517428899888</c:v>
                </c:pt>
                <c:pt idx="262">
                  <c:v>19.860950801326595</c:v>
                </c:pt>
                <c:pt idx="263">
                  <c:v>7.1342143503942701</c:v>
                </c:pt>
                <c:pt idx="264">
                  <c:v>9.6415588860565968</c:v>
                </c:pt>
                <c:pt idx="265">
                  <c:v>-1.825825132612124</c:v>
                </c:pt>
                <c:pt idx="266">
                  <c:v>10.197389062697557</c:v>
                </c:pt>
                <c:pt idx="267">
                  <c:v>22.514526312576322</c:v>
                </c:pt>
                <c:pt idx="268">
                  <c:v>11.948315078492122</c:v>
                </c:pt>
                <c:pt idx="269">
                  <c:v>-0.8856672005865498</c:v>
                </c:pt>
                <c:pt idx="270">
                  <c:v>-1.1031992805292461</c:v>
                </c:pt>
                <c:pt idx="271">
                  <c:v>-3.0930156381179721</c:v>
                </c:pt>
                <c:pt idx="272">
                  <c:v>-2.8099593748338592</c:v>
                </c:pt>
                <c:pt idx="273">
                  <c:v>6.8974838683444517</c:v>
                </c:pt>
                <c:pt idx="274">
                  <c:v>1.1998333393825753</c:v>
                </c:pt>
                <c:pt idx="275">
                  <c:v>0.27730619481568297</c:v>
                </c:pt>
                <c:pt idx="276">
                  <c:v>4.3939577108527175</c:v>
                </c:pt>
                <c:pt idx="277">
                  <c:v>2.4983644322501135</c:v>
                </c:pt>
                <c:pt idx="278">
                  <c:v>1.3770139741368261</c:v>
                </c:pt>
                <c:pt idx="279">
                  <c:v>5.1538984863431274</c:v>
                </c:pt>
                <c:pt idx="280">
                  <c:v>14.418344690746913</c:v>
                </c:pt>
                <c:pt idx="281">
                  <c:v>5.2068856543660473</c:v>
                </c:pt>
                <c:pt idx="282">
                  <c:v>14.305807675428422</c:v>
                </c:pt>
                <c:pt idx="283">
                  <c:v>18.448315078492122</c:v>
                </c:pt>
                <c:pt idx="284">
                  <c:v>5.1040465476171022</c:v>
                </c:pt>
                <c:pt idx="285">
                  <c:v>-4.7349346979548628</c:v>
                </c:pt>
                <c:pt idx="286">
                  <c:v>-2.1697027352923044</c:v>
                </c:pt>
                <c:pt idx="287">
                  <c:v>-4.5704884935510748</c:v>
                </c:pt>
                <c:pt idx="288">
                  <c:v>-5.0334657908223974</c:v>
                </c:pt>
                <c:pt idx="289">
                  <c:v>-0.71887152514463182</c:v>
                </c:pt>
                <c:pt idx="290">
                  <c:v>-2.890176531369022</c:v>
                </c:pt>
                <c:pt idx="291">
                  <c:v>6.1283348199953167</c:v>
                </c:pt>
                <c:pt idx="292">
                  <c:v>-2.1886089167205753</c:v>
                </c:pt>
                <c:pt idx="293">
                  <c:v>-2.5024174241395656</c:v>
                </c:pt>
                <c:pt idx="294">
                  <c:v>-2.9733276003000206</c:v>
                </c:pt>
                <c:pt idx="295">
                  <c:v>2.9685686794742594E-3</c:v>
                </c:pt>
                <c:pt idx="296">
                  <c:v>-0.43297615511157517</c:v>
                </c:pt>
                <c:pt idx="297">
                  <c:v>0.79494088414345043</c:v>
                </c:pt>
                <c:pt idx="298">
                  <c:v>-7.3320955912059134</c:v>
                </c:pt>
                <c:pt idx="299">
                  <c:v>-1.0506069425702513</c:v>
                </c:pt>
                <c:pt idx="300">
                  <c:v>-3.9870413020721251</c:v>
                </c:pt>
                <c:pt idx="301">
                  <c:v>-3.5283720186822123</c:v>
                </c:pt>
                <c:pt idx="302">
                  <c:v>8.3087017698652232E-2</c:v>
                </c:pt>
                <c:pt idx="303">
                  <c:v>3.1633989798807072</c:v>
                </c:pt>
                <c:pt idx="304">
                  <c:v>8.1300011421597489</c:v>
                </c:pt>
                <c:pt idx="305">
                  <c:v>2.3300998496757259</c:v>
                </c:pt>
                <c:pt idx="306">
                  <c:v>4.9929784394310701</c:v>
                </c:pt>
                <c:pt idx="307">
                  <c:v>0.80003075441454286</c:v>
                </c:pt>
                <c:pt idx="308">
                  <c:v>-7.4406168133218493</c:v>
                </c:pt>
                <c:pt idx="309">
                  <c:v>-4.7818488224159559</c:v>
                </c:pt>
                <c:pt idx="310">
                  <c:v>-6.4452170478821209</c:v>
                </c:pt>
                <c:pt idx="311">
                  <c:v>-6.7725457439103423</c:v>
                </c:pt>
                <c:pt idx="312">
                  <c:v>-4.0192624533394756</c:v>
                </c:pt>
                <c:pt idx="313">
                  <c:v>-5.4484509846950004</c:v>
                </c:pt>
                <c:pt idx="314">
                  <c:v>-1.9373828765089733</c:v>
                </c:pt>
                <c:pt idx="315">
                  <c:v>-7.4282733111662331</c:v>
                </c:pt>
                <c:pt idx="316">
                  <c:v>0.66056377500084551</c:v>
                </c:pt>
                <c:pt idx="317">
                  <c:v>0.389945819519248</c:v>
                </c:pt>
                <c:pt idx="318">
                  <c:v>-1.6113295744503411</c:v>
                </c:pt>
                <c:pt idx="319">
                  <c:v>-1.459712606043901</c:v>
                </c:pt>
                <c:pt idx="320">
                  <c:v>-3.9134855323255948</c:v>
                </c:pt>
                <c:pt idx="321">
                  <c:v>-4.9270018190657296</c:v>
                </c:pt>
                <c:pt idx="322">
                  <c:v>-6.8384608554465984</c:v>
                </c:pt>
                <c:pt idx="323">
                  <c:v>-4.9002614662643147</c:v>
                </c:pt>
                <c:pt idx="324">
                  <c:v>-3.7395388343842271</c:v>
                </c:pt>
                <c:pt idx="325">
                  <c:v>-5.1275901622925346</c:v>
                </c:pt>
                <c:pt idx="326">
                  <c:v>-5.7110373537714842</c:v>
                </c:pt>
                <c:pt idx="327">
                  <c:v>-0.20270964481842313</c:v>
                </c:pt>
                <c:pt idx="328">
                  <c:v>-5.7818488224159559</c:v>
                </c:pt>
                <c:pt idx="329">
                  <c:v>-4.980478622799474</c:v>
                </c:pt>
                <c:pt idx="330">
                  <c:v>-6.1178922537229887</c:v>
                </c:pt>
                <c:pt idx="331">
                  <c:v>-5.6447274121712994</c:v>
                </c:pt>
                <c:pt idx="332">
                  <c:v>-7.7149544394580616</c:v>
                </c:pt>
                <c:pt idx="333">
                  <c:v>-6.9575605500377442</c:v>
                </c:pt>
                <c:pt idx="334">
                  <c:v>-7.4410077415166924</c:v>
                </c:pt>
                <c:pt idx="335">
                  <c:v>-5.8439455557816196</c:v>
                </c:pt>
                <c:pt idx="336">
                  <c:v>-5.743357212554816</c:v>
                </c:pt>
                <c:pt idx="337">
                  <c:v>-6.0213197036987438</c:v>
                </c:pt>
                <c:pt idx="338">
                  <c:v>-5.8689208789026246</c:v>
                </c:pt>
                <c:pt idx="339">
                  <c:v>-6.3003601737802981</c:v>
                </c:pt>
                <c:pt idx="340">
                  <c:v>-7.027882382971395</c:v>
                </c:pt>
                <c:pt idx="341">
                  <c:v>3.361930072748244</c:v>
                </c:pt>
                <c:pt idx="342">
                  <c:v>-9.8359139693765059</c:v>
                </c:pt>
                <c:pt idx="343">
                  <c:v>-3.8324865194007565</c:v>
                </c:pt>
                <c:pt idx="344">
                  <c:v>1.0258866414412076</c:v>
                </c:pt>
                <c:pt idx="345">
                  <c:v>-7.0498211843114831</c:v>
                </c:pt>
                <c:pt idx="346">
                  <c:v>-5.3167155672693838</c:v>
                </c:pt>
                <c:pt idx="347">
                  <c:v>-5.4115269894823044</c:v>
                </c:pt>
                <c:pt idx="348">
                  <c:v>-4.3630452503727639</c:v>
                </c:pt>
                <c:pt idx="349">
                  <c:v>-2.3580501857485601</c:v>
                </c:pt>
                <c:pt idx="350">
                  <c:v>-5.9725457439103451</c:v>
                </c:pt>
                <c:pt idx="351">
                  <c:v>-5.2380699272517575</c:v>
                </c:pt>
                <c:pt idx="352">
                  <c:v>-8.5529564136083778</c:v>
                </c:pt>
                <c:pt idx="353">
                  <c:v>-0.17861878747216764</c:v>
                </c:pt>
                <c:pt idx="354">
                  <c:v>-8.7059435816313027</c:v>
                </c:pt>
                <c:pt idx="355">
                  <c:v>-8.6620659789511194</c:v>
                </c:pt>
                <c:pt idx="356">
                  <c:v>-3.2972253242483873E-2</c:v>
                </c:pt>
                <c:pt idx="357">
                  <c:v>-0.24668595501458768</c:v>
                </c:pt>
                <c:pt idx="358">
                  <c:v>-0.94727429824139264</c:v>
                </c:pt>
                <c:pt idx="359">
                  <c:v>8.3284432730618363E-2</c:v>
                </c:pt>
                <c:pt idx="360">
                  <c:v>-2.1529564136083792</c:v>
                </c:pt>
                <c:pt idx="361">
                  <c:v>-1.1726405495572365</c:v>
                </c:pt>
                <c:pt idx="362">
                  <c:v>-4.0728379645892012</c:v>
                </c:pt>
                <c:pt idx="363">
                  <c:v>-3.8451183403661382</c:v>
                </c:pt>
                <c:pt idx="364">
                  <c:v>-7.628079798003359</c:v>
                </c:pt>
                <c:pt idx="365">
                  <c:v>-0.28948948062623359</c:v>
                </c:pt>
                <c:pt idx="366">
                  <c:v>0.64685007322874455</c:v>
                </c:pt>
                <c:pt idx="367">
                  <c:v>1.210317006210893</c:v>
                </c:pt>
                <c:pt idx="368">
                  <c:v>18.54332001386792</c:v>
                </c:pt>
                <c:pt idx="369">
                  <c:v>18.989843210134175</c:v>
                </c:pt>
                <c:pt idx="370">
                  <c:v>18.258305207740523</c:v>
                </c:pt>
                <c:pt idx="371">
                  <c:v>24.500129461930523</c:v>
                </c:pt>
                <c:pt idx="372">
                  <c:v>23.882597381987832</c:v>
                </c:pt>
                <c:pt idx="373">
                  <c:v>12.279375150782226</c:v>
                </c:pt>
                <c:pt idx="374">
                  <c:v>15.319533082807791</c:v>
                </c:pt>
                <c:pt idx="375">
                  <c:v>-6.7851775648757311</c:v>
                </c:pt>
                <c:pt idx="376">
                  <c:v>1.4253061019525841</c:v>
                </c:pt>
                <c:pt idx="377">
                  <c:v>-1.074792605563399</c:v>
                </c:pt>
                <c:pt idx="378">
                  <c:v>1.0528283111436796</c:v>
                </c:pt>
                <c:pt idx="379">
                  <c:v>-3.6617659545340828</c:v>
                </c:pt>
                <c:pt idx="380">
                  <c:v>-7.8034915012081019</c:v>
                </c:pt>
                <c:pt idx="381">
                  <c:v>-3.626800502164679</c:v>
                </c:pt>
                <c:pt idx="382">
                  <c:v>-0.83267613069453716</c:v>
                </c:pt>
                <c:pt idx="383">
                  <c:v>1.0793712489131302</c:v>
                </c:pt>
                <c:pt idx="384">
                  <c:v>3.3461708262241388</c:v>
                </c:pt>
                <c:pt idx="385">
                  <c:v>1.9171797099005738</c:v>
                </c:pt>
                <c:pt idx="386">
                  <c:v>2.8135548448928596</c:v>
                </c:pt>
                <c:pt idx="387">
                  <c:v>3.2382379473350067</c:v>
                </c:pt>
                <c:pt idx="388">
                  <c:v>4.7366703326865576</c:v>
                </c:pt>
                <c:pt idx="389">
                  <c:v>-3.2453118535290137</c:v>
                </c:pt>
                <c:pt idx="390">
                  <c:v>-3.1984964365839037</c:v>
                </c:pt>
                <c:pt idx="391">
                  <c:v>6.4690849971167843</c:v>
                </c:pt>
                <c:pt idx="392">
                  <c:v>-0.45657347487792066</c:v>
                </c:pt>
                <c:pt idx="393">
                  <c:v>-6.341592182874404</c:v>
                </c:pt>
                <c:pt idx="394">
                  <c:v>-6.3205339454399727</c:v>
                </c:pt>
                <c:pt idx="395">
                  <c:v>-5.1889959430463204</c:v>
                </c:pt>
                <c:pt idx="396">
                  <c:v>-3.6513848970908427</c:v>
                </c:pt>
                <c:pt idx="397">
                  <c:v>-7.1288577525239454</c:v>
                </c:pt>
                <c:pt idx="398">
                  <c:v>-0.49183114792618099</c:v>
                </c:pt>
                <c:pt idx="399">
                  <c:v>0.21913825274386323</c:v>
                </c:pt>
                <c:pt idx="400">
                  <c:v>-3.521019679281709</c:v>
                </c:pt>
                <c:pt idx="401">
                  <c:v>-8.0488380110207522</c:v>
                </c:pt>
                <c:pt idx="402">
                  <c:v>-3.1583385045583316</c:v>
                </c:pt>
                <c:pt idx="403">
                  <c:v>-7.4713651555876446</c:v>
                </c:pt>
                <c:pt idx="404">
                  <c:v>-4.1489573489332798E-2</c:v>
                </c:pt>
                <c:pt idx="405">
                  <c:v>-7.7217067300244935</c:v>
                </c:pt>
                <c:pt idx="406">
                  <c:v>-0.47968896267161831</c:v>
                </c:pt>
                <c:pt idx="407">
                  <c:v>4.8702577817013015</c:v>
                </c:pt>
                <c:pt idx="408">
                  <c:v>7.7274620598278325</c:v>
                </c:pt>
                <c:pt idx="409">
                  <c:v>11.738135337949934</c:v>
                </c:pt>
                <c:pt idx="410">
                  <c:v>-9.94884191288984</c:v>
                </c:pt>
                <c:pt idx="411">
                  <c:v>2.8062064073614401</c:v>
                </c:pt>
                <c:pt idx="412">
                  <c:v>15.999355409279019</c:v>
                </c:pt>
                <c:pt idx="413">
                  <c:v>0.82315014407733145</c:v>
                </c:pt>
                <c:pt idx="414">
                  <c:v>7.5789842225873798</c:v>
                </c:pt>
                <c:pt idx="415">
                  <c:v>0.24509284728651171</c:v>
                </c:pt>
                <c:pt idx="416">
                  <c:v>-2.5520680459645391</c:v>
                </c:pt>
                <c:pt idx="417">
                  <c:v>1.1554739047297549</c:v>
                </c:pt>
                <c:pt idx="418">
                  <c:v>-6.163823204893351</c:v>
                </c:pt>
                <c:pt idx="419">
                  <c:v>-4.5497185749264144</c:v>
                </c:pt>
                <c:pt idx="420">
                  <c:v>-3.5840995859381053</c:v>
                </c:pt>
                <c:pt idx="421">
                  <c:v>-5.4380660253826711</c:v>
                </c:pt>
                <c:pt idx="422">
                  <c:v>-0.35814499139545575</c:v>
                </c:pt>
                <c:pt idx="423">
                  <c:v>0.9728085696404829</c:v>
                </c:pt>
                <c:pt idx="424">
                  <c:v>-6.5509939688960017</c:v>
                </c:pt>
                <c:pt idx="425">
                  <c:v>-3.0821371412257257</c:v>
                </c:pt>
                <c:pt idx="426">
                  <c:v>-9.4475665189202509</c:v>
                </c:pt>
                <c:pt idx="427">
                  <c:v>-9.8591242628170992</c:v>
                </c:pt>
                <c:pt idx="428">
                  <c:v>-3.1087787865111629</c:v>
                </c:pt>
                <c:pt idx="429">
                  <c:v>-2.176652440890706</c:v>
                </c:pt>
                <c:pt idx="430">
                  <c:v>-3.2949702790921656</c:v>
                </c:pt>
                <c:pt idx="431">
                  <c:v>-1.7473691038882837</c:v>
                </c:pt>
                <c:pt idx="432">
                  <c:v>-7.0247471536744968</c:v>
                </c:pt>
                <c:pt idx="433">
                  <c:v>-4.8440403614285152</c:v>
                </c:pt>
                <c:pt idx="434">
                  <c:v>-8.4415921828744054</c:v>
                </c:pt>
                <c:pt idx="435">
                  <c:v>0.95380758256532339</c:v>
                </c:pt>
                <c:pt idx="436">
                  <c:v>-7.8054500440513888</c:v>
                </c:pt>
                <c:pt idx="437">
                  <c:v>-0.72503547248426514</c:v>
                </c:pt>
                <c:pt idx="438">
                  <c:v>6.1668381354637294</c:v>
                </c:pt>
                <c:pt idx="439">
                  <c:v>-1.6711665400293896E-2</c:v>
                </c:pt>
                <c:pt idx="440">
                  <c:v>-3.0482496677939466</c:v>
                </c:pt>
                <c:pt idx="441">
                  <c:v>1.0911225059728586</c:v>
                </c:pt>
                <c:pt idx="442">
                  <c:v>-0.39252210053805925</c:v>
                </c:pt>
                <c:pt idx="443">
                  <c:v>-1.2454105610449968</c:v>
                </c:pt>
                <c:pt idx="444">
                  <c:v>-1.1521667534805218</c:v>
                </c:pt>
                <c:pt idx="445">
                  <c:v>2.8342623733497163E-2</c:v>
                </c:pt>
                <c:pt idx="446">
                  <c:v>-2.7524628760284688</c:v>
                </c:pt>
                <c:pt idx="447">
                  <c:v>-6.3350295036017545</c:v>
                </c:pt>
                <c:pt idx="448">
                  <c:v>-3.2294460957507543</c:v>
                </c:pt>
                <c:pt idx="449">
                  <c:v>-3.2083878583163212</c:v>
                </c:pt>
                <c:pt idx="450">
                  <c:v>-4.5849801498437639</c:v>
                </c:pt>
                <c:pt idx="451">
                  <c:v>-2.5094658372539485</c:v>
                </c:pt>
                <c:pt idx="452">
                  <c:v>-2.0464885399826223</c:v>
                </c:pt>
                <c:pt idx="453">
                  <c:v>-0.85001469747436076</c:v>
                </c:pt>
                <c:pt idx="454">
                  <c:v>-1.878417470571117</c:v>
                </c:pt>
                <c:pt idx="455">
                  <c:v>-3.2294460957507543</c:v>
                </c:pt>
                <c:pt idx="456">
                  <c:v>-3.7934026644437182</c:v>
                </c:pt>
                <c:pt idx="457">
                  <c:v>-4.9600048267227592</c:v>
                </c:pt>
                <c:pt idx="458">
                  <c:v>-4.2345398678909358</c:v>
                </c:pt>
                <c:pt idx="459">
                  <c:v>-0.58811537914066037</c:v>
                </c:pt>
                <c:pt idx="460">
                  <c:v>-2.5540304906769151</c:v>
                </c:pt>
                <c:pt idx="461">
                  <c:v>-2.9356178468285599</c:v>
                </c:pt>
                <c:pt idx="462">
                  <c:v>-1.7626504203088338</c:v>
                </c:pt>
                <c:pt idx="463">
                  <c:v>-4.5778330292134051</c:v>
                </c:pt>
                <c:pt idx="464">
                  <c:v>-0.59418842270248717</c:v>
                </c:pt>
                <c:pt idx="465">
                  <c:v>-1.2296435107827151</c:v>
                </c:pt>
                <c:pt idx="466">
                  <c:v>0.73950553756641568</c:v>
                </c:pt>
                <c:pt idx="467">
                  <c:v>4.8012113427372434</c:v>
                </c:pt>
                <c:pt idx="468">
                  <c:v>1.7705539042492475</c:v>
                </c:pt>
                <c:pt idx="469">
                  <c:v>-0.4311124179151804</c:v>
                </c:pt>
                <c:pt idx="470">
                  <c:v>0.82246309333454093</c:v>
                </c:pt>
                <c:pt idx="471">
                  <c:v>-2.7267056965177829</c:v>
                </c:pt>
                <c:pt idx="472">
                  <c:v>2.2888678405816201</c:v>
                </c:pt>
                <c:pt idx="473">
                  <c:v>6.3237345854350444</c:v>
                </c:pt>
                <c:pt idx="474">
                  <c:v>-3.5199456022131699</c:v>
                </c:pt>
                <c:pt idx="475">
                  <c:v>1.6423485461844578</c:v>
                </c:pt>
                <c:pt idx="476">
                  <c:v>-0.1069189511838573</c:v>
                </c:pt>
                <c:pt idx="477">
                  <c:v>1.1118885227284281</c:v>
                </c:pt>
                <c:pt idx="478">
                  <c:v>-2.8244510311265483</c:v>
                </c:pt>
                <c:pt idx="479">
                  <c:v>-0.69869385161586806</c:v>
                </c:pt>
                <c:pt idx="480">
                  <c:v>-1.3503108200223082</c:v>
                </c:pt>
                <c:pt idx="481">
                  <c:v>-3.5004588812962787</c:v>
                </c:pt>
                <c:pt idx="482">
                  <c:v>-2.8939949095396145</c:v>
                </c:pt>
                <c:pt idx="483">
                  <c:v>-2.8543266132248633</c:v>
                </c:pt>
                <c:pt idx="484">
                  <c:v>-1.2801825002515272</c:v>
                </c:pt>
                <c:pt idx="485">
                  <c:v>-3.302318716623585</c:v>
                </c:pt>
                <c:pt idx="486">
                  <c:v>-1.2221015600884222</c:v>
                </c:pt>
                <c:pt idx="487">
                  <c:v>-3.0757757788541298</c:v>
                </c:pt>
                <c:pt idx="488">
                  <c:v>-2.1959495505138129</c:v>
                </c:pt>
                <c:pt idx="489">
                  <c:v>-4.7811578698040833</c:v>
                </c:pt>
                <c:pt idx="490">
                  <c:v>1.7436239401540465</c:v>
                </c:pt>
                <c:pt idx="491">
                  <c:v>-3.7864490569762292</c:v>
                </c:pt>
                <c:pt idx="492">
                  <c:v>-1.7706820067139475</c:v>
                </c:pt>
                <c:pt idx="493">
                  <c:v>-1.343748140749657</c:v>
                </c:pt>
                <c:pt idx="494">
                  <c:v>2.8573298381879688</c:v>
                </c:pt>
                <c:pt idx="495">
                  <c:v>5.2670277467575168</c:v>
                </c:pt>
                <c:pt idx="496">
                  <c:v>5.2302024590608021</c:v>
                </c:pt>
                <c:pt idx="497">
                  <c:v>-2.8581449913954557</c:v>
                </c:pt>
                <c:pt idx="498">
                  <c:v>-1.0792032288298863</c:v>
                </c:pt>
                <c:pt idx="499">
                  <c:v>-2.708095637637463</c:v>
                </c:pt>
                <c:pt idx="500">
                  <c:v>-4.1396336400311178</c:v>
                </c:pt>
                <c:pt idx="501">
                  <c:v>-2.9668636285433578</c:v>
                </c:pt>
                <c:pt idx="502">
                  <c:v>-5.3273927472605678</c:v>
                </c:pt>
                <c:pt idx="503">
                  <c:v>-5.2955625241880639</c:v>
                </c:pt>
                <c:pt idx="504">
                  <c:v>-6.3975210670313487</c:v>
                </c:pt>
                <c:pt idx="505">
                  <c:v>-15.167451971770161</c:v>
                </c:pt>
              </c:numCache>
            </c:numRef>
          </c:yVal>
          <c:smooth val="0"/>
          <c:extLst>
            <c:ext xmlns:c16="http://schemas.microsoft.com/office/drawing/2014/chart" uri="{C3380CC4-5D6E-409C-BE32-E72D297353CC}">
              <c16:uniqueId val="{00000000-6535-4E76-8B41-640DC38F1094}"/>
            </c:ext>
          </c:extLst>
        </c:ser>
        <c:dLbls>
          <c:showLegendKey val="0"/>
          <c:showVal val="0"/>
          <c:showCatName val="0"/>
          <c:showSerName val="0"/>
          <c:showPercent val="0"/>
          <c:showBubbleSize val="0"/>
        </c:dLbls>
        <c:axId val="394690272"/>
        <c:axId val="383906248"/>
      </c:scatterChart>
      <c:valAx>
        <c:axId val="394690272"/>
        <c:scaling>
          <c:orientation val="minMax"/>
        </c:scaling>
        <c:delete val="0"/>
        <c:axPos val="b"/>
        <c:title>
          <c:tx>
            <c:rich>
              <a:bodyPr/>
              <a:lstStyle/>
              <a:p>
                <a:pPr>
                  <a:defRPr/>
                </a:pPr>
                <a:r>
                  <a:rPr lang="en-IN"/>
                  <a:t>LSTAT</a:t>
                </a:r>
              </a:p>
            </c:rich>
          </c:tx>
          <c:overlay val="0"/>
        </c:title>
        <c:numFmt formatCode="General" sourceLinked="1"/>
        <c:majorTickMark val="out"/>
        <c:minorTickMark val="none"/>
        <c:tickLblPos val="nextTo"/>
        <c:crossAx val="383906248"/>
        <c:crosses val="autoZero"/>
        <c:crossBetween val="midCat"/>
      </c:valAx>
      <c:valAx>
        <c:axId val="383906248"/>
        <c:scaling>
          <c:orientation val="minMax"/>
        </c:scaling>
        <c:delete val="0"/>
        <c:axPos val="l"/>
        <c:title>
          <c:tx>
            <c:rich>
              <a:bodyPr/>
              <a:lstStyle/>
              <a:p>
                <a:pPr>
                  <a:defRPr/>
                </a:pPr>
                <a:r>
                  <a:rPr lang="en-IN"/>
                  <a:t>Residuals</a:t>
                </a:r>
              </a:p>
            </c:rich>
          </c:tx>
          <c:overlay val="0"/>
        </c:title>
        <c:numFmt formatCode="General" sourceLinked="1"/>
        <c:majorTickMark val="out"/>
        <c:minorTickMark val="none"/>
        <c:tickLblPos val="nextTo"/>
        <c:crossAx val="394690272"/>
        <c:crosses val="autoZero"/>
        <c:crossBetween val="midCat"/>
      </c:valAx>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ln w="12700">
      <a:solidFill>
        <a:schemeClr val="tx1"/>
      </a:solidFill>
    </a:ln>
  </c:spPr>
  <c:externalData r:id="rId1">
    <c:autoUpdate val="0"/>
  </c:externalData>
</c:chartSpace>
</file>

<file path=word/charts/chartEx1.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Sheet1!$J$2:$J$507</cx:f>
        <cx:lvl ptCount="506" formatCode="General">
          <cx:pt idx="0">24</cx:pt>
          <cx:pt idx="1">21.600000000000001</cx:pt>
          <cx:pt idx="2">34.700000000000003</cx:pt>
          <cx:pt idx="3">33.399999999999999</cx:pt>
          <cx:pt idx="4">36.200000000000003</cx:pt>
          <cx:pt idx="5">28.699999999999999</cx:pt>
          <cx:pt idx="6">22.899999999999999</cx:pt>
          <cx:pt idx="7">27.100000000000001</cx:pt>
          <cx:pt idx="8">16.5</cx:pt>
          <cx:pt idx="9">18.899999999999999</cx:pt>
          <cx:pt idx="10">15</cx:pt>
          <cx:pt idx="11">18.899999999999999</cx:pt>
          <cx:pt idx="12">21.699999999999999</cx:pt>
          <cx:pt idx="13">20.399999999999999</cx:pt>
          <cx:pt idx="14">18.199999999999999</cx:pt>
          <cx:pt idx="15">19.899999999999999</cx:pt>
          <cx:pt idx="16">23.100000000000001</cx:pt>
          <cx:pt idx="17">17.5</cx:pt>
          <cx:pt idx="18">20.199999999999999</cx:pt>
          <cx:pt idx="19">18.199999999999999</cx:pt>
          <cx:pt idx="20">13.6</cx:pt>
          <cx:pt idx="21">19.600000000000001</cx:pt>
          <cx:pt idx="22">15.199999999999999</cx:pt>
          <cx:pt idx="23">14.5</cx:pt>
          <cx:pt idx="24">15.6</cx:pt>
          <cx:pt idx="25">13.9</cx:pt>
          <cx:pt idx="26">16.600000000000001</cx:pt>
          <cx:pt idx="27">14.800000000000001</cx:pt>
          <cx:pt idx="28">18.399999999999999</cx:pt>
          <cx:pt idx="29">21</cx:pt>
          <cx:pt idx="30">12.699999999999999</cx:pt>
          <cx:pt idx="31">14.5</cx:pt>
          <cx:pt idx="32">13.199999999999999</cx:pt>
          <cx:pt idx="33">13.1</cx:pt>
          <cx:pt idx="34">13.5</cx:pt>
          <cx:pt idx="35">18.899999999999999</cx:pt>
          <cx:pt idx="36">20</cx:pt>
          <cx:pt idx="37">21</cx:pt>
          <cx:pt idx="38">24.699999999999999</cx:pt>
          <cx:pt idx="39">30.800000000000001</cx:pt>
          <cx:pt idx="40">34.899999999999999</cx:pt>
          <cx:pt idx="41">26.600000000000001</cx:pt>
          <cx:pt idx="42">25.300000000000001</cx:pt>
          <cx:pt idx="43">24.699999999999999</cx:pt>
          <cx:pt idx="44">21.199999999999999</cx:pt>
          <cx:pt idx="45">19.300000000000001</cx:pt>
          <cx:pt idx="46">20</cx:pt>
          <cx:pt idx="47">16.600000000000001</cx:pt>
          <cx:pt idx="48">14.4</cx:pt>
          <cx:pt idx="49">19.399999999999999</cx:pt>
          <cx:pt idx="50">19.699999999999999</cx:pt>
          <cx:pt idx="51">20.5</cx:pt>
          <cx:pt idx="52">25</cx:pt>
          <cx:pt idx="53">23.399999999999999</cx:pt>
          <cx:pt idx="54">18.899999999999999</cx:pt>
          <cx:pt idx="55">35.399999999999999</cx:pt>
          <cx:pt idx="56">24.699999999999999</cx:pt>
          <cx:pt idx="57">31.600000000000001</cx:pt>
          <cx:pt idx="58">23.300000000000001</cx:pt>
          <cx:pt idx="59">19.600000000000001</cx:pt>
          <cx:pt idx="60">18.699999999999999</cx:pt>
          <cx:pt idx="61">16</cx:pt>
          <cx:pt idx="62">22.199999999999999</cx:pt>
          <cx:pt idx="63">25</cx:pt>
          <cx:pt idx="64">33</cx:pt>
          <cx:pt idx="65">23.5</cx:pt>
          <cx:pt idx="66">19.399999999999999</cx:pt>
          <cx:pt idx="67">22</cx:pt>
          <cx:pt idx="68">17.399999999999999</cx:pt>
          <cx:pt idx="69">20.899999999999999</cx:pt>
          <cx:pt idx="70">24.199999999999999</cx:pt>
          <cx:pt idx="71">21.699999999999999</cx:pt>
          <cx:pt idx="72">22.800000000000001</cx:pt>
          <cx:pt idx="73">23.399999999999999</cx:pt>
          <cx:pt idx="74">24.100000000000001</cx:pt>
          <cx:pt idx="75">21.399999999999999</cx:pt>
          <cx:pt idx="76">20</cx:pt>
          <cx:pt idx="77">20.800000000000001</cx:pt>
          <cx:pt idx="78">21.199999999999999</cx:pt>
          <cx:pt idx="79">20.300000000000001</cx:pt>
          <cx:pt idx="80">28</cx:pt>
          <cx:pt idx="81">23.899999999999999</cx:pt>
          <cx:pt idx="82">24.800000000000001</cx:pt>
          <cx:pt idx="83">22.899999999999999</cx:pt>
          <cx:pt idx="84">23.899999999999999</cx:pt>
          <cx:pt idx="85">26.600000000000001</cx:pt>
          <cx:pt idx="86">22.5</cx:pt>
          <cx:pt idx="87">22.199999999999999</cx:pt>
          <cx:pt idx="88">23.600000000000001</cx:pt>
          <cx:pt idx="89">28.699999999999999</cx:pt>
          <cx:pt idx="90">22.600000000000001</cx:pt>
          <cx:pt idx="91">22</cx:pt>
          <cx:pt idx="92">22.899999999999999</cx:pt>
          <cx:pt idx="93">25</cx:pt>
          <cx:pt idx="94">20.600000000000001</cx:pt>
          <cx:pt idx="95">28.399999999999999</cx:pt>
          <cx:pt idx="96">21.399999999999999</cx:pt>
          <cx:pt idx="97">38.700000000000003</cx:pt>
          <cx:pt idx="98">43.799999999999997</cx:pt>
          <cx:pt idx="99">33.200000000000003</cx:pt>
          <cx:pt idx="100">27.5</cx:pt>
          <cx:pt idx="101">26.5</cx:pt>
          <cx:pt idx="102">18.600000000000001</cx:pt>
          <cx:pt idx="103">19.300000000000001</cx:pt>
          <cx:pt idx="104">20.100000000000001</cx:pt>
          <cx:pt idx="105">19.5</cx:pt>
          <cx:pt idx="106">19.5</cx:pt>
          <cx:pt idx="107">20.399999999999999</cx:pt>
          <cx:pt idx="108">19.800000000000001</cx:pt>
          <cx:pt idx="109">19.399999999999999</cx:pt>
          <cx:pt idx="110">21.699999999999999</cx:pt>
          <cx:pt idx="111">22.800000000000001</cx:pt>
          <cx:pt idx="112">18.800000000000001</cx:pt>
          <cx:pt idx="113">18.699999999999999</cx:pt>
          <cx:pt idx="114">18.5</cx:pt>
          <cx:pt idx="115">18.300000000000001</cx:pt>
          <cx:pt idx="116">21.199999999999999</cx:pt>
          <cx:pt idx="117">19.199999999999999</cx:pt>
          <cx:pt idx="118">20.399999999999999</cx:pt>
          <cx:pt idx="119">19.300000000000001</cx:pt>
          <cx:pt idx="120">22</cx:pt>
          <cx:pt idx="121">20.300000000000001</cx:pt>
          <cx:pt idx="122">20.5</cx:pt>
          <cx:pt idx="123">17.300000000000001</cx:pt>
          <cx:pt idx="124">18.800000000000001</cx:pt>
          <cx:pt idx="125">21.399999999999999</cx:pt>
          <cx:pt idx="126">15.699999999999999</cx:pt>
          <cx:pt idx="127">16.199999999999999</cx:pt>
          <cx:pt idx="128">18</cx:pt>
          <cx:pt idx="129">14.300000000000001</cx:pt>
          <cx:pt idx="130">19.199999999999999</cx:pt>
          <cx:pt idx="131">19.600000000000001</cx:pt>
          <cx:pt idx="132">23</cx:pt>
          <cx:pt idx="133">18.399999999999999</cx:pt>
          <cx:pt idx="134">15.6</cx:pt>
          <cx:pt idx="135">18.100000000000001</cx:pt>
          <cx:pt idx="136">17.399999999999999</cx:pt>
          <cx:pt idx="137">17.100000000000001</cx:pt>
          <cx:pt idx="138">13.300000000000001</cx:pt>
          <cx:pt idx="139">17.800000000000001</cx:pt>
          <cx:pt idx="140">14</cx:pt>
          <cx:pt idx="141">14.4</cx:pt>
          <cx:pt idx="142">13.4</cx:pt>
          <cx:pt idx="143">15.6</cx:pt>
          <cx:pt idx="144">11.800000000000001</cx:pt>
          <cx:pt idx="145">13.800000000000001</cx:pt>
          <cx:pt idx="146">15.6</cx:pt>
          <cx:pt idx="147">14.6</cx:pt>
          <cx:pt idx="148">17.800000000000001</cx:pt>
          <cx:pt idx="149">15.4</cx:pt>
          <cx:pt idx="150">21.5</cx:pt>
          <cx:pt idx="151">19.600000000000001</cx:pt>
          <cx:pt idx="152">15.300000000000001</cx:pt>
          <cx:pt idx="153">19.399999999999999</cx:pt>
          <cx:pt idx="154">17</cx:pt>
          <cx:pt idx="155">15.6</cx:pt>
          <cx:pt idx="156">13.1</cx:pt>
          <cx:pt idx="157">41.299999999999997</cx:pt>
          <cx:pt idx="158">24.300000000000001</cx:pt>
          <cx:pt idx="159">23.300000000000001</cx:pt>
          <cx:pt idx="160">27</cx:pt>
          <cx:pt idx="161">50</cx:pt>
          <cx:pt idx="162">50</cx:pt>
          <cx:pt idx="163">50</cx:pt>
          <cx:pt idx="164">22.699999999999999</cx:pt>
          <cx:pt idx="165">25</cx:pt>
          <cx:pt idx="166">50</cx:pt>
          <cx:pt idx="167">23.800000000000001</cx:pt>
          <cx:pt idx="168">23.800000000000001</cx:pt>
          <cx:pt idx="169">22.300000000000001</cx:pt>
          <cx:pt idx="170">17.399999999999999</cx:pt>
          <cx:pt idx="171">19.100000000000001</cx:pt>
          <cx:pt idx="172">23.100000000000001</cx:pt>
          <cx:pt idx="173">23.600000000000001</cx:pt>
          <cx:pt idx="174">22.600000000000001</cx:pt>
          <cx:pt idx="175">29.399999999999999</cx:pt>
          <cx:pt idx="176">23.199999999999999</cx:pt>
          <cx:pt idx="177">24.600000000000001</cx:pt>
          <cx:pt idx="178">29.899999999999999</cx:pt>
          <cx:pt idx="179">37.200000000000003</cx:pt>
          <cx:pt idx="180">39.799999999999997</cx:pt>
          <cx:pt idx="181">36.200000000000003</cx:pt>
          <cx:pt idx="182">37.899999999999999</cx:pt>
          <cx:pt idx="183">32.5</cx:pt>
          <cx:pt idx="184">26.399999999999999</cx:pt>
          <cx:pt idx="185">29.600000000000001</cx:pt>
          <cx:pt idx="186">50</cx:pt>
          <cx:pt idx="187">32</cx:pt>
          <cx:pt idx="188">29.800000000000001</cx:pt>
          <cx:pt idx="189">34.899999999999999</cx:pt>
          <cx:pt idx="190">37</cx:pt>
          <cx:pt idx="191">30.5</cx:pt>
          <cx:pt idx="192">36.399999999999999</cx:pt>
          <cx:pt idx="193">31.100000000000001</cx:pt>
          <cx:pt idx="194">29.100000000000001</cx:pt>
          <cx:pt idx="195">50</cx:pt>
          <cx:pt idx="196">33.299999999999997</cx:pt>
          <cx:pt idx="197">30.300000000000001</cx:pt>
          <cx:pt idx="198">34.600000000000001</cx:pt>
          <cx:pt idx="199">34.899999999999999</cx:pt>
          <cx:pt idx="200">32.899999999999999</cx:pt>
          <cx:pt idx="201">24.100000000000001</cx:pt>
          <cx:pt idx="202">42.299999999999997</cx:pt>
          <cx:pt idx="203">48.5</cx:pt>
          <cx:pt idx="204">50</cx:pt>
          <cx:pt idx="205">22.600000000000001</cx:pt>
          <cx:pt idx="206">24.399999999999999</cx:pt>
          <cx:pt idx="207">22.5</cx:pt>
          <cx:pt idx="208">24.399999999999999</cx:pt>
          <cx:pt idx="209">20</cx:pt>
          <cx:pt idx="210">21.699999999999999</cx:pt>
          <cx:pt idx="211">19.300000000000001</cx:pt>
          <cx:pt idx="212">22.399999999999999</cx:pt>
          <cx:pt idx="213">28.100000000000001</cx:pt>
          <cx:pt idx="214">23.699999999999999</cx:pt>
          <cx:pt idx="215">25</cx:pt>
          <cx:pt idx="216">23.300000000000001</cx:pt>
          <cx:pt idx="217">28.699999999999999</cx:pt>
          <cx:pt idx="218">21.5</cx:pt>
          <cx:pt idx="219">23</cx:pt>
          <cx:pt idx="220">26.699999999999999</cx:pt>
          <cx:pt idx="221">21.699999999999999</cx:pt>
          <cx:pt idx="222">27.5</cx:pt>
          <cx:pt idx="223">30.100000000000001</cx:pt>
          <cx:pt idx="224">44.799999999999997</cx:pt>
          <cx:pt idx="225">50</cx:pt>
          <cx:pt idx="226">37.600000000000001</cx:pt>
          <cx:pt idx="227">31.600000000000001</cx:pt>
          <cx:pt idx="228">46.700000000000003</cx:pt>
          <cx:pt idx="229">31.5</cx:pt>
          <cx:pt idx="230">24.300000000000001</cx:pt>
          <cx:pt idx="231">31.699999999999999</cx:pt>
          <cx:pt idx="232">41.700000000000003</cx:pt>
          <cx:pt idx="233">48.299999999999997</cx:pt>
          <cx:pt idx="234">29</cx:pt>
          <cx:pt idx="235">24</cx:pt>
          <cx:pt idx="236">25.100000000000001</cx:pt>
          <cx:pt idx="237">31.5</cx:pt>
          <cx:pt idx="238">23.699999999999999</cx:pt>
          <cx:pt idx="239">23.300000000000001</cx:pt>
          <cx:pt idx="240">22</cx:pt>
          <cx:pt idx="241">20.100000000000001</cx:pt>
          <cx:pt idx="242">22.199999999999999</cx:pt>
          <cx:pt idx="243">23.699999999999999</cx:pt>
          <cx:pt idx="244">17.600000000000001</cx:pt>
          <cx:pt idx="245">18.5</cx:pt>
          <cx:pt idx="246">24.300000000000001</cx:pt>
          <cx:pt idx="247">20.5</cx:pt>
          <cx:pt idx="248">24.5</cx:pt>
          <cx:pt idx="249">26.199999999999999</cx:pt>
          <cx:pt idx="250">24.399999999999999</cx:pt>
          <cx:pt idx="251">24.800000000000001</cx:pt>
          <cx:pt idx="252">29.600000000000001</cx:pt>
          <cx:pt idx="253">42.799999999999997</cx:pt>
          <cx:pt idx="254">21.899999999999999</cx:pt>
          <cx:pt idx="255">20.899999999999999</cx:pt>
          <cx:pt idx="256">44</cx:pt>
          <cx:pt idx="257">50</cx:pt>
          <cx:pt idx="258">36</cx:pt>
          <cx:pt idx="259">30.100000000000001</cx:pt>
          <cx:pt idx="260">33.799999999999997</cx:pt>
          <cx:pt idx="261">43.100000000000001</cx:pt>
          <cx:pt idx="262">48.799999999999997</cx:pt>
          <cx:pt idx="263">31</cx:pt>
          <cx:pt idx="264">36.5</cx:pt>
          <cx:pt idx="265">22.800000000000001</cx:pt>
          <cx:pt idx="266">30.699999999999999</cx:pt>
          <cx:pt idx="267">50</cx:pt>
          <cx:pt idx="268">43.5</cx:pt>
          <cx:pt idx="269">20.699999999999999</cx:pt>
          <cx:pt idx="270">21.100000000000001</cx:pt>
          <cx:pt idx="271">25.199999999999999</cx:pt>
          <cx:pt idx="272">24.399999999999999</cx:pt>
          <cx:pt idx="273">35.200000000000003</cx:pt>
          <cx:pt idx="274">32.399999999999999</cx:pt>
          <cx:pt idx="275">32</cx:pt>
          <cx:pt idx="276">33.200000000000003</cx:pt>
          <cx:pt idx="277">33.100000000000001</cx:pt>
          <cx:pt idx="278">29.100000000000001</cx:pt>
          <cx:pt idx="279">35.100000000000001</cx:pt>
          <cx:pt idx="280">45.399999999999999</cx:pt>
          <cx:pt idx="281">35.399999999999999</cx:pt>
          <cx:pt idx="282">46</cx:pt>
          <cx:pt idx="283">50</cx:pt>
          <cx:pt idx="284">32.200000000000003</cx:pt>
          <cx:pt idx="285">22</cx:pt>
          <cx:pt idx="286">20.100000000000001</cx:pt>
          <cx:pt idx="287">23.199999999999999</cx:pt>
          <cx:pt idx="288">22.300000000000001</cx:pt>
          <cx:pt idx="289">24.800000000000001</cx:pt>
          <cx:pt idx="290">28.5</cx:pt>
          <cx:pt idx="291">37.299999999999997</cx:pt>
          <cx:pt idx="292">27.899999999999999</cx:pt>
          <cx:pt idx="293">23.899999999999999</cx:pt>
          <cx:pt idx="294">21.699999999999999</cx:pt>
          <cx:pt idx="295">28.600000000000001</cx:pt>
          <cx:pt idx="296">27.100000000000001</cx:pt>
          <cx:pt idx="297">20.300000000000001</cx:pt>
          <cx:pt idx="298">22.5</cx:pt>
          <cx:pt idx="299">29</cx:pt>
          <cx:pt idx="300">24.800000000000001</cx:pt>
          <cx:pt idx="301">22</cx:pt>
          <cx:pt idx="302">26.399999999999999</cx:pt>
          <cx:pt idx="303">33.100000000000001</cx:pt>
          <cx:pt idx="304">36.100000000000001</cx:pt>
          <cx:pt idx="305">28.399999999999999</cx:pt>
          <cx:pt idx="306">33.399999999999999</cx:pt>
          <cx:pt idx="307">28.199999999999999</cx:pt>
          <cx:pt idx="308">22.800000000000001</cx:pt>
          <cx:pt idx="309">20.300000000000001</cx:pt>
          <cx:pt idx="310">16.100000000000001</cx:pt>
          <cx:pt idx="311">22.100000000000001</cx:pt>
          <cx:pt idx="312">19.399999999999999</cx:pt>
          <cx:pt idx="313">21.600000000000001</cx:pt>
          <cx:pt idx="314">23.800000000000001</cx:pt>
          <cx:pt idx="315">16.199999999999999</cx:pt>
          <cx:pt idx="316">17.800000000000001</cx:pt>
          <cx:pt idx="317">19.800000000000001</cx:pt>
          <cx:pt idx="318">23.100000000000001</cx:pt>
          <cx:pt idx="319">21</cx:pt>
          <cx:pt idx="320">23.800000000000001</cx:pt>
          <cx:pt idx="321">23.100000000000001</cx:pt>
          <cx:pt idx="322">20.399999999999999</cx:pt>
          <cx:pt idx="323">18.5</cx:pt>
          <cx:pt idx="324">25</cx:pt>
          <cx:pt idx="325">24.600000000000001</cx:pt>
          <cx:pt idx="326">23</cx:pt>
          <cx:pt idx="327">22.199999999999999</cx:pt>
          <cx:pt idx="328">19.300000000000001</cx:pt>
          <cx:pt idx="329">22.600000000000001</cx:pt>
          <cx:pt idx="330">19.800000000000001</cx:pt>
          <cx:pt idx="331">17.100000000000001</cx:pt>
          <cx:pt idx="332">19.399999999999999</cx:pt>
          <cx:pt idx="333">22.199999999999999</cx:pt>
          <cx:pt idx="334">20.699999999999999</cx:pt>
          <cx:pt idx="335">21.100000000000001</cx:pt>
          <cx:pt idx="336">19.5</cx:pt>
          <cx:pt idx="337">18.5</cx:pt>
          <cx:pt idx="338">20.600000000000001</cx:pt>
          <cx:pt idx="339">19</cx:pt>
          <cx:pt idx="340">18.699999999999999</cx:pt>
          <cx:pt idx="341">32.700000000000003</cx:pt>
          <cx:pt idx="342">16.5</cx:pt>
          <cx:pt idx="343">23.899999999999999</cx:pt>
          <cx:pt idx="344">31.199999999999999</cx:pt>
          <cx:pt idx="345">17.5</cx:pt>
          <cx:pt idx="346">17.199999999999999</cx:pt>
          <cx:pt idx="347">23.100000000000001</cx:pt>
          <cx:pt idx="348">24.5</cx:pt>
          <cx:pt idx="349">26.600000000000001</cx:pt>
          <cx:pt idx="350">22.899999999999999</cx:pt>
          <cx:pt idx="351">24.100000000000001</cx:pt>
          <cx:pt idx="352">18.600000000000001</cx:pt>
          <cx:pt idx="353">30.100000000000001</cx:pt>
          <cx:pt idx="354">18.199999999999999</cx:pt>
          <cx:pt idx="355">20.600000000000001</cx:pt>
          <cx:pt idx="356">17.800000000000001</cx:pt>
          <cx:pt idx="357">21.699999999999999</cx:pt>
          <cx:pt idx="358">22.699999999999999</cx:pt>
          <cx:pt idx="359">22.600000000000001</cx:pt>
          <cx:pt idx="360">25</cx:pt>
          <cx:pt idx="361">19.899999999999999</cx:pt>
          <cx:pt idx="362">20.800000000000001</cx:pt>
          <cx:pt idx="363">16.800000000000001</cx:pt>
          <cx:pt idx="364">21.899999999999999</cx:pt>
          <cx:pt idx="365">27.5</cx:pt>
          <cx:pt idx="366">21.899999999999999</cx:pt>
          <cx:pt idx="367">23.100000000000001</cx:pt>
          <cx:pt idx="368">50</cx:pt>
          <cx:pt idx="369">50</cx:pt>
          <cx:pt idx="370">50</cx:pt>
          <cx:pt idx="371">50</cx:pt>
          <cx:pt idx="372">50</cx:pt>
          <cx:pt idx="373">13.800000000000001</cx:pt>
          <cx:pt idx="374">13.800000000000001</cx:pt>
          <cx:pt idx="375">15</cx:pt>
          <cx:pt idx="376">13.9</cx:pt>
          <cx:pt idx="377">13.300000000000001</cx:pt>
          <cx:pt idx="378">13.1</cx:pt>
          <cx:pt idx="379">10.199999999999999</cx:pt>
          <cx:pt idx="380">10.4</cx:pt>
          <cx:pt idx="381">10.9</cx:pt>
          <cx:pt idx="382">11.300000000000001</cx:pt>
          <cx:pt idx="383">12.300000000000001</cx:pt>
          <cx:pt idx="384">8.8000000000000007</cx:pt>
          <cx:pt idx="385">7.2000000000000002</cx:pt>
          <cx:pt idx="386">10.5</cx:pt>
          <cx:pt idx="387">7.4000000000000004</cx:pt>
          <cx:pt idx="388">10.199999999999999</cx:pt>
          <cx:pt idx="389">11.5</cx:pt>
          <cx:pt idx="390">15.1</cx:pt>
          <cx:pt idx="391">23.199999999999999</cx:pt>
          <cx:pt idx="392">9.6999999999999993</cx:pt>
          <cx:pt idx="393">13.800000000000001</cx:pt>
          <cx:pt idx="394">12.699999999999999</cx:pt>
          <cx:pt idx="395">13.1</cx:pt>
          <cx:pt idx="396">12.5</cx:pt>
          <cx:pt idx="397">8.5</cx:pt>
          <cx:pt idx="398">5</cx:pt>
          <cx:pt idx="399">6.2999999999999998</cx:pt>
          <cx:pt idx="400">5.5999999999999996</cx:pt>
          <cx:pt idx="401">7.2000000000000002</cx:pt>
          <cx:pt idx="402">12.1</cx:pt>
          <cx:pt idx="403">8.3000000000000007</cx:pt>
          <cx:pt idx="404">8.5</cx:pt>
          <cx:pt idx="405">5</cx:pt>
          <cx:pt idx="406">11.9</cx:pt>
          <cx:pt idx="407">27.899999999999999</cx:pt>
          <cx:pt idx="408">17.199999999999999</cx:pt>
          <cx:pt idx="409">27.5</cx:pt>
          <cx:pt idx="410">15</cx:pt>
          <cx:pt idx="411">17.199999999999999</cx:pt>
          <cx:pt idx="412">17.899999999999999</cx:pt>
          <cx:pt idx="413">16.300000000000001</cx:pt>
          <cx:pt idx="414">7</cx:pt>
          <cx:pt idx="415">7.2000000000000002</cx:pt>
          <cx:pt idx="416">7.5</cx:pt>
          <cx:pt idx="417">10.4</cx:pt>
          <cx:pt idx="418">8.8000000000000007</cx:pt>
          <cx:pt idx="419">8.4000000000000004</cx:pt>
          <cx:pt idx="420">16.699999999999999</cx:pt>
          <cx:pt idx="421">14.199999999999999</cx:pt>
          <cx:pt idx="422">20.800000000000001</cx:pt>
          <cx:pt idx="423">13.4</cx:pt>
          <cx:pt idx="424">11.699999999999999</cx:pt>
          <cx:pt idx="425">8.3000000000000007</cx:pt>
          <cx:pt idx="426">10.199999999999999</cx:pt>
          <cx:pt idx="427">10.9</cx:pt>
          <cx:pt idx="428">11</cx:pt>
          <cx:pt idx="429">9.5</cx:pt>
          <cx:pt idx="430">14.5</cx:pt>
          <cx:pt idx="431">14.1</cx:pt>
          <cx:pt idx="432">16.100000000000001</cx:pt>
          <cx:pt idx="433">14.300000000000001</cx:pt>
          <cx:pt idx="434">11.699999999999999</cx:pt>
          <cx:pt idx="435">13.4</cx:pt>
          <cx:pt idx="436">9.5999999999999996</cx:pt>
          <cx:pt idx="437">8.6999999999999993</cx:pt>
          <cx:pt idx="438">8.4000000000000004</cx:pt>
          <cx:pt idx="439">12.800000000000001</cx:pt>
          <cx:pt idx="440">10.5</cx:pt>
          <cx:pt idx="441">17.100000000000001</cx:pt>
          <cx:pt idx="442">18.399999999999999</cx:pt>
          <cx:pt idx="443">15.4</cx:pt>
          <cx:pt idx="444">10.800000000000001</cx:pt>
          <cx:pt idx="445">11.800000000000001</cx:pt>
          <cx:pt idx="446">14.9</cx:pt>
          <cx:pt idx="447">12.6</cx:pt>
          <cx:pt idx="448">14.1</cx:pt>
          <cx:pt idx="449">13</cx:pt>
          <cx:pt idx="450">13.4</cx:pt>
          <cx:pt idx="451">15.199999999999999</cx:pt>
          <cx:pt idx="452">16.100000000000001</cx:pt>
          <cx:pt idx="453">17.800000000000001</cx:pt>
          <cx:pt idx="454">14.9</cx:pt>
          <cx:pt idx="455">14.1</cx:pt>
          <cx:pt idx="456">12.699999999999999</cx:pt>
          <cx:pt idx="457">13.5</cx:pt>
          <cx:pt idx="458">14.9</cx:pt>
          <cx:pt idx="459">20</cx:pt>
          <cx:pt idx="460">16.399999999999999</cx:pt>
          <cx:pt idx="461">17.699999999999999</cx:pt>
          <cx:pt idx="462">19.5</cx:pt>
          <cx:pt idx="463">20.199999999999999</cx:pt>
          <cx:pt idx="464">21.399999999999999</cx:pt>
          <cx:pt idx="465">19.899999999999999</cx:pt>
          <cx:pt idx="466">19</cx:pt>
          <cx:pt idx="467">19.100000000000001</cx:pt>
          <cx:pt idx="468">19.100000000000001</cx:pt>
          <cx:pt idx="469">20.100000000000001</cx:pt>
          <cx:pt idx="470">19.899999999999999</cx:pt>
          <cx:pt idx="471">19.600000000000001</cx:pt>
          <cx:pt idx="472">23.199999999999999</cx:pt>
          <cx:pt idx="473">29.800000000000001</cx:pt>
          <cx:pt idx="474">13.800000000000001</cx:pt>
          <cx:pt idx="475">13.300000000000001</cx:pt>
          <cx:pt idx="476">16.699999999999999</cx:pt>
          <cx:pt idx="477">12</cx:pt>
          <cx:pt idx="478">14.6</cx:pt>
          <cx:pt idx="479">21.399999999999999</cx:pt>
          <cx:pt idx="480">23</cx:pt>
          <cx:pt idx="481">23.699999999999999</cx:pt>
          <cx:pt idx="482">25</cx:pt>
          <cx:pt idx="483">21.800000000000001</cx:pt>
          <cx:pt idx="484">20.600000000000001</cx:pt>
          <cx:pt idx="485">21.199999999999999</cx:pt>
          <cx:pt idx="486">19.100000000000001</cx:pt>
          <cx:pt idx="487">20.600000000000001</cx:pt>
          <cx:pt idx="488">15.199999999999999</cx:pt>
          <cx:pt idx="489">7</cx:pt>
          <cx:pt idx="490">8.0999999999999996</cx:pt>
          <cx:pt idx="491">13.6</cx:pt>
          <cx:pt idx="492">20.100000000000001</cx:pt>
          <cx:pt idx="493">21.800000000000001</cx:pt>
          <cx:pt idx="494">24.5</cx:pt>
          <cx:pt idx="495">23.100000000000001</cx:pt>
          <cx:pt idx="496">19.699999999999999</cx:pt>
          <cx:pt idx="497">18.300000000000001</cx:pt>
          <cx:pt idx="498">21.199999999999999</cx:pt>
          <cx:pt idx="499">17.5</cx:pt>
          <cx:pt idx="500">16.800000000000001</cx:pt>
          <cx:pt idx="501">22.399999999999999</cx:pt>
          <cx:pt idx="502">20.600000000000001</cx:pt>
          <cx:pt idx="503">23.899999999999999</cx:pt>
          <cx:pt idx="504">22</cx:pt>
          <cx:pt idx="505">11.9</cx:pt>
        </cx:lvl>
      </cx:numDim>
    </cx:data>
  </cx:chartData>
  <cx:chart>
    <cx:title pos="t" align="ctr" overlay="0">
      <cx:tx>
        <cx:txData>
          <cx:v>Average price vs Houses </cx:v>
        </cx:txData>
      </cx:tx>
      <cx:txPr>
        <a:bodyPr spcFirstLastPara="1" vertOverflow="ellipsis" horzOverflow="overflow" wrap="square" lIns="0" tIns="0" rIns="0" bIns="0" anchor="ctr" anchorCtr="1"/>
        <a:lstStyle/>
        <a:p>
          <a:pPr algn="ctr" rtl="0">
            <a:defRPr/>
          </a:pPr>
          <a:r>
            <a:rPr lang="en-US" sz="1600" b="1" i="0" u="none" strike="noStrike" spc="100" baseline="0">
              <a:solidFill>
                <a:sysClr val="window" lastClr="FFFFFF">
                  <a:lumMod val="95000"/>
                </a:sysClr>
              </a:solidFill>
              <a:effectLst>
                <a:outerShdw blurRad="50800" dist="38100" dir="5400000" algn="t" rotWithShape="0">
                  <a:prstClr val="black">
                    <a:alpha val="40000"/>
                  </a:prstClr>
                </a:outerShdw>
              </a:effectLst>
              <a:latin typeface="Calibri" panose="020F0502020204030204"/>
            </a:rPr>
            <a:t>Average price vs Houses </a:t>
          </a:r>
        </a:p>
      </cx:txPr>
    </cx:title>
    <cx:plotArea>
      <cx:plotAreaRegion>
        <cx:series layoutId="clusteredColumn" uniqueId="{27524EE2-1D8E-4B85-9EAB-0702A3BDA50D}">
          <cx:tx>
            <cx:txData>
              <cx:f>Sheet1!$J$1</cx:f>
              <cx:v>AVG_PRICE</cx:v>
            </cx:txData>
          </cx:tx>
          <cx:dataLabels>
            <cx:visibility seriesName="0" categoryName="0" value="1"/>
          </cx:dataLabels>
          <cx:dataId val="0"/>
          <cx:layoutPr>
            <cx:binning intervalClosed="r"/>
          </cx:layoutPr>
        </cx:series>
      </cx:plotAreaRegion>
      <cx:axis id="0">
        <cx:catScaling gapWidth="0"/>
        <cx:title>
          <cx:tx>
            <cx:txData>
              <cx:v>Average Price (in 1000$</cx:v>
            </cx:txData>
          </cx:tx>
          <cx:txPr>
            <a:bodyPr spcFirstLastPara="1" vertOverflow="ellipsis" horzOverflow="overflow" wrap="square" lIns="0" tIns="0" rIns="0" bIns="0" anchor="ctr" anchorCtr="1"/>
            <a:lstStyle/>
            <a:p>
              <a:pPr algn="ctr" rtl="0">
                <a:defRPr/>
              </a:pPr>
              <a:r>
                <a:rPr lang="en-US" sz="900" b="0" i="0" u="none" strike="noStrike" baseline="0">
                  <a:solidFill>
                    <a:sysClr val="window" lastClr="FFFFFF">
                      <a:lumMod val="95000"/>
                    </a:sysClr>
                  </a:solidFill>
                  <a:latin typeface="Calibri" panose="020F0502020204030204"/>
                </a:rPr>
                <a:t>Average Price (in 1000$</a:t>
              </a:r>
            </a:p>
          </cx:txPr>
        </cx:title>
        <cx:tickLabels/>
      </cx:axis>
      <cx:axis id="1">
        <cx:valScaling/>
        <cx:title>
          <cx:tx>
            <cx:txData>
              <cx:v>No. of houses </cx:v>
            </cx:txData>
          </cx:tx>
          <cx:txPr>
            <a:bodyPr spcFirstLastPara="1" vertOverflow="ellipsis" horzOverflow="overflow" wrap="square" lIns="0" tIns="0" rIns="0" bIns="0" anchor="ctr" anchorCtr="1"/>
            <a:lstStyle/>
            <a:p>
              <a:pPr algn="ctr" rtl="0">
                <a:defRPr/>
              </a:pPr>
              <a:r>
                <a:rPr lang="en-US" sz="900" b="0" i="0" u="none" strike="noStrike" baseline="0">
                  <a:solidFill>
                    <a:sysClr val="window" lastClr="FFFFFF">
                      <a:lumMod val="95000"/>
                    </a:sysClr>
                  </a:solidFill>
                  <a:latin typeface="Calibri" panose="020F0502020204030204"/>
                </a:rPr>
                <a:t>No. of houses </a:t>
              </a:r>
            </a:p>
          </cx:txPr>
        </cx:title>
        <cx:majorGridlines/>
        <cx:tickLabels/>
      </cx:axis>
    </cx:plotArea>
  </cx:chart>
</cx: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70">
  <cs:axisTitle>
    <cs:lnRef idx="0"/>
    <cs:fillRef idx="0"/>
    <cs:effectRef idx="0"/>
    <cs:fontRef idx="minor">
      <a:schemeClr val="lt1">
        <a:lumMod val="95000"/>
      </a:schemeClr>
    </cs:fontRef>
    <cs:defRPr sz="900"/>
  </cs:axisTitle>
  <cs:categoryAxis>
    <cs:lnRef idx="0"/>
    <cs:fillRef idx="0"/>
    <cs:effectRef idx="0"/>
    <cs:fontRef idx="minor">
      <a:schemeClr val="lt1">
        <a:lumMod val="95000"/>
      </a:schemeClr>
    </cs:fontRef>
    <cs:spPr>
      <a:ln w="12700" cap="flat" cmpd="sng" algn="ctr">
        <a:solidFill>
          <a:schemeClr val="lt1">
            <a:lumMod val="95000"/>
            <a:alpha val="54000"/>
          </a:schemeClr>
        </a:solidFill>
        <a:round/>
      </a:ln>
    </cs:spPr>
    <cs:defRPr sz="9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cs:chartArea>
  <cs:dataLabel>
    <cs:lnRef idx="0"/>
    <cs:fillRef idx="0"/>
    <cs:effectRef idx="0"/>
    <cs:fontRef idx="minor">
      <a:schemeClr val="lt1">
        <a:lumMod val="9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lt1"/>
    </cs:fontRef>
    <cs:spPr>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ln>
        <a:solidFill>
          <a:schemeClr val="tx1"/>
        </a:solidFill>
      </a:ln>
    </cs:spPr>
  </cs:dataPoint>
  <cs:dataPoint3D>
    <cs:lnRef idx="0"/>
    <cs:fillRef idx="0">
      <cs:styleClr val="auto"/>
    </cs:fillRef>
    <cs:effectRef idx="0"/>
    <cs:fontRef idx="minor">
      <a:schemeClr val="lt1"/>
    </cs:fontRef>
    <cs:spPr>
      <a:solidFill>
        <a:schemeClr val="phClr"/>
      </a:solidFill>
    </cs:spPr>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fillRef idx="0">
      <cs:styleClr val="auto"/>
    </cs:fillRef>
    <cs:effectRef idx="0"/>
    <cs:fontRef idx="minor">
      <a:schemeClr val="lt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lt1"/>
    </cs:fontRef>
    <cs:spPr>
      <a:ln w="28575" cap="rnd">
        <a:solidFill>
          <a:schemeClr val="phClr"/>
        </a:solidFill>
        <a:round/>
      </a:ln>
    </cs:spPr>
  </cs:dataPointWireframe>
  <cs:dataTable>
    <cs:lnRef idx="0"/>
    <cs:fillRef idx="0"/>
    <cs:effectRef idx="0"/>
    <cs:fontRef idx="minor">
      <a:schemeClr val="lt1">
        <a:lumMod val="95000"/>
      </a:schemeClr>
    </cs:fontRef>
    <cs:spPr>
      <a:ln w="9525">
        <a:solidFill>
          <a:schemeClr val="lt1">
            <a:lumMod val="95000"/>
            <a:alpha val="54000"/>
          </a:schemeClr>
        </a:solidFill>
      </a:ln>
    </cs:spPr>
    <cs:defRPr sz="9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10000"/>
            <a:lumOff val="10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95000"/>
      </a:schemeClr>
    </cs:fontRef>
    <cs:defRPr sz="9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95000"/>
      </a:schemeClr>
    </cs:fontRef>
    <cs:spPr>
      <a:ln w="12700" cap="flat" cmpd="sng" algn="ctr">
        <a:solidFill>
          <a:schemeClr val="lt1">
            <a:lumMod val="95000"/>
            <a:alpha val="54000"/>
          </a:schemeClr>
        </a:solidFill>
        <a:round/>
      </a:ln>
    </cs:spPr>
    <cs:defRPr sz="900"/>
  </cs:seriesAxis>
  <cs:seriesLine>
    <cs:lnRef idx="0"/>
    <cs:fillRef idx="0"/>
    <cs:effectRef idx="0"/>
    <cs:fontRef idx="minor">
      <a:schemeClr val="lt1"/>
    </cs:fontRef>
    <cs:spPr>
      <a:ln w="9525" cap="flat">
        <a:solidFill>
          <a:srgbClr val="D9D9D9"/>
        </a:solidFill>
        <a:round/>
      </a:ln>
    </cs:spPr>
  </cs:seriesLine>
  <cs:title>
    <cs:lnRef idx="0"/>
    <cs:fillRef idx="0"/>
    <cs:effectRef idx="0"/>
    <cs:fontRef idx="minor">
      <a:schemeClr val="lt1">
        <a:lumMod val="95000"/>
      </a:schemeClr>
    </cs:fontRef>
    <cs:defRPr sz="1600" b="1" spc="10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prstDash val="sysDash"/>
      </a:ln>
    </cs:spPr>
  </cs:trendline>
  <cs:trendlineLabel>
    <cs:lnRef idx="0"/>
    <cs:fillRef idx="0"/>
    <cs:effectRef idx="0"/>
    <cs:fontRef idx="minor">
      <a:schemeClr val="lt1">
        <a:lumMod val="95000"/>
      </a:schemeClr>
    </cs:fontRef>
    <cs:defRPr sz="9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95000"/>
      </a:schemeClr>
    </cs:fontRef>
    <cs:defRPr sz="900"/>
  </cs:valueAxis>
  <cs:wall>
    <cs:lnRef idx="0"/>
    <cs:fillRef idx="0"/>
    <cs:effectRef idx="0"/>
    <cs:fontRef idx="minor">
      <a:schemeClr val="lt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9618588-112F-4E63-8AD4-F0DBF059D326}">
  <we:reference id="wa200005502" version="1.0.0.11" store="en-US" storeType="OMEX"/>
  <we:alternateReferences>
    <we:reference id="wa200005502" version="1.0.0.11" store="wa200005502" storeType="OMEX"/>
  </we:alternateReferences>
  <we:properties>
    <we:property name="data" value="{&quot;version&quot;:1,&quot;threads&quot;:[{&quot;id&quot;:&quot;x1u7EzbJPNjT2KS0pgkoT&quot;,&quot;contextType&quot;:&quot;CONTEXT_NONE&quot;,&quot;queries&quot;:[]}]}"/>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108</TotalTime>
  <Pages>8</Pages>
  <Words>1141</Words>
  <Characters>6508</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Aniket</dc:creator>
  <cp:keywords/>
  <dc:description/>
  <cp:lastModifiedBy>Aniket</cp:lastModifiedBy>
  <cp:revision>7</cp:revision>
  <dcterms:created xsi:type="dcterms:W3CDTF">2023-12-30T09:05:00Z</dcterms:created>
  <dcterms:modified xsi:type="dcterms:W3CDTF">2024-01-02T12:51:00Z</dcterms:modified>
</cp:coreProperties>
</file>