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6FEB"/>
          <w:sz w:val="72"/>
          <w:szCs w:val="72"/>
        </w:rPr>
        <w:t xml:space="preserve">Protego</w:t>
      </w:r>
    </w:p>
    <w:p>
      <w:pPr>
        <w:spacing w:after="80"/>
        <w:jc w:val="center"/>
      </w:pPr>
      <w:r>
        <w:rPr>
          <w:b/>
          <w:bCs/>
          <w:color w:val="0D1117"/>
          <w:sz w:val="40"/>
          <w:szCs w:val="40"/>
        </w:rPr>
        <w:t xml:space="preserve">PPE &amp; Identity Compliance</w:t>
      </w:r>
    </w:p>
    <w:p>
      <w:pPr>
        <w:spacing w:after="80"/>
        <w:jc w:val="center"/>
      </w:pPr>
      <w:r>
        <w:rPr>
          <w:color w:val="57606A"/>
          <w:sz w:val="26"/>
          <w:szCs w:val="26"/>
        </w:rPr>
        <w:t xml:space="preserve">Computer Vision Module — Technical Documentation</w:t>
      </w:r>
    </w:p>
    <w:p>
      <w:pPr>
        <w:spacing w:before="600"/>
        <w:jc w:val="center"/>
      </w:pPr>
      <w:r>
        <w:rPr>
          <w:i/>
          <w:iCs/>
          <w:color w:val="57606A"/>
          <w:sz w:val="22"/>
          <w:szCs w:val="22"/>
        </w:rPr>
        <w:t xml:space="preserve">Real-time helmet detection and worker identification using YOLOv8 + EasyOCR</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pPr>
      <w:r>
        <w:t xml:space="preserve">Protego is a computer-vision module that monitors a work area through an ordinary laptop webcam and, for every person in view, answers two questions in real time: (1) are they wearing a safety helmet, and (2) which specific worker are they? The system flags non-compliant workers by their badge number rather than simply reporting that a violation occurred somewhere on site, which lets a supervisor correct the right person immediately.</w:t>
      </w:r>
    </w:p>
    <w:p>
      <w:pPr>
        <w:spacing w:after="120"/>
      </w:pPr>
      <w:r>
        <w:t xml:space="preserve">The module performs two computer-vision tasks on each captured frame and merges the results into a single per-worker compliance record. These records are streamed to a live web dashboard that updates every couple of seconds.</w:t>
      </w:r>
    </w:p>
    <w:p>
      <w:pPr>
        <w:pStyle w:val="Heading2"/>
      </w:pPr>
      <w:r>
        <w:t xml:space="preserve">1.1 The two tasks</w:t>
      </w:r>
    </w:p>
    <w:p>
      <w:pPr>
        <w:pStyle w:val="ListParagraph"/>
        <w:numPr>
          <w:ilvl w:val="0"/>
          <w:numId w:val="2"/>
        </w:numPr>
        <w:spacing w:after="40"/>
      </w:pPr>
      <w:r>
        <w:rPr>
          <w:b/>
          <w:bCs/>
        </w:rPr>
        <w:t xml:space="preserve">Task 1 — Helmet Detection. </w:t>
      </w:r>
      <w:r>
        <w:t xml:space="preserve">A YOLOv8 object-detection model locates every person in the frame. For each person the system inspects the head region and decides whether a helmet is present. If not, that worker is flagged non-compliant.</w:t>
      </w:r>
    </w:p>
    <w:p>
      <w:pPr>
        <w:pStyle w:val="ListParagraph"/>
        <w:numPr>
          <w:ilvl w:val="0"/>
          <w:numId w:val="2"/>
        </w:numPr>
        <w:spacing w:after="40"/>
      </w:pPr>
      <w:r>
        <w:rPr>
          <w:b/>
          <w:bCs/>
        </w:rPr>
        <w:t xml:space="preserve">Task 2 — Badge Number Recognition. </w:t>
      </w:r>
      <w:r>
        <w:t xml:space="preserve">Each worker wears a printed number sheet (a simple bib) on their torso as an ID tag. The system crops the torso region and uses Optical Character Recognition restricted to digits to read the number.</w:t>
      </w:r>
    </w:p>
    <w:p>
      <w:pPr>
        <w:pStyle w:val="Heading2"/>
      </w:pPr>
      <w:r>
        <w:t xml:space="preserve">1.2 Combined output</w:t>
      </w:r>
    </w:p>
    <w:p>
      <w:pPr>
        <w:spacing w:after="120"/>
      </w:pPr>
      <w:r>
        <w:t xml:space="preserve">The two results are fused into one record per worker, for example "Worker #913 — helmet: yes" or "Worker #022 — missing helmet," and pushed to the Protego dashboard where supervisors see live compliance and can identify exactly who needs correction.</w:t>
      </w:r>
    </w:p>
    <w:p>
      <w:pPr>
        <w:pStyle w:val="Heading1"/>
      </w:pPr>
      <w:r>
        <w:t xml:space="preserve">2. System Architecture</w:t>
      </w:r>
    </w:p>
    <w:p>
      <w:pPr>
        <w:spacing w:after="120"/>
      </w:pPr>
      <w:r>
        <w:t xml:space="preserve">The pipeline is organised as a sequence of independent, swappable stages. A frame flows from the camera through person detection, then in parallel through the helmet check and the OCR stage, and the outputs are merged into a compliance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after="0"/>
            </w:pPr>
            <w:r>
              <w:rPr>
                <w:rFonts w:ascii="Consolas" w:cs="Consolas" w:eastAsia="Consolas" w:hAnsi="Consolas"/>
                <w:sz w:val="18"/>
                <w:szCs w:val="18"/>
              </w:rPr>
              <w:t xml:space="preserve">  Webcam frame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YOLOv8 (COCO)  ----&gt;  person bounding boxes</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v                     v</w:t>
            </w:r>
          </w:p>
          <w:p>
            <w:pPr>
              <w:spacing w:after="0"/>
            </w:pPr>
            <w:r>
              <w:rPr>
                <w:rFonts w:ascii="Consolas" w:cs="Consolas" w:eastAsia="Consolas" w:hAnsi="Consolas"/>
                <w:sz w:val="18"/>
                <w:szCs w:val="18"/>
              </w:rPr>
              <w:t xml:space="preserve">      |        head region            torso region</w:t>
            </w:r>
          </w:p>
          <w:p>
            <w:pPr>
              <w:spacing w:after="0"/>
            </w:pPr>
            <w:r>
              <w:rPr>
                <w:rFonts w:ascii="Consolas" w:cs="Consolas" w:eastAsia="Consolas" w:hAnsi="Consolas"/>
                <w:sz w:val="18"/>
                <w:szCs w:val="18"/>
              </w:rPr>
              <w:t xml:space="preserve">      |        helmet check           EasyOCR (digits)</w:t>
            </w:r>
          </w:p>
          <w:p>
            <w:pPr>
              <w:spacing w:after="0"/>
            </w:pPr>
            <w:r>
              <w:rPr>
                <w:rFonts w:ascii="Consolas" w:cs="Consolas" w:eastAsia="Consolas" w:hAnsi="Consolas"/>
                <w:sz w:val="18"/>
                <w:szCs w:val="18"/>
              </w:rPr>
              <w:t xml:space="preserve">      |        (Task 1)               (Task 2)</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overlay  &lt;----  ComplianceRecord per worker  ----&gt;  dashboard</w:t>
            </w:r>
          </w:p>
        </w:tc>
      </w:tr>
    </w:tbl>
    <w:p>
      <w:pPr>
        <w:pStyle w:val="Heading2"/>
      </w:pPr>
      <w:r>
        <w:t xml:space="preserve">2.1 Why pretrained models instead of training from scratch</w:t>
      </w:r>
    </w:p>
    <w:p>
      <w:pPr>
        <w:spacing w:after="120"/>
      </w:pPr>
      <w:r>
        <w:t xml:space="preserve">The available image set (a handful of helmet, badge and person photos) is enough to test the pipeline but far too small to train a reliable detector. The design therefore uses a pretrained YOLOv8 model for person detection, a lightweight colour heuristic (or an optional pretrained PPE model) for the helmet decision, and EasyOCR for the badge. The code is structured so a properly trained hard-hat model can be dropped in later by changing two settings.</w:t>
      </w:r>
    </w:p>
    <w:p>
      <w:pPr>
        <w:pStyle w:val="Heading1"/>
      </w:pPr>
      <w:r>
        <w:t xml:space="preserve">3. Module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DE" w:sz="1"/>
              <w:left w:val="single" w:color="D0D7DE" w:sz="1"/>
              <w:bottom w:val="single" w:color="D0D7DE" w:sz="1"/>
              <w:right w:val="single" w:color="D0D7DE" w:sz="1"/>
            </w:tcBorders>
            <w:shd w:fill="1F6FEB" w:val="clear"/>
            <w:tcMar>
              <w:top w:type="dxa" w:w="60"/>
              <w:left w:type="dxa" w:w="100"/>
              <w:bottom w:type="dxa" w:w="60"/>
              <w:right w:type="dxa" w:w="100"/>
            </w:tcMar>
          </w:tcPr>
          <w:p>
            <w:r>
              <w:rPr>
                <w:b/>
                <w:bCs/>
                <w:color w:val="FFFFFF"/>
                <w:sz w:val="19"/>
                <w:szCs w:val="19"/>
              </w:rPr>
              <w:t xml:space="preserve">File</w:t>
            </w:r>
          </w:p>
        </w:tc>
        <w:tc>
          <w:tcPr>
            <w:tcW w:type="dxa" w:w="4680"/>
            <w:tcBorders>
              <w:top w:val="single" w:color="D0D7DE" w:sz="1"/>
              <w:left w:val="single" w:color="D0D7DE" w:sz="1"/>
              <w:bottom w:val="single" w:color="D0D7DE" w:sz="1"/>
              <w:right w:val="single" w:color="D0D7DE" w:sz="1"/>
            </w:tcBorders>
            <w:shd w:fill="1F6FEB" w:val="clear"/>
            <w:tcMar>
              <w:top w:type="dxa" w:w="60"/>
              <w:left w:type="dxa" w:w="100"/>
              <w:bottom w:type="dxa" w:w="60"/>
              <w:right w:type="dxa" w:w="100"/>
            </w:tcMar>
          </w:tcPr>
          <w:p>
            <w:r>
              <w:rPr>
                <w:b/>
                <w:bCs/>
                <w:color w:val="FFFFFF"/>
                <w:sz w:val="19"/>
                <w:szCs w:val="19"/>
              </w:rPr>
              <w:t xml:space="preserve">Responsibility</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config.py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Central settings: model paths, thresholds, colour ranges, OCR allowlist, dashboard URL.</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helmet_detector.py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Task 1. Person detection (YOLOv8) and the per-person helmet decision (heuristic or PPE model).</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badge_ocr.py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Task 2. Torso preprocessing and EasyOCR digit recognition.</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pipeline.py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Orchestrates both tasks, builds ComplianceRecord objects, and draws overlays.</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dashboard.py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Pushes records to the dashboard (or prints them when no URL is set).</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dashboard_server.py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Standalone dashboard server that receives posted records (cards only).</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dashboard.html</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The dashboard web page: stats, live video panel, worker cards.</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run_webcam.py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Live webcam entry point with an OpenCV preview window.</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run_images.py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Offline entry point: runs the pipeline on still images for testing.</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run_dashboard_cam.py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All-in-one: camera + pipeline + dashboard + live MJPEG video stream.</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get_hardhat_model.py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Helper to install/inspect a trained PPE model.</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train_hardhat.py</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Optional script to fine-tune a YOLOv8 hard-hat detector.</w:t>
            </w:r>
          </w:p>
        </w:tc>
      </w:tr>
    </w:tbl>
    <w:p>
      <w:pPr>
        <w:pStyle w:val="Heading1"/>
      </w:pPr>
      <w:r>
        <w:t xml:space="preserve">4. Task 1 — Helmet Detection in Detail</w:t>
      </w:r>
    </w:p>
    <w:p>
      <w:pPr>
        <w:pStyle w:val="Heading2"/>
      </w:pPr>
      <w:r>
        <w:t xml:space="preserve">4.1 Person detection</w:t>
      </w:r>
    </w:p>
    <w:p>
      <w:pPr>
        <w:spacing w:after="120"/>
      </w:pPr>
      <w:r>
        <w:t xml:space="preserve">A stock YOLOv8 model trained on the COCO dataset detects people (class 0). Only detections above PERSON_CONF are kept. Each surviving detection becomes a Person object holding its bounding box and confidence.</w:t>
      </w:r>
    </w:p>
    <w:p>
      <w:pPr>
        <w:pStyle w:val="Heading2"/>
      </w:pPr>
      <w:r>
        <w:t xml:space="preserve">4.2 Head and torso regions</w:t>
      </w:r>
    </w:p>
    <w:p>
      <w:pPr>
        <w:spacing w:after="120"/>
      </w:pPr>
      <w:r>
        <w:t xml:space="preserve">Rather than running a separate head detector, the system derives regions geometrically from each person box. The top HEAD_REGION_FRAC of the box is treated as the head zone (where a helmet would appear); a vertical slice between TORSO_TOP_FRAC and TORSO_BOTTOM_FRAC is the torso zone (where the badge is read). This is fast and avoids an extra model.</w:t>
      </w:r>
    </w:p>
    <w:p>
      <w:pPr>
        <w:pStyle w:val="Heading2"/>
      </w:pPr>
      <w:r>
        <w:t xml:space="preserve">4.3 Helmet decision — two backends</w:t>
      </w:r>
    </w:p>
    <w:p>
      <w:pPr>
        <w:pStyle w:val="ListParagraph"/>
        <w:numPr>
          <w:ilvl w:val="0"/>
          <w:numId w:val="2"/>
        </w:numPr>
        <w:spacing w:after="40"/>
      </w:pPr>
      <w:r>
        <w:rPr>
          <w:b/>
          <w:bCs/>
        </w:rPr>
        <w:t xml:space="preserve">Heuristic (default). </w:t>
      </w:r>
      <w:r>
        <w:t xml:space="preserve">The head zone is converted to HSV and the fraction of pixels falling inside the helmet colour range (HELMET_HSV_LOWER..UPPER) is measured. If that fraction exceeds HELMET_MIN_FRAC the worker is marked compliant. No extra model weights are needed, so it runs instantly — ideal for a demo.</w:t>
      </w:r>
    </w:p>
    <w:p>
      <w:pPr>
        <w:pStyle w:val="ListParagraph"/>
        <w:numPr>
          <w:ilvl w:val="0"/>
          <w:numId w:val="2"/>
        </w:numPr>
        <w:spacing w:after="40"/>
      </w:pPr>
      <w:r>
        <w:rPr>
          <w:b/>
          <w:bCs/>
        </w:rPr>
        <w:t xml:space="preserve">PPE model (optional). </w:t>
      </w:r>
      <w:r>
        <w:t xml:space="preserve">If USE_PPE_MODEL is true, a trained hard-hat YOLO model runs and its helmet boxes are matched to each person's head region by overlap (IoU). This is colour-independent and more robust for production.</w:t>
      </w:r>
    </w:p>
    <w:p>
      <w:pPr>
        <w:pStyle w:val="Heading1"/>
      </w:pPr>
      <w:r>
        <w:t xml:space="preserve">5. Task 2 — Badge OCR in Detail</w:t>
      </w:r>
    </w:p>
    <w:p>
      <w:pPr>
        <w:spacing w:after="120"/>
      </w:pPr>
      <w:r>
        <w:t xml:space="preserve">Only the torso crop is sent to OCR, which removes faces, hands and background that would otherwise confuse the reader. The crop is upscaled, converted to greyscale and lightly denoised, then passed to EasyOCR with an allowlist of digits 0–9. Among the detected text runs, the most confident digit string above OCR_MIN_CONF is taken as the worker's number.</w:t>
      </w:r>
    </w:p>
    <w:p>
      <w:pPr>
        <w:spacing w:after="120"/>
      </w:pPr>
      <w:r>
        <w:t xml:space="preserve">Restricting recognition to digits dramatically improves accuracy because the model cannot mistake a number for a visually similar letter (for example 0 versus O, or 1 versus I).</w:t>
      </w:r>
    </w:p>
    <w:p>
      <w:pPr>
        <w:pStyle w:val="Heading1"/>
      </w:pPr>
      <w:r>
        <w:t xml:space="preserve">6. Dashboard and Live Video</w:t>
      </w:r>
    </w:p>
    <w:p>
      <w:pPr>
        <w:spacing w:after="120"/>
      </w:pPr>
      <w:r>
        <w:t xml:space="preserve">The all-in-one server (run_dashboard_cam.py) runs the camera and the dashboard together. Two design decisions keep the video smooth:</w:t>
      </w:r>
    </w:p>
    <w:p>
      <w:pPr>
        <w:pStyle w:val="ListParagraph"/>
        <w:numPr>
          <w:ilvl w:val="0"/>
          <w:numId w:val="2"/>
        </w:numPr>
        <w:spacing w:after="40"/>
      </w:pPr>
      <w:r>
        <w:rPr>
          <w:b/>
          <w:bCs/>
        </w:rPr>
        <w:t xml:space="preserve">Decoupled threads. </w:t>
      </w:r>
      <w:r>
        <w:t xml:space="preserve">A capture thread grabs frames and streams them at full frame rate, while a separate inference thread runs the slower YOLO + OCR pipeline a few times per second. Each streamed frame is drawn with the most recent detections, so the picture stays fluid even though detection updates less often.</w:t>
      </w:r>
    </w:p>
    <w:p>
      <w:pPr>
        <w:pStyle w:val="ListParagraph"/>
        <w:numPr>
          <w:ilvl w:val="0"/>
          <w:numId w:val="2"/>
        </w:numPr>
        <w:spacing w:after="40"/>
      </w:pPr>
      <w:r>
        <w:rPr>
          <w:b/>
          <w:bCs/>
        </w:rPr>
        <w:t xml:space="preserve">MJPEG with snapshot fallback. </w:t>
      </w:r>
      <w:r>
        <w:t xml:space="preserve">The browser shows the feed via an MJPEG multipart stream (each frame flushed immediately). If streaming is blocked, the page automatically falls back to rapid snapshot polling of a JPEG endpoint, so the video appears either way.</w:t>
      </w:r>
    </w:p>
    <w:p>
      <w:pPr>
        <w:pStyle w:val="Heading2"/>
      </w:pPr>
      <w:r>
        <w:t xml:space="preserve">6.1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DE" w:sz="1"/>
              <w:left w:val="single" w:color="D0D7DE" w:sz="1"/>
              <w:bottom w:val="single" w:color="D0D7DE" w:sz="1"/>
              <w:right w:val="single" w:color="D0D7DE" w:sz="1"/>
            </w:tcBorders>
            <w:shd w:fill="1F6FEB" w:val="clear"/>
            <w:tcMar>
              <w:top w:type="dxa" w:w="60"/>
              <w:left w:type="dxa" w:w="100"/>
              <w:bottom w:type="dxa" w:w="60"/>
              <w:right w:type="dxa" w:w="100"/>
            </w:tcMar>
          </w:tcPr>
          <w:p>
            <w:r>
              <w:rPr>
                <w:b/>
                <w:bCs/>
                <w:color w:val="FFFFFF"/>
                <w:sz w:val="19"/>
                <w:szCs w:val="19"/>
              </w:rPr>
              <w:t xml:space="preserve">Method / Path</w:t>
            </w:r>
          </w:p>
        </w:tc>
        <w:tc>
          <w:tcPr>
            <w:tcW w:type="dxa" w:w="4680"/>
            <w:tcBorders>
              <w:top w:val="single" w:color="D0D7DE" w:sz="1"/>
              <w:left w:val="single" w:color="D0D7DE" w:sz="1"/>
              <w:bottom w:val="single" w:color="D0D7DE" w:sz="1"/>
              <w:right w:val="single" w:color="D0D7DE" w:sz="1"/>
            </w:tcBorders>
            <w:shd w:fill="1F6FEB" w:val="clear"/>
            <w:tcMar>
              <w:top w:type="dxa" w:w="60"/>
              <w:left w:type="dxa" w:w="100"/>
              <w:bottom w:type="dxa" w:w="60"/>
              <w:right w:type="dxa" w:w="100"/>
            </w:tcMar>
          </w:tcPr>
          <w:p>
            <w:r>
              <w:rPr>
                <w:b/>
                <w:bCs/>
                <w:color w:val="FFFFFF"/>
                <w:sz w:val="19"/>
                <w:szCs w:val="19"/>
              </w:rPr>
              <w:t xml:space="preserve">Purpose</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GET /</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Serves the dashboard page.</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GET /api/state</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Current per-worker state (polled by the page).</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GET /snapshot</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Latest annotated frame as a single JPEG.</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GET /stream</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Continuous MJPEG video stream.</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POST /api/compliance</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Receives a records payload (used by the standalone server).</w:t>
            </w:r>
          </w:p>
        </w:tc>
      </w:tr>
    </w:tbl>
    <w:p>
      <w:pPr>
        <w:pStyle w:val="Heading2"/>
      </w:pPr>
      <w:r>
        <w:t xml:space="preserve">6.2 Record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after="0"/>
            </w:pPr>
            <w:r>
              <w:rPr>
                <w:rFonts w:ascii="Consolas" w:cs="Consolas" w:eastAsia="Consolas" w:hAnsi="Consolas"/>
                <w:sz w:val="18"/>
                <w:szCs w:val="18"/>
              </w:rPr>
              <w:t xml:space="preserve">{"timestamp": 1750000000.0,</w:t>
            </w:r>
          </w:p>
          <w:p>
            <w:pPr>
              <w:spacing w:after="0"/>
            </w:pPr>
            <w:r>
              <w:rPr>
                <w:rFonts w:ascii="Consolas" w:cs="Consolas" w:eastAsia="Consolas" w:hAnsi="Consolas"/>
                <w:sz w:val="18"/>
                <w:szCs w:val="18"/>
              </w:rPr>
              <w:t xml:space="preserve"> "workers": [</w:t>
            </w:r>
          </w:p>
          <w:p>
            <w:pPr>
              <w:spacing w:after="0"/>
            </w:pPr>
            <w:r>
              <w:rPr>
                <w:rFonts w:ascii="Consolas" w:cs="Consolas" w:eastAsia="Consolas" w:hAnsi="Consolas"/>
                <w:sz w:val="18"/>
                <w:szCs w:val="18"/>
              </w:rPr>
              <w:t xml:space="preserve">   {"worker": "913", "helmet": true,  "helmet_conf": 0.9, "badge_conf": 0.74},</w:t>
            </w:r>
          </w:p>
          <w:p>
            <w:pPr>
              <w:spacing w:after="0"/>
            </w:pPr>
            <w:r>
              <w:rPr>
                <w:rFonts w:ascii="Consolas" w:cs="Consolas" w:eastAsia="Consolas" w:hAnsi="Consolas"/>
                <w:sz w:val="18"/>
                <w:szCs w:val="18"/>
              </w:rPr>
              <w:t xml:space="preserve">   {"worker": "022", "helmet": false, "helmet_conf": 0.1, "badge_conf": 0.60}</w:t>
            </w:r>
          </w:p>
          <w:p>
            <w:pPr>
              <w:spacing w:after="0"/>
            </w:pPr>
            <w:r>
              <w:rPr>
                <w:rFonts w:ascii="Consolas" w:cs="Consolas" w:eastAsia="Consolas" w:hAnsi="Consolas"/>
                <w:sz w:val="18"/>
                <w:szCs w:val="18"/>
              </w:rPr>
              <w:t xml:space="preserve"> ]}</w:t>
            </w:r>
          </w:p>
        </w:tc>
      </w:tr>
    </w:tbl>
    <w:p>
      <w:pPr>
        <w:pStyle w:val="Heading2"/>
      </w:pPr>
      <w:r>
        <w:t xml:space="preserve">6.3 Overlay colour logic</w:t>
      </w:r>
    </w:p>
    <w:p>
      <w:pPr>
        <w:spacing w:after="120"/>
      </w:pPr>
      <w:r>
        <w:t xml:space="preserve">On the video, the worker label is drawn in two parts. The "Worker #&lt;number&gt;" portion turns green as soon as a badge number is recognised (grey while still unknown), while the helmet status portion is green for a detected helmet and red when missing. The bounding box colour follows helmet compliance.</w:t>
      </w:r>
    </w:p>
    <w:p>
      <w:pPr>
        <w:pStyle w:val="Heading1"/>
      </w:pPr>
      <w:r>
        <w:t xml:space="preserve">7.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DE" w:sz="1"/>
              <w:left w:val="single" w:color="D0D7DE" w:sz="1"/>
              <w:bottom w:val="single" w:color="D0D7DE" w:sz="1"/>
              <w:right w:val="single" w:color="D0D7DE" w:sz="1"/>
            </w:tcBorders>
            <w:shd w:fill="1F6FEB" w:val="clear"/>
            <w:tcMar>
              <w:top w:type="dxa" w:w="60"/>
              <w:left w:type="dxa" w:w="100"/>
              <w:bottom w:type="dxa" w:w="60"/>
              <w:right w:type="dxa" w:w="100"/>
            </w:tcMar>
          </w:tcPr>
          <w:p>
            <w:r>
              <w:rPr>
                <w:b/>
                <w:bCs/>
                <w:color w:val="FFFFFF"/>
                <w:sz w:val="19"/>
                <w:szCs w:val="19"/>
              </w:rPr>
              <w:t xml:space="preserve">Setting</w:t>
            </w:r>
          </w:p>
        </w:tc>
        <w:tc>
          <w:tcPr>
            <w:tcW w:type="dxa" w:w="4680"/>
            <w:tcBorders>
              <w:top w:val="single" w:color="D0D7DE" w:sz="1"/>
              <w:left w:val="single" w:color="D0D7DE" w:sz="1"/>
              <w:bottom w:val="single" w:color="D0D7DE" w:sz="1"/>
              <w:right w:val="single" w:color="D0D7DE" w:sz="1"/>
            </w:tcBorders>
            <w:shd w:fill="1F6FEB" w:val="clear"/>
            <w:tcMar>
              <w:top w:type="dxa" w:w="60"/>
              <w:left w:type="dxa" w:w="100"/>
              <w:bottom w:type="dxa" w:w="60"/>
              <w:right w:type="dxa" w:w="100"/>
            </w:tcMar>
          </w:tcPr>
          <w:p>
            <w:r>
              <w:rPr>
                <w:b/>
                <w:bCs/>
                <w:color w:val="FFFFFF"/>
                <w:sz w:val="19"/>
                <w:szCs w:val="19"/>
              </w:rPr>
              <w:t xml:space="preserve">Meaning</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PERSON_MODEL</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YOLOv8 weights for person detection (auto-downloads).</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USE_PPE_MODEL</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Switch between the heuristic and a trained PPE model.</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PERSON_CONF</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Minimum confidence to accept a person detection.</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HEAD_REGION_FRAC</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Top fraction of a person box treated as the head zone.</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HELMET_HSV_LOWER / UPPER</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HSV colour range identifying the helmet.</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HELMET_MIN_FRAC</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Minimum fraction of helmet-coloured pixels to count as a helmet.</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TORSO_TOP_FRAC / BOTTOM_FRAC</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Vertical slice of the person box used for the badge.</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OCR_ALLOWLIST</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Characters OCR may output (digits only).</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OCR_MIN_CONF</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Minimum OCR confidence to accept a number.</w:t>
            </w:r>
          </w:p>
        </w:tc>
      </w:tr>
      <w:tr>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DASHBOARD_URL</w:t>
            </w:r>
          </w:p>
        </w:tc>
        <w:tc>
          <w:tcPr>
            <w:tcW w:type="dxa" w:w="4680"/>
            <w:tcBorders>
              <w:top w:val="single" w:color="D0D7DE" w:sz="1"/>
              <w:left w:val="single" w:color="D0D7DE" w:sz="1"/>
              <w:bottom w:val="single" w:color="D0D7DE" w:sz="1"/>
              <w:right w:val="single" w:color="D0D7DE" w:sz="1"/>
            </w:tcBorders>
            <w:tcMar>
              <w:top w:type="dxa" w:w="60"/>
              <w:left w:type="dxa" w:w="100"/>
              <w:bottom w:type="dxa" w:w="60"/>
              <w:right w:type="dxa" w:w="100"/>
            </w:tcMar>
          </w:tcPr>
          <w:p>
            <w:r>
              <w:rPr>
                <w:sz w:val="19"/>
                <w:szCs w:val="19"/>
              </w:rPr>
              <w:t xml:space="preserve">Where compliance records are POSTed.</w:t>
            </w:r>
          </w:p>
        </w:tc>
      </w:tr>
    </w:tbl>
    <w:p>
      <w:pPr>
        <w:pStyle w:val="Heading1"/>
      </w:pPr>
      <w:r>
        <w:t xml:space="preserve">8. Setup and Running</w:t>
      </w:r>
    </w:p>
    <w:p>
      <w:pPr>
        <w:pStyle w:val="Heading2"/>
      </w:pPr>
      <w:r>
        <w:t xml:space="preserve">8.1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after="0"/>
            </w:pPr>
            <w:r>
              <w:rPr>
                <w:rFonts w:ascii="Consolas" w:cs="Consolas" w:eastAsia="Consolas" w:hAnsi="Consolas"/>
                <w:sz w:val="18"/>
                <w:szCs w:val="18"/>
              </w:rPr>
              <w:t xml:space="preserve">cd protego_cv</w:t>
            </w:r>
          </w:p>
          <w:p>
            <w:pPr>
              <w:spacing w:after="0"/>
            </w:pPr>
            <w:r>
              <w:rPr>
                <w:rFonts w:ascii="Consolas" w:cs="Consolas" w:eastAsia="Consolas" w:hAnsi="Consolas"/>
                <w:sz w:val="18"/>
                <w:szCs w:val="18"/>
              </w:rPr>
              <w:t xml:space="preserve">pip install -r requirements.txt</w:t>
            </w:r>
          </w:p>
        </w:tc>
      </w:tr>
    </w:tbl>
    <w:p>
      <w:pPr>
        <w:spacing w:after="120"/>
      </w:pPr>
      <w:r>
        <w:t xml:space="preserve">The first run auto-downloads the YOLOv8 weights and the EasyOCR English model.</w:t>
      </w:r>
    </w:p>
    <w:p>
      <w:pPr>
        <w:pStyle w:val="Heading2"/>
      </w:pPr>
      <w:r>
        <w:t xml:space="preserve">8.2 Run the all-in-one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after="0"/>
            </w:pPr>
            <w:r>
              <w:rPr>
                <w:rFonts w:ascii="Consolas" w:cs="Consolas" w:eastAsia="Consolas" w:hAnsi="Consolas"/>
                <w:sz w:val="18"/>
                <w:szCs w:val="18"/>
              </w:rPr>
              <w:t xml:space="preserve">python run_dashboard_cam.py</w:t>
            </w:r>
          </w:p>
          <w:p>
            <w:pPr>
              <w:spacing w:after="0"/>
            </w:pPr>
            <w:r>
              <w:rPr>
                <w:rFonts w:ascii="Consolas" w:cs="Consolas" w:eastAsia="Consolas" w:hAnsi="Consolas"/>
                <w:sz w:val="18"/>
                <w:szCs w:val="18"/>
              </w:rPr>
              <w:t xml:space="preserve"># then open http://localhost:8000</w:t>
            </w:r>
          </w:p>
        </w:tc>
      </w:tr>
    </w:tbl>
    <w:p>
      <w:pPr>
        <w:pStyle w:val="Heading2"/>
      </w:pPr>
      <w:r>
        <w:t xml:space="preserve">8.3 Test on still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after="0"/>
            </w:pPr>
            <w:r>
              <w:rPr>
                <w:rFonts w:ascii="Consolas" w:cs="Consolas" w:eastAsia="Consolas" w:hAnsi="Consolas"/>
                <w:sz w:val="18"/>
                <w:szCs w:val="18"/>
              </w:rPr>
              <w:t xml:space="preserve">python run_images.py ../person-with-number</w:t>
            </w:r>
          </w:p>
          <w:p>
            <w:pPr>
              <w:spacing w:after="0"/>
            </w:pPr>
            <w:r>
              <w:rPr>
                <w:rFonts w:ascii="Consolas" w:cs="Consolas" w:eastAsia="Consolas" w:hAnsi="Consolas"/>
                <w:sz w:val="18"/>
                <w:szCs w:val="18"/>
              </w:rPr>
              <w:t xml:space="preserve"># annotated images + summary.json land in runs/</w:t>
            </w:r>
          </w:p>
        </w:tc>
      </w:tr>
    </w:tbl>
    <w:p>
      <w:pPr>
        <w:pStyle w:val="Heading2"/>
      </w:pPr>
      <w:r>
        <w:t xml:space="preserve">8.4 Upgrade to a trained helmet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after="0"/>
            </w:pPr>
            <w:r>
              <w:rPr>
                <w:rFonts w:ascii="Consolas" w:cs="Consolas" w:eastAsia="Consolas" w:hAnsi="Consolas"/>
                <w:sz w:val="18"/>
                <w:szCs w:val="18"/>
              </w:rPr>
              <w:t xml:space="preserve">python get_hardhat_model.py --src /path/to/model.pt</w:t>
            </w:r>
          </w:p>
          <w:p>
            <w:pPr>
              <w:spacing w:after="0"/>
            </w:pPr>
            <w:r>
              <w:rPr>
                <w:rFonts w:ascii="Consolas" w:cs="Consolas" w:eastAsia="Consolas" w:hAnsi="Consolas"/>
                <w:sz w:val="18"/>
                <w:szCs w:val="18"/>
              </w:rPr>
              <w:t xml:space="preserve"># then set USE_PPE_MODEL = True in config.py</w:t>
            </w:r>
          </w:p>
        </w:tc>
      </w:tr>
    </w:tbl>
    <w:p>
      <w:pPr>
        <w:pStyle w:val="Heading1"/>
      </w:pPr>
      <w:r>
        <w:t xml:space="preserve">9. Limitations and Future Work</w:t>
      </w:r>
    </w:p>
    <w:p>
      <w:pPr>
        <w:pStyle w:val="ListParagraph"/>
        <w:numPr>
          <w:ilvl w:val="0"/>
          <w:numId w:val="2"/>
        </w:numPr>
        <w:spacing w:after="40"/>
      </w:pPr>
      <w:r>
        <w:t xml:space="preserve">The default helmet check is colour-based: it assumes a known helmet colour and can be fooled by similarly coloured objects or poor lighting. A trained PPE model removes this dependency.</w:t>
      </w:r>
    </w:p>
    <w:p>
      <w:pPr>
        <w:pStyle w:val="ListParagraph"/>
        <w:numPr>
          <w:ilvl w:val="0"/>
          <w:numId w:val="2"/>
        </w:numPr>
        <w:spacing w:after="40"/>
      </w:pPr>
      <w:r>
        <w:t xml:space="preserve">Geometric head/torso regions assume an upright, front-facing worker; heavily tilted or occluded poses reduce accuracy.</w:t>
      </w:r>
    </w:p>
    <w:p>
      <w:pPr>
        <w:pStyle w:val="ListParagraph"/>
        <w:numPr>
          <w:ilvl w:val="0"/>
          <w:numId w:val="2"/>
        </w:numPr>
        <w:spacing w:after="40"/>
      </w:pPr>
      <w:r>
        <w:t xml:space="preserve">OCR depends on the badge being visible, reasonably flat and legible; severe wrinkling, glare or angle can drop a read.</w:t>
      </w:r>
    </w:p>
    <w:p>
      <w:pPr>
        <w:pStyle w:val="ListParagraph"/>
        <w:numPr>
          <w:ilvl w:val="0"/>
          <w:numId w:val="2"/>
        </w:numPr>
        <w:spacing w:after="40"/>
      </w:pPr>
      <w:r>
        <w:t xml:space="preserve">There is no persistent identity tracking across frames yet — identity is re-read each inference pass rather than tracked, so a worker is only as stable as the latest OCR.</w:t>
      </w:r>
    </w:p>
    <w:p>
      <w:pPr>
        <w:pStyle w:val="ListParagraph"/>
        <w:numPr>
          <w:ilvl w:val="0"/>
          <w:numId w:val="2"/>
        </w:numPr>
        <w:spacing w:after="40"/>
      </w:pPr>
      <w:r>
        <w:t xml:space="preserve">Future work: trained PPE detector, multi-object tracking to stabilise IDs, a violations history log, alerting, and authentication on the dashboard.</w:t>
      </w:r>
    </w:p>
    <w:p>
      <w:pPr>
        <w:spacing w:after="120"/>
      </w:pPr>
      <w:r>
        <w:t xml:space="preserve"/>
      </w:r>
    </w:p>
    <w:p>
      <w:pPr>
        <w:spacing w:before="240"/>
        <w:jc w:val="center"/>
      </w:pPr>
      <w:r>
        <w:rPr>
          <w:i/>
          <w:iCs/>
          <w:color w:val="57606A"/>
          <w:sz w:val="20"/>
          <w:szCs w:val="20"/>
        </w:rPr>
        <w:t xml:space="preserve">End of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Protego CV — Technical Documentation   |   Page </w:t>
    </w:r>
    <w:r>
      <w:rPr>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6FE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D1117"/>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5760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2026-06-27T17:31:34.965Z</dcterms:created>
  <dcterms:modified xsi:type="dcterms:W3CDTF">2026-06-27T17:31:34.965Z</dcterms:modified>
</cp:coreProperties>
</file>

<file path=docProps/custom.xml><?xml version="1.0" encoding="utf-8"?>
<Properties xmlns="http://schemas.openxmlformats.org/officeDocument/2006/custom-properties" xmlns:vt="http://schemas.openxmlformats.org/officeDocument/2006/docPropsVTypes"/>
</file>