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9D50" w14:textId="77777777" w:rsidR="0016608C" w:rsidRDefault="001B2E7C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350EF57" w14:textId="77777777" w:rsidR="0016608C" w:rsidRDefault="001B2E7C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2FA97F3" w14:textId="77777777" w:rsidR="0016608C" w:rsidRDefault="001B2E7C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6608C" w14:paraId="5D3E594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19BA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9CE1" w14:textId="77777777" w:rsidR="0016608C" w:rsidRDefault="001B2E7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16608C" w14:paraId="7C38F6F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CF97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ADEC" w14:textId="4919D61D" w:rsidR="0016608C" w:rsidRDefault="00673172" w:rsidP="00673172">
            <w:pPr>
              <w:spacing w:after="0"/>
            </w:pPr>
            <w:r w:rsidRPr="00673172">
              <w:t>NM2023TMID08252</w:t>
            </w:r>
          </w:p>
        </w:tc>
      </w:tr>
      <w:tr w:rsidR="0016608C" w14:paraId="7D7341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954E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0AF" w14:textId="566DD2C6" w:rsidR="0016608C" w:rsidRDefault="001B2E7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673172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673172">
              <w:rPr>
                <w:rFonts w:ascii="Arial" w:eastAsia="Arial" w:hAnsi="Arial" w:cs="Arial"/>
              </w:rPr>
              <w:t xml:space="preserve">Analytics Tools </w:t>
            </w:r>
            <w:proofErr w:type="gramStart"/>
            <w:r w:rsidR="00673172">
              <w:rPr>
                <w:rFonts w:ascii="Arial" w:eastAsia="Arial" w:hAnsi="Arial" w:cs="Arial"/>
              </w:rPr>
              <w:t>For</w:t>
            </w:r>
            <w:proofErr w:type="gramEnd"/>
            <w:r w:rsidR="00673172">
              <w:rPr>
                <w:rFonts w:ascii="Arial" w:eastAsia="Arial" w:hAnsi="Arial" w:cs="Arial"/>
              </w:rPr>
              <w:t xml:space="preserve"> Placements</w:t>
            </w:r>
          </w:p>
        </w:tc>
      </w:tr>
      <w:tr w:rsidR="0016608C" w14:paraId="7D8641A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4383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DF2B" w14:textId="77777777" w:rsidR="0016608C" w:rsidRDefault="001B2E7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2914CA8" w14:textId="77777777" w:rsidR="0016608C" w:rsidRDefault="001B2E7C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B368A4B" w14:textId="77777777" w:rsidR="0016608C" w:rsidRDefault="001B2E7C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664411A" w14:textId="77777777" w:rsidR="0016608C" w:rsidRDefault="001B2E7C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3F2264D4" w14:textId="77777777" w:rsidR="0016608C" w:rsidRDefault="001B2E7C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2582DF73" w14:textId="77777777" w:rsidR="0016608C" w:rsidRDefault="001B2E7C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28C30EBA" w14:textId="77777777" w:rsidR="0016608C" w:rsidRDefault="001B2E7C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5E18C824" w14:textId="77777777" w:rsidR="0016608C" w:rsidRDefault="001B2E7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1BDCE8" wp14:editId="3AF66628">
            <wp:simplePos x="0" y="0"/>
            <wp:positionH relativeFrom="column">
              <wp:posOffset>0</wp:posOffset>
            </wp:positionH>
            <wp:positionV relativeFrom="paragraph">
              <wp:posOffset>-13951</wp:posOffset>
            </wp:positionV>
            <wp:extent cx="4326255" cy="2482723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77C2ED5C" w14:textId="77777777" w:rsidR="0016608C" w:rsidRDefault="001B2E7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0C18CBED" w14:textId="77777777" w:rsidR="0016608C" w:rsidRDefault="001B2E7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2E53ECFC" w14:textId="77777777" w:rsidR="0016608C" w:rsidRDefault="001B2E7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64B747A0" w14:textId="77777777" w:rsidR="0016608C" w:rsidRDefault="001B2E7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6643BB49" w14:textId="77777777" w:rsidR="0016608C" w:rsidRDefault="001B2E7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Indicate interface to machine learning models (if applicable) </w:t>
      </w:r>
    </w:p>
    <w:p w14:paraId="4F74CA84" w14:textId="77777777" w:rsidR="0016608C" w:rsidRDefault="001B2E7C">
      <w:r>
        <w:rPr>
          <w:rFonts w:ascii="Arial" w:eastAsia="Arial" w:hAnsi="Arial" w:cs="Arial"/>
          <w:b/>
        </w:rPr>
        <w:lastRenderedPageBreak/>
        <w:t xml:space="preserve"> </w:t>
      </w:r>
    </w:p>
    <w:p w14:paraId="4E8A127A" w14:textId="77777777" w:rsidR="0016608C" w:rsidRDefault="001B2E7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1F3BB12" w14:textId="77777777" w:rsidR="0016608C" w:rsidRDefault="001B2E7C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16608C" w14:paraId="72BC7557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78D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4E4E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F8C0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C599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608C" w14:paraId="202F2A7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8710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3F69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8DBE" w14:textId="77777777" w:rsidR="0016608C" w:rsidRDefault="001B2E7C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696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16608C" w14:paraId="3F96F9C7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40B0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81A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6B6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83A4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16608C" w14:paraId="26704318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20E9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4768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6CE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80CE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16608C" w14:paraId="2C3D7BE6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4B2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043F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DEF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BFA1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16608C" w14:paraId="0F6884F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C7F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7B16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EADD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DB08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16608C" w14:paraId="54F6F54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E760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1A14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40B1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8E7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16608C" w14:paraId="6FCFC74F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3EF2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8C73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FD0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F86A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16608C" w14:paraId="38B16DAE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0282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02C7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660E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1828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16608C" w14:paraId="0E635F4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7A11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8717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3794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</w:t>
            </w:r>
            <w:r>
              <w:rPr>
                <w:rFonts w:ascii="Arial" w:eastAsia="Arial" w:hAnsi="Arial" w:cs="Arial"/>
              </w:rPr>
              <w:t xml:space="preserve">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E16A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16608C" w14:paraId="1F4F3C0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CA03" w14:textId="77777777" w:rsidR="0016608C" w:rsidRDefault="001B2E7C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A24D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57ED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E934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16608C" w14:paraId="7CCACF50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446" w14:textId="77777777" w:rsidR="0016608C" w:rsidRDefault="001B2E7C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CDB5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6F26" w14:textId="77777777" w:rsidR="0016608C" w:rsidRDefault="001B2E7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769FC8D6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B73F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B8031C4" w14:textId="77777777" w:rsidR="0016608C" w:rsidRDefault="001B2E7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001EFDD" w14:textId="77777777" w:rsidR="0016608C" w:rsidRDefault="001B2E7C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16608C" w14:paraId="0A2EAEC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CBF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FADF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35DF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8553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16608C" w14:paraId="046CF975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B1CE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F771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6818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>List the open-</w:t>
            </w:r>
            <w:r>
              <w:rPr>
                <w:rFonts w:ascii="Arial" w:eastAsia="Arial" w:hAnsi="Arial" w:cs="Arial"/>
              </w:rPr>
              <w:t xml:space="preserve">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237B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16608C" w14:paraId="4545477C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236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811D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3CE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D724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16608C" w14:paraId="230E7C95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3DDC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449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834F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4FC7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16608C" w14:paraId="2C2C897F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1A3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E799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C71A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736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16608C" w14:paraId="6FFE52C8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8FAC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9EB6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52B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F92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16608C" w14:paraId="5BD9B56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AE55" w14:textId="77777777" w:rsidR="0016608C" w:rsidRDefault="001B2E7C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A71B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8170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</w:t>
            </w:r>
            <w:r>
              <w:rPr>
                <w:rFonts w:ascii="Arial" w:eastAsia="Arial" w:hAnsi="Arial" w:cs="Arial"/>
              </w:rPr>
              <w:t xml:space="preserve">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C3B" w14:textId="77777777" w:rsidR="0016608C" w:rsidRDefault="001B2E7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4A1125AE" w14:textId="77777777" w:rsidR="0016608C" w:rsidRDefault="001B2E7C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EDF6852" w14:textId="77777777" w:rsidR="0016608C" w:rsidRDefault="001B2E7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BB1B8AE" w14:textId="77777777" w:rsidR="0016608C" w:rsidRDefault="001B2E7C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5C06A91A" w14:textId="77777777" w:rsidR="0016608C" w:rsidRDefault="001B2E7C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</w:p>
    <w:p w14:paraId="069225A3" w14:textId="77777777" w:rsidR="0016608C" w:rsidRDefault="001B2E7C">
      <w:pPr>
        <w:spacing w:after="0" w:line="409" w:lineRule="auto"/>
        <w:ind w:left="-5" w:right="4384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7">
        <w:r>
          <w:rPr>
            <w:rFonts w:ascii="Arial" w:eastAsia="Arial" w:hAnsi="Arial" w:cs="Arial"/>
            <w:b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</w:p>
    <w:p w14:paraId="2FBA93DD" w14:textId="77777777" w:rsidR="0016608C" w:rsidRDefault="001B2E7C">
      <w:pPr>
        <w:spacing w:after="159"/>
        <w:ind w:left="-5" w:hanging="10"/>
      </w:pPr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</w:p>
    <w:p w14:paraId="23C76139" w14:textId="77777777" w:rsidR="0016608C" w:rsidRDefault="001B2E7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2E99CAD" w14:textId="77777777" w:rsidR="0016608C" w:rsidRDefault="001B2E7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72C71F0" w14:textId="77777777" w:rsidR="0016608C" w:rsidRDefault="001B2E7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6608C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15C"/>
    <w:multiLevelType w:val="hybridMultilevel"/>
    <w:tmpl w:val="962ED04E"/>
    <w:lvl w:ilvl="0" w:tplc="F0548FF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0122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E3B0A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60CD0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22B24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80D8A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20526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4CFF0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7CA146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05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8C"/>
    <w:rsid w:val="0016608C"/>
    <w:rsid w:val="001B2E7C"/>
    <w:rsid w:val="00432F8C"/>
    <w:rsid w:val="0067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C4E1"/>
  <w15:docId w15:val="{88132C27-C4CC-4DC9-B61F-FBDF5F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www.ibm.com/cloud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c4model.com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www.ibm.com/cloud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marupuru Mohankrishna</cp:lastModifiedBy>
  <cp:revision>2</cp:revision>
  <dcterms:created xsi:type="dcterms:W3CDTF">2023-11-06T13:13:00Z</dcterms:created>
  <dcterms:modified xsi:type="dcterms:W3CDTF">2023-11-06T13:13:00Z</dcterms:modified>
</cp:coreProperties>
</file>