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qCPOmgEAAIgDAAAOAAAAZHJzL2Uyb0RvYy54bWysU02P0zAQvSPxHyzfadIeyipquoddwQXB io8f4HXGjYXtscamSf89Y7dNEaA9IC6OP957M29msrufvRNHoGQx9HK9aqWAoHGw4dDLb1/fvbmT ImUVBuUwQC9PkOT9/vWr3RQ72OCIbgASLBJSN8VejjnHrmmSHsGrtMIIgR8NkleZj3RoBlITq3vX bNp220xIQyTUkBLfPp4f5b7qGwM6fzImQRaul5xbrivV9bmszX6nugOpOFp9SUP9QxZe2cBBF6lH lZX4QfYPKW81YUKTVxp9g8ZYDdUDu1m3v7n5MqoI1QsXJ8WlTOn/yeqPx4fwRFyGKaYuxScqLmZD vnw5PzHXYp2WYsGchebLbXvXvt1yTfX1rbkRI6X8HtCLsumls6H4UJ06fkiZgzH0CuHDLXTd5ZOD AnbhMxhhBw62qew6FfDgSBwV93P4vi79Y62KLBRjnVtI7cukC7bQoE7KQly/TFzQNSKGvBC9DUh/ I+f5mqo546+uz16L7WccTrURtRzc7ursMpplnn49V/rtB9r/BAAA//8DAFBLAwQUAAYACAAAACEA cHtKJdwAAAAGAQAADwAAAGRycy9kb3ducmV2LnhtbEyPQUvDQBCF74L/YRnBi9hNpWltzKaI4CGC gq14nmanSTQ7G7LbNP57Rzzocd57vPdNvplcp0YaQuvZwHyWgCKuvG25NvC2e7y+BRUissXOMxn4 ogCb4vwsx8z6E7/SuI21khIOGRpoYuwzrUPVkMMw8z2xeAc/OIxyDrW2A56k3HX6JkmW2mHLstBg Tw8NVZ/bozPwUb6XdXq1ag8vi/QJd2P6zGNpzOXFdH8HKtIU/8Lwgy/oUAjT3h/ZBtUZkEeigcV8 DUrcdbpagtr/CrrI9X/84hsAAP//AwBQSwECLQAUAAYACAAAACEAtoM4kv4AAADhAQAAEwAAAAAA AAAAAAAAAAAAAAAAW0NvbnRlbnRfVHlwZXNdLnhtbFBLAQItABQABgAIAAAAIQA4/SH/1gAAAJQB AAALAAAAAAAAAAAAAAAAAC8BAABfcmVscy8ucmVsc1BLAQItABQABgAIAAAAIQCVqCPOmgEAAIgD AAAOAAAAAAAAAAAAAAAAAC4CAABkcnMvZTJvRG9jLnhtbFBLAQItABQABgAIAAAAIQBwe0ol3AAA AAYBAAAPAAAAAAAAAAAAAAAAAPQDAABkcnMvZG93bnJldi54bWxQSwUGAAAAAAQABADzAAAA/QQA AAAA " strokecolor="black [3200]" strokeweight="1.5pt">
                <v:stroke joinstyle="miter"/>
                <w10:wrap anchorx="margin"/>
              </v:line>
            </w:pict>
          </mc:Fallback>
        </mc:AlternateContent>
      </w:r>
      <w:r>
        <w:rPr>
          <w:rFonts w:ascii="Times New Roman" w:hAnsi="Times New Roman" w:cs="Times New Roman"/>
          <w:b/>
          <w:bCs/>
          <w:sz w:val="28"/>
          <w:szCs w:val="28"/>
        </w:rPr>
        <w:t>DEPARTMENT OF CSE</w:t>
      </w:r>
    </w:p>
    <w:p w14:paraId="14369720" w14:textId="77777777" w:rsidR="00CE44F7" w:rsidRDefault="00715340" w:rsidP="00CE44F7">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14:textId="68515BAB" w:rsidR="00715340" w:rsidRPr="00CE44F7" w:rsidRDefault="00715340" w:rsidP="00CE44F7">
      <w:pPr>
        <w:jc w:val="center"/>
        <w:rPr>
          <w:rFonts w:ascii="Times New Roman" w:hAnsi="Times New Roman" w:cs="Times New Roman"/>
          <w:b/>
          <w:bCs/>
        </w:rPr>
      </w:pPr>
      <w:r>
        <w:rPr>
          <w:rFonts w:ascii="Times New Roman" w:hAnsi="Times New Roman" w:cs="Times New Roman"/>
          <w:b/>
          <w:bCs/>
          <w:sz w:val="28"/>
          <w:szCs w:val="28"/>
        </w:rPr>
        <w:t>COURSE</w:t>
      </w:r>
      <w:r w:rsidRPr="00CE44F7">
        <w:rPr>
          <w:rFonts w:ascii="Times New Roman" w:hAnsi="Times New Roman" w:cs="Times New Roman"/>
          <w:b/>
          <w:bCs/>
        </w:rPr>
        <w:t>:</w:t>
      </w:r>
      <w:r w:rsidRPr="00CE44F7">
        <w:rPr>
          <w:rFonts w:ascii="Lato" w:hAnsi="Lato"/>
          <w:color w:val="333333"/>
          <w:shd w:val="clear" w:color="auto" w:fill="FFFFFF"/>
        </w:rPr>
        <w:t xml:space="preserve"> </w:t>
      </w:r>
      <w:r w:rsidR="00CE44F7" w:rsidRPr="00CE44F7">
        <w:rPr>
          <w:rFonts w:ascii="Lato" w:hAnsi="Lato"/>
          <w:b/>
          <w:bCs/>
          <w:color w:val="333333"/>
          <w:shd w:val="clear" w:color="auto" w:fill="FFFFFF"/>
        </w:rPr>
        <w:t>CLOUD-NATIVE APPLICATION DEVELOPMENT AND CONTAINER ORCHESTRATION</w:t>
      </w:r>
      <w:r>
        <w:rPr>
          <w:rFonts w:ascii="Times New Roman" w:hAnsi="Times New Roman" w:cs="Times New Roman"/>
          <w:b/>
          <w:bCs/>
          <w:sz w:val="28"/>
          <w:szCs w:val="28"/>
        </w:rPr>
        <w:t>– (</w:t>
      </w:r>
      <w:r w:rsidR="00CE44F7" w:rsidRPr="00CE44F7">
        <w:rPr>
          <w:rFonts w:ascii="Times New Roman" w:hAnsi="Times New Roman" w:cs="Times New Roman"/>
          <w:b/>
          <w:bCs/>
          <w:sz w:val="28"/>
          <w:szCs w:val="28"/>
        </w:rPr>
        <w:t>24CND3101</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r>
              <w:rPr>
                <w:rFonts w:ascii="Times New Roman" w:hAnsi="Times New Roman" w:cs="Times New Roman"/>
                <w:b/>
                <w:bCs/>
              </w:rPr>
              <w:t>AI-Assisted Disaster Response &amp; Emergency Coordination Platform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1</w:t>
            </w:r>
          </w:p>
        </w:tc>
        <w:tc>
          <w:tcPr>
            <w:tcW w:w="2977" w:type="dxa"/>
          </w:tcPr>
          <w:p w14:paraId="0B322931" w14:textId="506C9AA2" w:rsidR="00715340" w:rsidRPr="00286D28" w:rsidRDefault="00CE44F7" w:rsidP="00FE2B3A">
            <w:pPr>
              <w:jc w:val="center"/>
              <w:rPr>
                <w:rFonts w:ascii="Times New Roman" w:hAnsi="Times New Roman" w:cs="Times New Roman"/>
              </w:rPr>
            </w:pPr>
            <w:r>
              <w:rPr>
                <w:rFonts w:ascii="Times New Roman" w:hAnsi="Times New Roman" w:cs="Times New Roman"/>
              </w:rPr>
              <w:t>2420030124</w:t>
            </w:r>
          </w:p>
        </w:tc>
        <w:tc>
          <w:tcPr>
            <w:tcW w:w="5528" w:type="dxa"/>
          </w:tcPr>
          <w:p w14:paraId="1E62F30D" w14:textId="2DE239B2" w:rsidR="00715340" w:rsidRPr="00286D28" w:rsidRDefault="00CE44F7" w:rsidP="00FE2B3A">
            <w:pPr>
              <w:jc w:val="center"/>
              <w:rPr>
                <w:rFonts w:ascii="Times New Roman" w:hAnsi="Times New Roman" w:cs="Times New Roman"/>
              </w:rPr>
            </w:pPr>
            <w:r>
              <w:rPr>
                <w:rFonts w:ascii="Times New Roman" w:hAnsi="Times New Roman" w:cs="Times New Roman"/>
              </w:rPr>
              <w:t>M. Bhargav Kumar</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w:t>
            </w:r>
          </w:p>
        </w:tc>
        <w:tc>
          <w:tcPr>
            <w:tcW w:w="2977" w:type="dxa"/>
          </w:tcPr>
          <w:p w14:paraId="125FFC7E" w14:textId="67A023B8" w:rsidR="00715340" w:rsidRPr="00286D28" w:rsidRDefault="00CE44F7" w:rsidP="00FE2B3A">
            <w:pPr>
              <w:jc w:val="center"/>
              <w:rPr>
                <w:rFonts w:ascii="Times New Roman" w:hAnsi="Times New Roman" w:cs="Times New Roman"/>
              </w:rPr>
            </w:pPr>
            <w:r>
              <w:rPr>
                <w:rFonts w:ascii="Times New Roman" w:hAnsi="Times New Roman" w:cs="Times New Roman"/>
              </w:rPr>
              <w:t>2420030125</w:t>
            </w:r>
          </w:p>
        </w:tc>
        <w:tc>
          <w:tcPr>
            <w:tcW w:w="5528" w:type="dxa"/>
          </w:tcPr>
          <w:p w14:paraId="07662A52" w14:textId="5EEB74E8" w:rsidR="00715340" w:rsidRPr="00286D28" w:rsidRDefault="00CE44F7" w:rsidP="00FE2B3A">
            <w:pPr>
              <w:jc w:val="center"/>
              <w:rPr>
                <w:rFonts w:ascii="Times New Roman" w:hAnsi="Times New Roman" w:cs="Times New Roman"/>
              </w:rPr>
            </w:pPr>
            <w:r>
              <w:rPr>
                <w:rFonts w:ascii="Times New Roman" w:hAnsi="Times New Roman" w:cs="Times New Roman"/>
              </w:rPr>
              <w:t>N. Girish Reddy</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3</w:t>
            </w:r>
          </w:p>
        </w:tc>
        <w:tc>
          <w:tcPr>
            <w:tcW w:w="2977" w:type="dxa"/>
          </w:tcPr>
          <w:p w14:paraId="3BF7CA89" w14:textId="752DC12A" w:rsidR="00715340" w:rsidRPr="00286D28" w:rsidRDefault="00CE44F7" w:rsidP="00FE2B3A">
            <w:pPr>
              <w:jc w:val="center"/>
              <w:rPr>
                <w:rFonts w:ascii="Times New Roman" w:hAnsi="Times New Roman" w:cs="Times New Roman"/>
              </w:rPr>
            </w:pPr>
            <w:r>
              <w:rPr>
                <w:rFonts w:ascii="Times New Roman" w:hAnsi="Times New Roman" w:cs="Times New Roman"/>
              </w:rPr>
              <w:t>2420030130</w:t>
            </w:r>
          </w:p>
        </w:tc>
        <w:tc>
          <w:tcPr>
            <w:tcW w:w="5528" w:type="dxa"/>
          </w:tcPr>
          <w:p w14:paraId="2C21BF57" w14:textId="104E8328" w:rsidR="00715340" w:rsidRPr="00CE44F7" w:rsidRDefault="00CE44F7" w:rsidP="00CE44F7">
            <w:pPr>
              <w:pStyle w:val="ListParagraph"/>
              <w:numPr>
                <w:ilvl w:val="0"/>
                <w:numId w:val="1"/>
              </w:numPr>
              <w:jc w:val="center"/>
              <w:rPr>
                <w:rFonts w:ascii="Times New Roman" w:hAnsi="Times New Roman" w:cs="Times New Roman"/>
              </w:rPr>
            </w:pPr>
            <w:r>
              <w:rPr>
                <w:rFonts w:ascii="Times New Roman" w:hAnsi="Times New Roman" w:cs="Times New Roman"/>
              </w:rPr>
              <w:t>Anil</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31676357" w:rsidR="00715340" w:rsidRPr="00024E80" w:rsidRDefault="00CE44F7" w:rsidP="00FE2B3A">
            <w:pPr>
              <w:jc w:val="center"/>
              <w:rPr>
                <w:rFonts w:ascii="Times New Roman" w:hAnsi="Times New Roman" w:cs="Times New Roman"/>
                <w:b/>
                <w:bCs/>
              </w:rPr>
            </w:pPr>
            <w:r>
              <w:rPr>
                <w:rFonts w:ascii="Times New Roman" w:hAnsi="Times New Roman" w:cs="Times New Roman"/>
                <w:b/>
                <w:bCs/>
              </w:rPr>
              <w:t>Ms. V. Vinisha</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14:paraId="14E4ECD5" w14:textId="7A97E74C"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Disasters, whether natural or man-made, affect millions of people</w:t>
      </w:r>
      <w:r>
        <w:rPr>
          <w:rFonts w:ascii="Times New Roman" w:hAnsi="Times New Roman" w:cs="Times New Roman"/>
        </w:rPr>
        <w:t xml:space="preserve"> every year, causing loss of life, displacement, and severe damage to infrastructure. Events such as floods, earthquakes, cyclones, wildfires, and industrial accidents demand rapid situational awareness and coordinated action from emergency responders. During such crises, information arrives from multiple, disconnected sources, including satellite imagery, IoT sensors, weather feeds, and social media reports, making it difficult for response teams to form an accurate, real-time picture of the disaster. The traditional approach to disaster management relies heavily on manual reporting and centralized decision-making, which is slow, error-prone, and often unable to keep pace with fast-evolving emergencies. This delay in detection, assessment, and resource dispatch can significantly increase casualties and economic losses, highlighting the need for an intelligent, automated platform that can detect disasters early, assess their severity, and coordinate emergency response in real time. </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130C6450" w14:textId="777777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To address this need,</w:t>
      </w:r>
      <w:r>
        <w:rPr>
          <w:rFonts w:ascii="Times New Roman" w:hAnsi="Times New Roman" w:cs="Times New Roman"/>
        </w:rPr>
        <w:t xml:space="preserve"> this project proposes an AI-Assisted Disaster Response and Emergency Coordination Platform that integrates machine learning, deep learning, and real-time data fusion to </w:t>
      </w:r>
      <w:r>
        <w:rPr>
          <w:rFonts w:ascii="Times New Roman" w:hAnsi="Times New Roman" w:cs="Times New Roman"/>
        </w:rPr>
        <w:lastRenderedPageBreak/>
        <w:t xml:space="preserve">support faster and more accurate emergency management. The platform is organized into three complementary modules that together automate the disaster response pipeline, from detection through prediction to coordinated resource dispatch. </w:t>
      </w:r>
    </w:p>
    <w:p w14:paraId="54BD5B42" w14:textId="5D70FF5E"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The first module introduces</w:t>
      </w:r>
      <w:r>
        <w:rPr>
          <w:rFonts w:ascii="Times New Roman" w:hAnsi="Times New Roman" w:cs="Times New Roman"/>
        </w:rPr>
        <w:t xml:space="preserve"> a real-time "Multi-Source Disaster Detection and Classification Engine" that fuses satellite imagery, IoT sensor readings, weather data, and social media streams to identify and categorize disaster events as they unfold. </w:t>
      </w:r>
    </w:p>
    <w:p w14:paraId="5ECD19CB" w14:textId="7F62CB50"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Conventional disaster monitoring systems</w:t>
      </w:r>
      <w:r>
        <w:rPr>
          <w:rFonts w:ascii="Times New Roman" w:hAnsi="Times New Roman" w:cs="Times New Roman"/>
        </w:rPr>
        <w:t xml:space="preserve"> often struggle with noisy, incomplete, and heterogeneous data streams arriving from different sources at different rates. The proposed engine overcomes these challenges by applying convolutional and recurrent neural network models for image and time-series analysis, combined with natural language processing to extract actionable signals from social media and news reports. This multi-modal approach enables the system to detect disaster onset and classify event type and affected area with high precision, targeting a detection accuracy above 96% on benchmark disaster-event datasets.</w:t>
      </w:r>
    </w:p>
    <w:p w14:paraId="69F862BF" w14:textId="77777777" w:rsidR="00715340" w:rsidRPr="00715340" w:rsidRDefault="00715340" w:rsidP="00024E80">
      <w:pPr>
        <w:spacing w:after="0" w:line="360" w:lineRule="auto"/>
        <w:ind w:left="-360"/>
        <w:jc w:val="both"/>
        <w:rPr>
          <w:rFonts w:ascii="Times New Roman" w:hAnsi="Times New Roman" w:cs="Times New Roman"/>
        </w:rPr>
      </w:pPr>
    </w:p>
    <w:p w14:paraId="0E38E512" w14:textId="7D636A77"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The second module</w:t>
      </w:r>
      <w:r>
        <w:rPr>
          <w:rFonts w:ascii="Times New Roman" w:hAnsi="Times New Roman" w:cs="Times New Roman"/>
        </w:rPr>
        <w:t xml:space="preserve"> shifts focus to a "Severity Prediction and Risk Assessment Engine" that estimates the likely impact of a detected disaster, including affected population, infrastructure risk, and probable escalation. Early and accurate severity estimation can transform emergency planning by enabling responders to prioritize the most critical areas before conditions worsen. This engine combines a Gated Recurrent Unit (GRU) based sequence model with a metaheuristic optimization technique for feature selection and hyperparameter tuning, allowing it to learn patterns from historical disaster data and live sensor feeds. Evaluation on historical disaster datasets targets a severity-prediction accuracy above 95%, outperforming rule-based assessment baselines. </w:t>
      </w:r>
    </w:p>
    <w:p w14:paraId="40CDF762" w14:textId="77777777" w:rsidR="00715340" w:rsidRPr="00715340" w:rsidRDefault="00715340" w:rsidP="00024E80">
      <w:pPr>
        <w:spacing w:after="0" w:line="360" w:lineRule="auto"/>
        <w:ind w:left="-360"/>
        <w:jc w:val="both"/>
        <w:rPr>
          <w:rFonts w:ascii="Times New Roman" w:hAnsi="Times New Roman" w:cs="Times New Roman"/>
        </w:rPr>
      </w:pPr>
    </w:p>
    <w:p w14:paraId="3785F5E8" w14:textId="37B89F8F"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The third module</w:t>
      </w:r>
      <w:r>
        <w:rPr>
          <w:rFonts w:ascii="Times New Roman" w:hAnsi="Times New Roman" w:cs="Times New Roman"/>
        </w:rPr>
        <w:t xml:space="preserve">, the "Resource Allocation and Coordination Dispatcher," addresses the need for translating detection and prediction outputs into concrete action. This module uses optimization algorithms to match available resources, such as rescue teams, ambulances, shelters, and relief supplies, to affected zones based on urgency and accessibility. It streamlines the workflow from alert generation to dispatch through a live coordination dashboard, keeping responders, government agencies, and volunteers synchronized. The effectiveness of the proposed approach will be validated using simulated disaster scenarios and historical incident data, indicating its potential as a reliable decision-support tool for emergency management authorities. </w:t>
      </w:r>
    </w:p>
    <w:p w14:paraId="55508066" w14:textId="77777777" w:rsidR="00715340" w:rsidRPr="00715340" w:rsidRDefault="00715340" w:rsidP="00024E80">
      <w:pPr>
        <w:spacing w:after="0" w:line="360" w:lineRule="auto"/>
        <w:ind w:left="-360"/>
        <w:jc w:val="both"/>
        <w:rPr>
          <w:rFonts w:ascii="Times New Roman" w:hAnsi="Times New Roman" w:cs="Times New Roman"/>
        </w:rPr>
      </w:pPr>
    </w:p>
    <w:p w14:paraId="083BF28F" w14:textId="29379B60" w:rsidR="00715340" w:rsidRPr="00715340" w:rsidRDefault="00715340" w:rsidP="00024E80">
      <w:pPr>
        <w:spacing w:after="0" w:line="360" w:lineRule="auto"/>
        <w:ind w:left="-360"/>
        <w:jc w:val="both"/>
        <w:rPr>
          <w:rFonts w:ascii="Times New Roman" w:hAnsi="Times New Roman" w:cs="Times New Roman"/>
        </w:rPr>
      </w:pPr>
      <w:r>
        <w:rPr>
          <w:rFonts w:ascii="Times New Roman" w:hAnsi="Times New Roman" w:cs="Times New Roman"/>
          <w:b/>
          <w:bCs/>
        </w:rPr>
        <w:t xml:space="preserve"> Collectively, these modules</w:t>
      </w:r>
      <w:r>
        <w:rPr>
          <w:rFonts w:ascii="Times New Roman" w:hAnsi="Times New Roman" w:cs="Times New Roman"/>
        </w:rPr>
        <w:t xml:space="preserve"> contribute to a paradigm shift in disaster management, moving it from reactive, manual coordination toward proactive, AI-driven response. By leveraging advanced machine-learning, deep-learning, and optimization techniques within a unified platform, this project aims to reduce response times, improve the accuracy of situational awareness, and enable more efficient allocation of life-saving resources. The outcomes of this study hold promise for strengthening disaster resilience and reducing the human and economic toll of future emergencies.</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Pr>
          <w:b/>
          <w:bCs/>
        </w:rPr>
        <w:t>Project Architecture/Project Overview:</w:t>
      </w:r>
    </w:p>
    <w:p w14:paraId="293614FD" w14:textId="77777777" w:rsidR="00024E80" w:rsidRDefault="00024E80" w:rsidP="00024E80">
      <w:pPr>
        <w:spacing w:after="0" w:line="360" w:lineRule="auto"/>
        <w:ind w:left="-360"/>
        <w:jc w:val="both"/>
        <w:rPr>
          <w:b/>
          <w:bCs/>
        </w:rPr>
      </w:pPr>
    </w:p>
    <w:p w14:paraId="2FCE6200" w14:textId="56C21DE9" w:rsidR="00024E80" w:rsidRPr="00024E80" w:rsidRDefault="00024E80" w:rsidP="00024E80">
      <w:pPr>
        <w:spacing w:after="0" w:line="360" w:lineRule="auto"/>
        <w:ind w:left="-360"/>
        <w:jc w:val="center"/>
        <w:rPr>
          <w:b/>
          <w:bCs/>
        </w:rPr>
      </w:pPr>
      <w:r>
        <w:rPr>
          <w:b/>
          <w:bCs/>
          <w:noProof/>
        </w:rPr>
        <w:drawing>
          <wp:inline distT="0" distB="0" distL="0" distR="0" wp14:anchorId="70024B62" wp14:editId="11CCEDAB">
            <wp:extent cx="6419088" cy="3086100"/>
            <wp:effectExtent l="0" t="0" r="1270" b="0"/>
            <wp:docPr id="3" name="Picture 2">
              <a:extLst xmlns:a="http://schemas.openxmlformats.org/drawingml/2006/main">
                <a:ext uri="{FF2B5EF4-FFF2-40B4-BE49-F238E27FC236}">
                  <a16:creationId xmlns:a16="http://schemas.microsoft.com/office/drawing/2014/main" id="{F7D82838-FB4F-E463-2D3E-0A41ED292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D82838-FB4F-E463-2D3E-0A41ED292D31}"/>
                        </a:ext>
                      </a:extLst>
                    </pic:cNvPr>
                    <pic:cNvPicPr>
                      <a:picLocks noChangeAspect="1"/>
                    </pic:cNvPicPr>
                  </pic:nvPicPr>
                  <pic:blipFill rotWithShape="1">
                    <a:blip r:embed="rId6" cstate="print">
                      <a:extLst>
                        <a:ext uri="{28A0092B-C50C-407E-A947-70E740481C1C}">
                          <a14:useLocalDpi xmlns:a14="http://schemas.microsoft.com/office/drawing/2010/main" val="0"/>
                        </a:ext>
                      </a:extLst>
                    </a:blip>
                    <a:srcRect b="11648"/>
                    <a:stretch/>
                  </pic:blipFill>
                  <pic:spPr>
                    <a:xfrm>
                      <a:off x="0" y="0"/>
                      <a:ext cx="6422548" cy="3087764"/>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054BB"/>
    <w:multiLevelType w:val="hybridMultilevel"/>
    <w:tmpl w:val="5A90BD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220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0F645F"/>
    <w:rsid w:val="004B4AC4"/>
    <w:rsid w:val="00542717"/>
    <w:rsid w:val="00715340"/>
    <w:rsid w:val="009924FC"/>
    <w:rsid w:val="00994114"/>
    <w:rsid w:val="00BD59CC"/>
    <w:rsid w:val="00CE44F7"/>
    <w:rsid w:val="00E94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 ANIL</cp:lastModifiedBy>
  <cp:revision>2</cp:revision>
  <dcterms:created xsi:type="dcterms:W3CDTF">2026-08-19T03:27:00Z</dcterms:created>
  <dcterms:modified xsi:type="dcterms:W3CDTF">2026-08-19T03:27:00Z</dcterms:modified>
</cp:coreProperties>
</file>