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CEF2" w14:textId="50A55CD9" w:rsidR="000637EC" w:rsidRDefault="000637EC" w:rsidP="000637EC">
      <w:pPr>
        <w:jc w:val="center"/>
        <w:rPr>
          <w:rFonts w:ascii="Algerian" w:hAnsi="Algerian"/>
          <w:sz w:val="48"/>
          <w:szCs w:val="48"/>
          <w:lang w:val="en-US"/>
        </w:rPr>
      </w:pPr>
      <w:r w:rsidRPr="000637EC">
        <w:rPr>
          <w:rFonts w:ascii="Algerian" w:hAnsi="Algerian"/>
          <w:sz w:val="56"/>
          <w:szCs w:val="56"/>
          <w:lang w:val="en-US"/>
        </w:rPr>
        <w:t>LITERATURE</w:t>
      </w:r>
      <w:r w:rsidRPr="000637EC">
        <w:rPr>
          <w:rFonts w:ascii="Algerian" w:hAnsi="Algerian"/>
          <w:sz w:val="48"/>
          <w:szCs w:val="48"/>
          <w:lang w:val="en-US"/>
        </w:rPr>
        <w:t xml:space="preserve"> REVIEW</w:t>
      </w:r>
      <w:r>
        <w:rPr>
          <w:rFonts w:ascii="Algerian" w:hAnsi="Algerian"/>
          <w:sz w:val="48"/>
          <w:szCs w:val="48"/>
          <w:lang w:val="en-US"/>
        </w:rPr>
        <w:t>:</w:t>
      </w:r>
    </w:p>
    <w:p w14:paraId="72E7C87F" w14:textId="41039DE8" w:rsidR="000637EC" w:rsidRDefault="000637EC" w:rsidP="000637EC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2287D22B" w14:textId="00E2B5BD" w:rsidR="000637EC" w:rsidRDefault="000637EC" w:rsidP="000637EC">
      <w:pPr>
        <w:rPr>
          <w:rFonts w:ascii="Algerian" w:hAnsi="Algerian"/>
          <w:color w:val="FF0000"/>
          <w:sz w:val="36"/>
          <w:szCs w:val="36"/>
          <w:lang w:val="en-US"/>
        </w:rPr>
      </w:pPr>
      <w:r w:rsidRPr="000637EC">
        <w:rPr>
          <w:rFonts w:ascii="Algerian" w:hAnsi="Algerian"/>
          <w:color w:val="FF0000"/>
          <w:sz w:val="36"/>
          <w:szCs w:val="36"/>
          <w:lang w:val="en-US"/>
        </w:rPr>
        <w:t>INTRODUCTION:</w:t>
      </w:r>
    </w:p>
    <w:p w14:paraId="3643B08D" w14:textId="296DD476" w:rsidR="007F7AB0" w:rsidRDefault="000637EC" w:rsidP="000637EC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>
        <w:rPr>
          <w:rFonts w:ascii="Algerian" w:hAnsi="Algerian"/>
          <w:color w:val="FF0000"/>
          <w:sz w:val="36"/>
          <w:szCs w:val="36"/>
          <w:lang w:val="en-US"/>
        </w:rPr>
        <w:t xml:space="preserve">           </w:t>
      </w:r>
      <w:r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In this study the research aims to identify the customer preference towards unified payment </w:t>
      </w:r>
      <w:proofErr w:type="spellStart"/>
      <w:r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interaface</w:t>
      </w:r>
      <w:proofErr w:type="spellEnd"/>
      <w:r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and to know the impact of </w:t>
      </w:r>
      <w:r w:rsidR="007F7AB0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unified payments in customer </w:t>
      </w:r>
      <w:proofErr w:type="spellStart"/>
      <w:r w:rsidR="007F7AB0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statisfaction</w:t>
      </w:r>
      <w:proofErr w:type="spellEnd"/>
      <w:r w:rsidR="007F7AB0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. The research </w:t>
      </w:r>
      <w:proofErr w:type="gramStart"/>
      <w:r w:rsidR="007F7AB0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find</w:t>
      </w:r>
      <w:proofErr w:type="gramEnd"/>
      <w:r w:rsidR="007F7AB0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out the below review of literature which is relevant for in this study.</w:t>
      </w:r>
    </w:p>
    <w:p w14:paraId="68DCE09F" w14:textId="77777777" w:rsid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2AC13449" w14:textId="71C68B5A" w:rsidR="00CB4491" w:rsidRPr="00CB4491" w:rsidRDefault="00CB4491" w:rsidP="00CB4491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BabitaSingla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, Manish Bansal (2015)</w:t>
      </w:r>
    </w:p>
    <w:p w14:paraId="50FF9854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457C6372" w14:textId="00FA26E4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in their research found that the shoppers are happy with plastic use, and the non</w:t>
      </w:r>
      <w:r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-</w:t>
      </w:r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platinum card clients are fascinated to utilize the card for buys and mean to utilize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thecard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in </w:t>
      </w:r>
      <w:proofErr w:type="gram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not so distant</w:t>
      </w:r>
      <w:proofErr w:type="gram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future. </w:t>
      </w:r>
      <w:proofErr w:type="gram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However</w:t>
      </w:r>
      <w:proofErr w:type="gram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the banks and other financial institutions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aremotivating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the use of plastic card.</w:t>
      </w:r>
    </w:p>
    <w:p w14:paraId="4FFFDBEA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25A46F22" w14:textId="032CBE38" w:rsidR="00CB4491" w:rsidRPr="00CB4491" w:rsidRDefault="00CB4491" w:rsidP="00CB4491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KhuramShafiq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and Khalil Ahmad (2015)</w:t>
      </w:r>
    </w:p>
    <w:p w14:paraId="30483E00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6D84D876" w14:textId="05B2377E" w:rsidR="00255BD5" w:rsidRDefault="00CB4491" w:rsidP="00255BD5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Is plastic Money Matter for Consumer Buying Behavior? This examination gives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theaffirming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data since buyers feel good in spending through plastic cash as easy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accessof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money, no cash carrying risks and reward shopping are the major factors that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playsimportant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role behind </w:t>
      </w:r>
      <w:proofErr w:type="gram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it.</w:t>
      </w:r>
      <w:r w:rsidR="00255BD5"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.</w:t>
      </w:r>
      <w:proofErr w:type="gramEnd"/>
    </w:p>
    <w:p w14:paraId="75355806" w14:textId="77777777" w:rsidR="00255BD5" w:rsidRDefault="00255BD5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0EDB9626" w14:textId="77777777" w:rsidR="00255BD5" w:rsidRDefault="00255BD5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5FE21C32" w14:textId="77777777" w:rsidR="00255BD5" w:rsidRDefault="00255BD5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549D501A" w14:textId="1B983167" w:rsidR="00CB4491" w:rsidRPr="00255BD5" w:rsidRDefault="00CB4491" w:rsidP="00255BD5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lastRenderedPageBreak/>
        <w:t>Rouibah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(2015)</w:t>
      </w:r>
    </w:p>
    <w:p w14:paraId="3216D5BB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3BABF18B" w14:textId="53241266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showed that poor security, lack of trust, fear of failure, high charges and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poorfamiliarity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were the major constraints that affected payments. Besides,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securityfeatures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of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intemet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, banking facilities, privacy and quality of services were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alsoaffecting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adoption of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epayments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.</w:t>
      </w:r>
    </w:p>
    <w:p w14:paraId="4E5E23A8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0C8ACCC9" w14:textId="77777777" w:rsidR="00CB4491" w:rsidRPr="00255BD5" w:rsidRDefault="00CB4491" w:rsidP="00255BD5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e Rathore (2016)</w:t>
      </w:r>
    </w:p>
    <w:p w14:paraId="7C58814E" w14:textId="21078529" w:rsid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stated that digital payment using wallet was highly convenient for consumers </w:t>
      </w:r>
      <w:proofErr w:type="spellStart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inpurchasing</w:t>
      </w:r>
      <w:proofErr w:type="spellEnd"/>
      <w:r w:rsidRPr="00CB4491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products through online without physical movements across places.</w:t>
      </w:r>
    </w:p>
    <w:p w14:paraId="388C4C10" w14:textId="77777777" w:rsidR="002F6410" w:rsidRDefault="002F6410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115D73AD" w14:textId="600889DA" w:rsidR="00255BD5" w:rsidRPr="002F6410" w:rsidRDefault="00255BD5" w:rsidP="00255BD5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Dr. Stitch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ShewtaRathore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(2016)</w:t>
      </w:r>
    </w:p>
    <w:p w14:paraId="492B7C9A" w14:textId="77777777" w:rsidR="00255BD5" w:rsidRPr="00255BD5" w:rsidRDefault="00255BD5" w:rsidP="00255BD5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"Appropriation of Cashless transactions By Consumers" her investigations disclose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tous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computerized wallets are rapidly getting to be standard method of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onlineinstallment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. Customers are embracing advanced wallets at end unfathomably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quickpace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, to a great extent because of comfort and convenience.</w:t>
      </w:r>
    </w:p>
    <w:p w14:paraId="24580819" w14:textId="77777777" w:rsidR="00255BD5" w:rsidRPr="00255BD5" w:rsidRDefault="00255BD5" w:rsidP="00255BD5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62D111CE" w14:textId="3F92B516" w:rsidR="00255BD5" w:rsidRPr="002F6410" w:rsidRDefault="00255BD5" w:rsidP="00255BD5">
      <w:pPr>
        <w:pStyle w:val="ListParagraph"/>
        <w:numPr>
          <w:ilvl w:val="0"/>
          <w:numId w:val="1"/>
        </w:num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proofErr w:type="spellStart"/>
      <w:proofErr w:type="gram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RoopaliBatra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,</w:t>
      </w:r>
      <w:proofErr w:type="gram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NehaKalra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(2016)</w:t>
      </w:r>
    </w:p>
    <w:p w14:paraId="1B2B219D" w14:textId="77777777" w:rsidR="002F6410" w:rsidRDefault="00255BD5" w:rsidP="00255BD5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"Are Digital wallets The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Newcurrency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?" her investigations let us know in a period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ofdigitalization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, the examination intends to contemplate the client recognition,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utilizationdesign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inclinations and fulfillment level with respect to advanced wallets in view of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aninvestigation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of 52 respondents.</w:t>
      </w:r>
    </w:p>
    <w:p w14:paraId="09A4FB42" w14:textId="7A39EC4C" w:rsidR="00255BD5" w:rsidRDefault="00255BD5" w:rsidP="00255BD5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lastRenderedPageBreak/>
        <w:t xml:space="preserve"> It additionally recognizes the hindrances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anddifficulties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to the selection of the same. The outcomes demonstrate that there exists </w:t>
      </w:r>
      <w:proofErr w:type="spellStart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atremendous</w:t>
      </w:r>
      <w:proofErr w:type="spellEnd"/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undiscovered market for computerized wallets both regarding expanding</w:t>
      </w:r>
      <w:r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 xml:space="preserve"> </w:t>
      </w:r>
      <w:r w:rsidRPr="00255BD5">
        <w:rPr>
          <w:rFonts w:ascii="Bahnschrift Condensed" w:hAnsi="Bahnschrift Condensed"/>
          <w:color w:val="000000" w:themeColor="text1"/>
          <w:sz w:val="36"/>
          <w:szCs w:val="36"/>
          <w:lang w:val="en-US"/>
        </w:rPr>
        <w:t>mindfulness and also its use.</w:t>
      </w:r>
    </w:p>
    <w:p w14:paraId="745B3DC8" w14:textId="77777777" w:rsidR="00255BD5" w:rsidRPr="00CB4491" w:rsidRDefault="00255BD5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6A65752F" w14:textId="77777777" w:rsidR="00CB4491" w:rsidRPr="00CB4491" w:rsidRDefault="00CB4491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2948720A" w14:textId="165E07C8" w:rsidR="00CB4491" w:rsidRDefault="002F6410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hyperlink r:id="rId5" w:history="1">
        <w:r w:rsidRPr="00F35A2E">
          <w:rPr>
            <w:rStyle w:val="Hyperlink"/>
            <w:rFonts w:ascii="Bahnschrift Condensed" w:hAnsi="Bahnschrift Condensed"/>
            <w:sz w:val="36"/>
            <w:szCs w:val="36"/>
            <w:lang w:val="en-US"/>
          </w:rPr>
          <w:t>https://www.slideshare.net/SushantCheulkar/study-of-upi-payments</w:t>
        </w:r>
      </w:hyperlink>
    </w:p>
    <w:p w14:paraId="2CB67892" w14:textId="5D9B8F51" w:rsidR="002F6410" w:rsidRDefault="002F6410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  <w:hyperlink r:id="rId6" w:history="1">
        <w:r w:rsidRPr="00F35A2E">
          <w:rPr>
            <w:rStyle w:val="Hyperlink"/>
            <w:rFonts w:ascii="Bahnschrift Condensed" w:hAnsi="Bahnschrift Condensed"/>
            <w:sz w:val="36"/>
            <w:szCs w:val="36"/>
            <w:lang w:val="en-US"/>
          </w:rPr>
          <w:t>https://www.academia.edu/33812133/A_Review_on_Unified_Payment_Interface_UPI</w:t>
        </w:r>
      </w:hyperlink>
    </w:p>
    <w:p w14:paraId="00B88ACA" w14:textId="77777777" w:rsidR="002F6410" w:rsidRPr="000637EC" w:rsidRDefault="002F6410" w:rsidP="00CB4491">
      <w:pPr>
        <w:rPr>
          <w:rFonts w:ascii="Bahnschrift Condensed" w:hAnsi="Bahnschrift Condensed"/>
          <w:color w:val="000000" w:themeColor="text1"/>
          <w:sz w:val="36"/>
          <w:szCs w:val="36"/>
          <w:lang w:val="en-US"/>
        </w:rPr>
      </w:pPr>
    </w:p>
    <w:p w14:paraId="4AC7A973" w14:textId="77777777" w:rsidR="000637EC" w:rsidRDefault="000637EC" w:rsidP="000637EC">
      <w:pPr>
        <w:jc w:val="center"/>
        <w:rPr>
          <w:rFonts w:ascii="Algerian" w:hAnsi="Algerian"/>
          <w:sz w:val="48"/>
          <w:szCs w:val="48"/>
          <w:lang w:val="en-US"/>
        </w:rPr>
      </w:pPr>
    </w:p>
    <w:p w14:paraId="5DE55911" w14:textId="77777777" w:rsidR="000637EC" w:rsidRPr="000637EC" w:rsidRDefault="000637EC" w:rsidP="000637EC">
      <w:pPr>
        <w:jc w:val="center"/>
        <w:rPr>
          <w:rFonts w:ascii="Algerian" w:hAnsi="Algerian"/>
          <w:sz w:val="32"/>
          <w:szCs w:val="32"/>
          <w:lang w:val="en-US"/>
        </w:rPr>
      </w:pPr>
    </w:p>
    <w:sectPr w:rsidR="000637EC" w:rsidRPr="0006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3A3B"/>
    <w:multiLevelType w:val="hybridMultilevel"/>
    <w:tmpl w:val="E31C2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EC"/>
    <w:rsid w:val="000637EC"/>
    <w:rsid w:val="00255BD5"/>
    <w:rsid w:val="002F6410"/>
    <w:rsid w:val="007F7AB0"/>
    <w:rsid w:val="00CB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7701"/>
  <w15:chartTrackingRefBased/>
  <w15:docId w15:val="{838860A3-E514-4C77-B0AE-CEEAD42A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3812133/A_Review_on_Unified_Payment_Interface_UPI" TargetMode="External"/><Relationship Id="rId5" Type="http://schemas.openxmlformats.org/officeDocument/2006/relationships/hyperlink" Target="https://www.slideshare.net/SushantCheulkar/study-of-upi-pay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bantireddy30@gmail.com</dc:creator>
  <cp:keywords/>
  <dc:description/>
  <cp:lastModifiedBy>bantireddy30@gmail.com</cp:lastModifiedBy>
  <cp:revision>1</cp:revision>
  <dcterms:created xsi:type="dcterms:W3CDTF">2022-03-07T09:53:00Z</dcterms:created>
  <dcterms:modified xsi:type="dcterms:W3CDTF">2022-03-07T10:17:00Z</dcterms:modified>
</cp:coreProperties>
</file>