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C546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546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C54634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C54634">
            <w:r>
              <w:t>Team ID</w:t>
            </w:r>
          </w:p>
        </w:tc>
        <w:tc>
          <w:tcPr>
            <w:tcW w:w="4508" w:type="dxa"/>
          </w:tcPr>
          <w:p w14:paraId="039224E5" w14:textId="41B504D1" w:rsidR="00E370AF" w:rsidRDefault="00701716">
            <w:r w:rsidRPr="00701716">
              <w:t>LTVIP2026TMIDS36126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C54634">
            <w:r>
              <w:t>Project Name</w:t>
            </w:r>
          </w:p>
        </w:tc>
        <w:tc>
          <w:tcPr>
            <w:tcW w:w="4508" w:type="dxa"/>
          </w:tcPr>
          <w:p w14:paraId="4E717950" w14:textId="5A4EF6C6" w:rsidR="00E370AF" w:rsidRDefault="00701716">
            <w:r w:rsidRPr="00701716">
              <w:t>Visualization Tool for Electric Vehicle Charge and Range Analysis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C54634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5463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C5463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C546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C5463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C5463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C5463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C54634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C54634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C5463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C54634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DA3BD14-9A79-493D-BA66-75B0577F73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C88C0E-9F29-417F-9D63-D892718CDD1B}"/>
    <w:embedBold r:id="rId3" w:fontKey="{34BB2EB7-3396-4D57-A691-05F956F2FE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6A25E2-F712-470F-8F32-23652A54C1E2}"/>
    <w:embedItalic r:id="rId5" w:fontKey="{650D64FD-0006-443B-9F54-E73DC825E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C1F4A43-DA4E-4D0E-ACC4-13393E1D30E3}"/>
    <w:embedItalic r:id="rId7" w:fontKey="{3C553F94-AB84-474D-AA7F-149C0F0D2D0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FC085CC-FA61-4525-9981-0932ADDDF1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814C0"/>
    <w:rsid w:val="006103A1"/>
    <w:rsid w:val="00701716"/>
    <w:rsid w:val="00862077"/>
    <w:rsid w:val="0089048D"/>
    <w:rsid w:val="00C5463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4</cp:revision>
  <dcterms:created xsi:type="dcterms:W3CDTF">2022-10-03T08:27:00Z</dcterms:created>
  <dcterms:modified xsi:type="dcterms:W3CDTF">2026-02-24T07:13:00Z</dcterms:modified>
</cp:coreProperties>
</file>