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455E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BMW Sales Insights – Report Structure</w:t>
      </w:r>
    </w:p>
    <w:p w14:paraId="608EE7A9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Page 1: Overview / Executive Summary</w:t>
      </w:r>
    </w:p>
    <w:p w14:paraId="655A274B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Big-picture health of BMW sales.</w:t>
      </w:r>
    </w:p>
    <w:p w14:paraId="4EA24D79" w14:textId="77777777" w:rsidR="00C832C2" w:rsidRPr="00C832C2" w:rsidRDefault="00C832C2" w:rsidP="00C832C2">
      <w:pPr>
        <w:numPr>
          <w:ilvl w:val="0"/>
          <w:numId w:val="1"/>
        </w:numPr>
      </w:pPr>
      <w:r w:rsidRPr="00C832C2">
        <w:rPr>
          <w:b/>
          <w:bCs/>
        </w:rPr>
        <w:t>KPIs:</w:t>
      </w:r>
    </w:p>
    <w:p w14:paraId="43830402" w14:textId="77777777" w:rsidR="00C832C2" w:rsidRPr="00C832C2" w:rsidRDefault="00C832C2" w:rsidP="00C832C2">
      <w:pPr>
        <w:numPr>
          <w:ilvl w:val="1"/>
          <w:numId w:val="1"/>
        </w:numPr>
      </w:pPr>
      <w:r w:rsidRPr="00C832C2">
        <w:t>Total Sales Volume</w:t>
      </w:r>
    </w:p>
    <w:p w14:paraId="143D8D88" w14:textId="77777777" w:rsidR="00C832C2" w:rsidRPr="00C832C2" w:rsidRDefault="00C832C2" w:rsidP="00C832C2">
      <w:pPr>
        <w:numPr>
          <w:ilvl w:val="1"/>
          <w:numId w:val="1"/>
        </w:numPr>
      </w:pPr>
      <w:r w:rsidRPr="00C832C2">
        <w:t>Total Revenue</w:t>
      </w:r>
    </w:p>
    <w:p w14:paraId="186B54DA" w14:textId="77777777" w:rsidR="00C832C2" w:rsidRPr="00C832C2" w:rsidRDefault="00C832C2" w:rsidP="00C832C2">
      <w:pPr>
        <w:numPr>
          <w:ilvl w:val="1"/>
          <w:numId w:val="1"/>
        </w:numPr>
      </w:pPr>
      <w:proofErr w:type="spellStart"/>
      <w:r w:rsidRPr="00C832C2">
        <w:t>Avg</w:t>
      </w:r>
      <w:proofErr w:type="spellEnd"/>
      <w:r w:rsidRPr="00C832C2">
        <w:t xml:space="preserve"> Price</w:t>
      </w:r>
    </w:p>
    <w:p w14:paraId="68A2FCBE" w14:textId="77777777" w:rsidR="00C832C2" w:rsidRPr="00C832C2" w:rsidRDefault="00C832C2" w:rsidP="00C832C2">
      <w:pPr>
        <w:numPr>
          <w:ilvl w:val="1"/>
          <w:numId w:val="1"/>
        </w:numPr>
      </w:pPr>
      <w:r w:rsidRPr="00C832C2">
        <w:t>% High vs Low Sales Classification</w:t>
      </w:r>
    </w:p>
    <w:p w14:paraId="4FC70526" w14:textId="77777777" w:rsidR="00C832C2" w:rsidRPr="00C832C2" w:rsidRDefault="00C832C2" w:rsidP="00C832C2">
      <w:pPr>
        <w:numPr>
          <w:ilvl w:val="0"/>
          <w:numId w:val="1"/>
        </w:numPr>
      </w:pPr>
      <w:r w:rsidRPr="00C832C2">
        <w:rPr>
          <w:b/>
          <w:bCs/>
        </w:rPr>
        <w:t>Visuals:</w:t>
      </w:r>
    </w:p>
    <w:p w14:paraId="211D73E0" w14:textId="77777777" w:rsidR="00C832C2" w:rsidRPr="00C832C2" w:rsidRDefault="00C832C2" w:rsidP="00C832C2">
      <w:pPr>
        <w:numPr>
          <w:ilvl w:val="1"/>
          <w:numId w:val="1"/>
        </w:numPr>
      </w:pPr>
      <w:r w:rsidRPr="00C832C2">
        <w:t>Trend line (Year vs Sales Volume)</w:t>
      </w:r>
    </w:p>
    <w:p w14:paraId="01F30F87" w14:textId="77777777" w:rsidR="00C832C2" w:rsidRPr="00C832C2" w:rsidRDefault="00C832C2" w:rsidP="00C832C2">
      <w:pPr>
        <w:numPr>
          <w:ilvl w:val="1"/>
          <w:numId w:val="1"/>
        </w:numPr>
      </w:pPr>
      <w:r w:rsidRPr="00C832C2">
        <w:t>Pie chart: High vs Low split</w:t>
      </w:r>
    </w:p>
    <w:p w14:paraId="64A75587" w14:textId="77777777" w:rsidR="00C832C2" w:rsidRPr="00C832C2" w:rsidRDefault="00C832C2" w:rsidP="00C832C2">
      <w:pPr>
        <w:numPr>
          <w:ilvl w:val="0"/>
          <w:numId w:val="1"/>
        </w:numPr>
      </w:pPr>
      <w:r w:rsidRPr="00C832C2">
        <w:rPr>
          <w:b/>
          <w:bCs/>
        </w:rPr>
        <w:t>Insights context:</w:t>
      </w:r>
    </w:p>
    <w:p w14:paraId="028911B0" w14:textId="03D57277" w:rsidR="00C832C2" w:rsidRPr="00C832C2" w:rsidRDefault="00C832C2" w:rsidP="00C832C2">
      <w:pPr>
        <w:numPr>
          <w:ilvl w:val="1"/>
          <w:numId w:val="1"/>
        </w:numPr>
      </w:pPr>
      <w:r w:rsidRPr="00C832C2">
        <w:t>Overall sales trajectory</w:t>
      </w:r>
      <w:r w:rsidR="00507C67">
        <w:t xml:space="preserve"> – The Trend line doesn’t change through the year. Total Sales volume for 2010 is $17M, $18M for 2024 which implicates strong brand presence in the automobile market. </w:t>
      </w:r>
    </w:p>
    <w:p w14:paraId="5F7837CB" w14:textId="6B7CACC0" w:rsidR="00C832C2" w:rsidRPr="00C832C2" w:rsidRDefault="00C832C2" w:rsidP="00C832C2">
      <w:pPr>
        <w:numPr>
          <w:ilvl w:val="1"/>
          <w:numId w:val="1"/>
        </w:numPr>
      </w:pPr>
      <w:r w:rsidRPr="00C832C2">
        <w:t>Balance between high and low sales categories</w:t>
      </w:r>
      <w:r w:rsidR="00507C67">
        <w:t xml:space="preserve"> – A clear 50% Sales were recorded on both High and Low end cars. So, the customers remain neutral towards our price segment within the current market. </w:t>
      </w:r>
    </w:p>
    <w:p w14:paraId="2201630E" w14:textId="77777777" w:rsidR="00C832C2" w:rsidRPr="00C832C2" w:rsidRDefault="00C832C2" w:rsidP="00C832C2">
      <w:r w:rsidRPr="00C832C2">
        <w:pict w14:anchorId="6DA72F3E">
          <v:rect id="_x0000_i1055" style="width:0;height:1.5pt" o:hralign="center" o:hrstd="t" o:hr="t" fillcolor="#a0a0a0" stroked="f"/>
        </w:pict>
      </w:r>
    </w:p>
    <w:p w14:paraId="2A41E7AE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Page 2: Pricing &amp; Sales Classification</w:t>
      </w:r>
    </w:p>
    <w:p w14:paraId="3D61BEA6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Identify the “sweet spot” in pricing.</w:t>
      </w:r>
    </w:p>
    <w:p w14:paraId="69DBC83C" w14:textId="77777777" w:rsidR="00C832C2" w:rsidRPr="00C832C2" w:rsidRDefault="00C832C2" w:rsidP="00C832C2">
      <w:pPr>
        <w:numPr>
          <w:ilvl w:val="0"/>
          <w:numId w:val="2"/>
        </w:numPr>
      </w:pPr>
      <w:r w:rsidRPr="00C832C2">
        <w:rPr>
          <w:b/>
          <w:bCs/>
        </w:rPr>
        <w:t>KPIs:</w:t>
      </w:r>
    </w:p>
    <w:p w14:paraId="2F9D8F26" w14:textId="77777777" w:rsidR="00C832C2" w:rsidRPr="00C832C2" w:rsidRDefault="00C832C2" w:rsidP="00C832C2">
      <w:pPr>
        <w:numPr>
          <w:ilvl w:val="1"/>
          <w:numId w:val="2"/>
        </w:numPr>
      </w:pPr>
      <w:proofErr w:type="spellStart"/>
      <w:r w:rsidRPr="00C832C2">
        <w:t>Avg</w:t>
      </w:r>
      <w:proofErr w:type="spellEnd"/>
      <w:r w:rsidRPr="00C832C2">
        <w:t xml:space="preserve"> Price (High Sales)</w:t>
      </w:r>
    </w:p>
    <w:p w14:paraId="4A89671E" w14:textId="77777777" w:rsidR="00C832C2" w:rsidRPr="00C832C2" w:rsidRDefault="00C832C2" w:rsidP="00C832C2">
      <w:pPr>
        <w:numPr>
          <w:ilvl w:val="1"/>
          <w:numId w:val="2"/>
        </w:numPr>
      </w:pPr>
      <w:proofErr w:type="spellStart"/>
      <w:r w:rsidRPr="00C832C2">
        <w:t>Avg</w:t>
      </w:r>
      <w:proofErr w:type="spellEnd"/>
      <w:r w:rsidRPr="00C832C2">
        <w:t xml:space="preserve"> Price (Low Sales)</w:t>
      </w:r>
    </w:p>
    <w:p w14:paraId="1445BA39" w14:textId="77777777" w:rsidR="00C832C2" w:rsidRPr="00C832C2" w:rsidRDefault="00C832C2" w:rsidP="00C832C2">
      <w:pPr>
        <w:numPr>
          <w:ilvl w:val="0"/>
          <w:numId w:val="2"/>
        </w:numPr>
      </w:pPr>
      <w:r w:rsidRPr="00C832C2">
        <w:rPr>
          <w:b/>
          <w:bCs/>
        </w:rPr>
        <w:t>Visuals:</w:t>
      </w:r>
    </w:p>
    <w:p w14:paraId="5205EBC1" w14:textId="77777777" w:rsidR="00C832C2" w:rsidRPr="00C832C2" w:rsidRDefault="00C832C2" w:rsidP="00C832C2">
      <w:pPr>
        <w:numPr>
          <w:ilvl w:val="1"/>
          <w:numId w:val="2"/>
        </w:numPr>
      </w:pPr>
      <w:r w:rsidRPr="00C832C2">
        <w:t xml:space="preserve">Bar chart: </w:t>
      </w:r>
      <w:proofErr w:type="spellStart"/>
      <w:r w:rsidRPr="00C832C2">
        <w:t>Avg</w:t>
      </w:r>
      <w:proofErr w:type="spellEnd"/>
      <w:r w:rsidRPr="00C832C2">
        <w:t xml:space="preserve"> Price by Classification (High vs Low)</w:t>
      </w:r>
    </w:p>
    <w:p w14:paraId="4A60EC8A" w14:textId="77D3E7A7" w:rsidR="00C832C2" w:rsidRPr="00C832C2" w:rsidRDefault="00C832C2" w:rsidP="00C832C2">
      <w:pPr>
        <w:numPr>
          <w:ilvl w:val="0"/>
          <w:numId w:val="2"/>
        </w:numPr>
      </w:pPr>
      <w:r w:rsidRPr="00C832C2">
        <w:t>Scatter plot: Price vs Sales Volume (each point = Model)</w:t>
      </w:r>
      <w:r w:rsidR="000A3701">
        <w:br/>
      </w:r>
      <w:r w:rsidR="000A3701">
        <w:br/>
      </w:r>
      <w:r w:rsidR="000A3701">
        <w:br/>
      </w:r>
      <w:r w:rsidRPr="00C832C2">
        <w:rPr>
          <w:b/>
          <w:bCs/>
        </w:rPr>
        <w:t>Insights context:</w:t>
      </w:r>
    </w:p>
    <w:p w14:paraId="035F4F24" w14:textId="77777777" w:rsidR="00C832C2" w:rsidRDefault="00C832C2" w:rsidP="00C832C2">
      <w:pPr>
        <w:numPr>
          <w:ilvl w:val="1"/>
          <w:numId w:val="2"/>
        </w:numPr>
      </w:pPr>
      <w:r w:rsidRPr="00C832C2">
        <w:t>Are higher-priced models always “High Sales”?</w:t>
      </w:r>
    </w:p>
    <w:p w14:paraId="18A1FBDA" w14:textId="45949A45" w:rsidR="00B129E1" w:rsidRPr="00C832C2" w:rsidRDefault="00B129E1" w:rsidP="00B129E1">
      <w:pPr>
        <w:numPr>
          <w:ilvl w:val="2"/>
          <w:numId w:val="2"/>
        </w:numPr>
      </w:pPr>
      <w:r>
        <w:t xml:space="preserve">Low end cars have generated $2.6Bn over, while High end car have generated $1.1Bn Sale revenue. </w:t>
      </w:r>
    </w:p>
    <w:p w14:paraId="7A6BC5DB" w14:textId="77777777" w:rsidR="00C832C2" w:rsidRDefault="00C832C2" w:rsidP="00C832C2">
      <w:pPr>
        <w:numPr>
          <w:ilvl w:val="1"/>
          <w:numId w:val="2"/>
        </w:numPr>
      </w:pPr>
      <w:r w:rsidRPr="00C832C2">
        <w:t>What price band maximizes sales?</w:t>
      </w:r>
    </w:p>
    <w:p w14:paraId="73C6AE03" w14:textId="4283838B" w:rsidR="00BB6309" w:rsidRPr="00C832C2" w:rsidRDefault="00BB6309" w:rsidP="00BB6309">
      <w:pPr>
        <w:numPr>
          <w:ilvl w:val="2"/>
          <w:numId w:val="2"/>
        </w:numPr>
      </w:pPr>
      <w:r>
        <w:lastRenderedPageBreak/>
        <w:t xml:space="preserve">Cars that range between $80,000 till $89,999 and $110,000 and $110,999 have generated $29M on average, while the other price bands have generated $28M in sales. Price isn’t affecting people choice of purchase in the brand. </w:t>
      </w:r>
    </w:p>
    <w:p w14:paraId="13926217" w14:textId="77777777" w:rsidR="00C832C2" w:rsidRPr="00C832C2" w:rsidRDefault="00C832C2" w:rsidP="00C832C2">
      <w:r w:rsidRPr="00C832C2">
        <w:pict w14:anchorId="41CC521D">
          <v:rect id="_x0000_i1056" style="width:0;height:1.5pt" o:hralign="center" o:hrstd="t" o:hr="t" fillcolor="#a0a0a0" stroked="f"/>
        </w:pict>
      </w:r>
    </w:p>
    <w:p w14:paraId="71C9C5D3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Page 3: Fuel Type Shift</w:t>
      </w:r>
    </w:p>
    <w:p w14:paraId="64B715B4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Detect trends between Diesel, Hybrid, Petrol, Electric.</w:t>
      </w:r>
    </w:p>
    <w:p w14:paraId="5EC88383" w14:textId="77777777" w:rsidR="00C832C2" w:rsidRPr="00C832C2" w:rsidRDefault="00C832C2" w:rsidP="00C832C2">
      <w:pPr>
        <w:numPr>
          <w:ilvl w:val="0"/>
          <w:numId w:val="3"/>
        </w:numPr>
      </w:pPr>
      <w:r w:rsidRPr="00C832C2">
        <w:rPr>
          <w:b/>
          <w:bCs/>
        </w:rPr>
        <w:t>KPIs:</w:t>
      </w:r>
    </w:p>
    <w:p w14:paraId="4D6A32B9" w14:textId="77777777" w:rsidR="00C832C2" w:rsidRPr="00C832C2" w:rsidRDefault="00C832C2" w:rsidP="00C832C2">
      <w:pPr>
        <w:numPr>
          <w:ilvl w:val="1"/>
          <w:numId w:val="3"/>
        </w:numPr>
      </w:pPr>
      <w:r w:rsidRPr="00C832C2">
        <w:t>Total Sales by Fuel Type</w:t>
      </w:r>
    </w:p>
    <w:p w14:paraId="7E28BFE4" w14:textId="77777777" w:rsidR="00C832C2" w:rsidRPr="00C832C2" w:rsidRDefault="00C832C2" w:rsidP="00C832C2">
      <w:pPr>
        <w:numPr>
          <w:ilvl w:val="1"/>
          <w:numId w:val="3"/>
        </w:numPr>
      </w:pPr>
      <w:r w:rsidRPr="00C832C2">
        <w:t>Hybrid Share %</w:t>
      </w:r>
    </w:p>
    <w:p w14:paraId="7C56821D" w14:textId="77777777" w:rsidR="00C832C2" w:rsidRPr="00C832C2" w:rsidRDefault="00C832C2" w:rsidP="00C832C2">
      <w:pPr>
        <w:numPr>
          <w:ilvl w:val="0"/>
          <w:numId w:val="3"/>
        </w:numPr>
      </w:pPr>
      <w:r w:rsidRPr="00C832C2">
        <w:rPr>
          <w:b/>
          <w:bCs/>
        </w:rPr>
        <w:t>Visuals:</w:t>
      </w:r>
    </w:p>
    <w:p w14:paraId="1DCA8F25" w14:textId="77777777" w:rsidR="00C832C2" w:rsidRPr="00C832C2" w:rsidRDefault="00C832C2" w:rsidP="00C832C2">
      <w:pPr>
        <w:numPr>
          <w:ilvl w:val="1"/>
          <w:numId w:val="3"/>
        </w:numPr>
      </w:pPr>
      <w:r w:rsidRPr="00C832C2">
        <w:t>Dual line chart: Year vs Sales Volume (Diesel vs Hybrid)</w:t>
      </w:r>
    </w:p>
    <w:p w14:paraId="7EE2349C" w14:textId="77777777" w:rsidR="00C832C2" w:rsidRPr="00C832C2" w:rsidRDefault="00C832C2" w:rsidP="00C832C2">
      <w:pPr>
        <w:numPr>
          <w:ilvl w:val="1"/>
          <w:numId w:val="3"/>
        </w:numPr>
      </w:pPr>
      <w:r w:rsidRPr="00C832C2">
        <w:t>Stacked bar chart: Fuel Type by Region</w:t>
      </w:r>
    </w:p>
    <w:p w14:paraId="47095163" w14:textId="77777777" w:rsidR="00C832C2" w:rsidRPr="00C832C2" w:rsidRDefault="00C832C2" w:rsidP="00C832C2">
      <w:pPr>
        <w:numPr>
          <w:ilvl w:val="0"/>
          <w:numId w:val="3"/>
        </w:numPr>
      </w:pPr>
      <w:r w:rsidRPr="00C832C2">
        <w:rPr>
          <w:b/>
          <w:bCs/>
        </w:rPr>
        <w:t>Insights context:</w:t>
      </w:r>
    </w:p>
    <w:p w14:paraId="4B842199" w14:textId="67CAB2F0" w:rsidR="00C832C2" w:rsidRPr="00C832C2" w:rsidRDefault="00C832C2" w:rsidP="00C832C2">
      <w:pPr>
        <w:numPr>
          <w:ilvl w:val="1"/>
          <w:numId w:val="3"/>
        </w:numPr>
      </w:pPr>
      <w:r w:rsidRPr="00C832C2">
        <w:t>Are certain regions moving away from Diesel?</w:t>
      </w:r>
      <w:r w:rsidR="00F72B06">
        <w:t xml:space="preserve"> – There was no major shift that was noticed for diesel models, across all the regions. An average of 4% Sales record was recorded. </w:t>
      </w:r>
    </w:p>
    <w:p w14:paraId="2709D43C" w14:textId="41CE65F9" w:rsidR="00C832C2" w:rsidRPr="00C832C2" w:rsidRDefault="00C832C2" w:rsidP="00C832C2">
      <w:pPr>
        <w:numPr>
          <w:ilvl w:val="1"/>
          <w:numId w:val="3"/>
        </w:numPr>
      </w:pPr>
      <w:r w:rsidRPr="00C832C2">
        <w:t>How strong is Hybrid adoption?</w:t>
      </w:r>
      <w:r w:rsidR="00F72B06">
        <w:t xml:space="preserve"> – Through the overall sale data for BMW model, Hybrid Variant has a share of 25.4% which indicates this segment has its own share of automobile enthusiasts. </w:t>
      </w:r>
    </w:p>
    <w:p w14:paraId="3F1FB99E" w14:textId="77777777" w:rsidR="00C832C2" w:rsidRPr="00C832C2" w:rsidRDefault="00C832C2" w:rsidP="00C832C2">
      <w:r w:rsidRPr="00C832C2">
        <w:pict w14:anchorId="5676EE49">
          <v:rect id="_x0000_i1057" style="width:0;height:1.5pt" o:hralign="center" o:hrstd="t" o:hr="t" fillcolor="#a0a0a0" stroked="f"/>
        </w:pict>
      </w:r>
    </w:p>
    <w:p w14:paraId="3F20C89A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Page 4: Regional Sales Insights</w:t>
      </w:r>
    </w:p>
    <w:p w14:paraId="67BC8C7E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Explore geography.</w:t>
      </w:r>
    </w:p>
    <w:p w14:paraId="4766A1BA" w14:textId="77777777" w:rsidR="00C832C2" w:rsidRPr="00C832C2" w:rsidRDefault="00C832C2" w:rsidP="00C832C2">
      <w:pPr>
        <w:numPr>
          <w:ilvl w:val="0"/>
          <w:numId w:val="4"/>
        </w:numPr>
      </w:pPr>
      <w:r w:rsidRPr="00C832C2">
        <w:rPr>
          <w:b/>
          <w:bCs/>
        </w:rPr>
        <w:t>KPIs:</w:t>
      </w:r>
    </w:p>
    <w:p w14:paraId="4757423F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Top Region by Sales Volume</w:t>
      </w:r>
    </w:p>
    <w:p w14:paraId="79955761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Region with Highest Hybrid Share</w:t>
      </w:r>
    </w:p>
    <w:p w14:paraId="7146250A" w14:textId="77777777" w:rsidR="00C832C2" w:rsidRPr="00C832C2" w:rsidRDefault="00C832C2" w:rsidP="00C832C2">
      <w:pPr>
        <w:numPr>
          <w:ilvl w:val="0"/>
          <w:numId w:val="4"/>
        </w:numPr>
      </w:pPr>
      <w:r w:rsidRPr="00C832C2">
        <w:rPr>
          <w:b/>
          <w:bCs/>
        </w:rPr>
        <w:t>Visuals:</w:t>
      </w:r>
    </w:p>
    <w:p w14:paraId="2B07D3C4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Map: Sales Volume by Region</w:t>
      </w:r>
    </w:p>
    <w:p w14:paraId="6653C5AA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Bar chart: Sales Classification by Region</w:t>
      </w:r>
    </w:p>
    <w:p w14:paraId="36D30531" w14:textId="77777777" w:rsidR="00C832C2" w:rsidRPr="00C832C2" w:rsidRDefault="00C832C2" w:rsidP="00C832C2">
      <w:pPr>
        <w:numPr>
          <w:ilvl w:val="0"/>
          <w:numId w:val="4"/>
        </w:numPr>
      </w:pPr>
      <w:r w:rsidRPr="00C832C2">
        <w:rPr>
          <w:b/>
          <w:bCs/>
        </w:rPr>
        <w:t>Insights context:</w:t>
      </w:r>
    </w:p>
    <w:p w14:paraId="587AFAFF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Where are high sales concentrated?</w:t>
      </w:r>
    </w:p>
    <w:p w14:paraId="00FBEC72" w14:textId="77777777" w:rsidR="00C832C2" w:rsidRPr="00C832C2" w:rsidRDefault="00C832C2" w:rsidP="00C832C2">
      <w:pPr>
        <w:numPr>
          <w:ilvl w:val="1"/>
          <w:numId w:val="4"/>
        </w:numPr>
      </w:pPr>
      <w:r w:rsidRPr="00C832C2">
        <w:t>Which regions are lagging or shifting?</w:t>
      </w:r>
    </w:p>
    <w:p w14:paraId="5BAA82CA" w14:textId="77777777" w:rsidR="00C832C2" w:rsidRPr="00C832C2" w:rsidRDefault="00C832C2" w:rsidP="00C832C2">
      <w:r w:rsidRPr="00C832C2">
        <w:pict w14:anchorId="2BA058DD">
          <v:rect id="_x0000_i1058" style="width:0;height:1.5pt" o:hralign="center" o:hrstd="t" o:hr="t" fillcolor="#a0a0a0" stroked="f"/>
        </w:pict>
      </w:r>
    </w:p>
    <w:p w14:paraId="37687420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lastRenderedPageBreak/>
        <w:t>Page 5: Customer Preferences (Product Mix)</w:t>
      </w:r>
    </w:p>
    <w:p w14:paraId="3D3BAE6A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Explore how features influence sales.</w:t>
      </w:r>
    </w:p>
    <w:p w14:paraId="359EFA97" w14:textId="77777777" w:rsidR="00C832C2" w:rsidRPr="00C832C2" w:rsidRDefault="00C832C2" w:rsidP="00C832C2">
      <w:pPr>
        <w:numPr>
          <w:ilvl w:val="0"/>
          <w:numId w:val="5"/>
        </w:numPr>
      </w:pPr>
      <w:r w:rsidRPr="00C832C2">
        <w:rPr>
          <w:b/>
          <w:bCs/>
        </w:rPr>
        <w:t>KPIs:</w:t>
      </w:r>
    </w:p>
    <w:p w14:paraId="2F0043C8" w14:textId="77777777" w:rsidR="00C832C2" w:rsidRPr="00C832C2" w:rsidRDefault="00C832C2" w:rsidP="00C832C2">
      <w:pPr>
        <w:numPr>
          <w:ilvl w:val="1"/>
          <w:numId w:val="5"/>
        </w:numPr>
      </w:pPr>
      <w:r w:rsidRPr="00C832C2">
        <w:t>Sales Volume by Transmission (Auto vs Manual)</w:t>
      </w:r>
    </w:p>
    <w:p w14:paraId="383509BA" w14:textId="77777777" w:rsidR="00C832C2" w:rsidRPr="00C832C2" w:rsidRDefault="00C832C2" w:rsidP="00C832C2">
      <w:pPr>
        <w:numPr>
          <w:ilvl w:val="1"/>
          <w:numId w:val="5"/>
        </w:numPr>
      </w:pPr>
      <w:r w:rsidRPr="00C832C2">
        <w:t xml:space="preserve">Sales Volume by </w:t>
      </w:r>
      <w:proofErr w:type="spellStart"/>
      <w:r w:rsidRPr="00C832C2">
        <w:t>Color</w:t>
      </w:r>
      <w:proofErr w:type="spellEnd"/>
    </w:p>
    <w:p w14:paraId="65C2F5A4" w14:textId="77777777" w:rsidR="00C832C2" w:rsidRPr="00C832C2" w:rsidRDefault="00C832C2" w:rsidP="00C832C2">
      <w:pPr>
        <w:numPr>
          <w:ilvl w:val="0"/>
          <w:numId w:val="5"/>
        </w:numPr>
      </w:pPr>
      <w:r w:rsidRPr="00C832C2">
        <w:rPr>
          <w:b/>
          <w:bCs/>
        </w:rPr>
        <w:t>Visuals:</w:t>
      </w:r>
    </w:p>
    <w:p w14:paraId="035682F4" w14:textId="77777777" w:rsidR="00C832C2" w:rsidRPr="00C832C2" w:rsidRDefault="00C832C2" w:rsidP="00C832C2">
      <w:pPr>
        <w:numPr>
          <w:ilvl w:val="1"/>
          <w:numId w:val="5"/>
        </w:numPr>
      </w:pPr>
      <w:r w:rsidRPr="00C832C2">
        <w:t>Bar chart: Transmission vs Sales Volume</w:t>
      </w:r>
    </w:p>
    <w:p w14:paraId="28EA6D1C" w14:textId="77777777" w:rsidR="00C832C2" w:rsidRPr="00C832C2" w:rsidRDefault="00C832C2" w:rsidP="00C832C2">
      <w:pPr>
        <w:numPr>
          <w:ilvl w:val="1"/>
          <w:numId w:val="5"/>
        </w:numPr>
      </w:pPr>
      <w:r w:rsidRPr="00C832C2">
        <w:t xml:space="preserve">Bar chart: Top </w:t>
      </w:r>
      <w:proofErr w:type="spellStart"/>
      <w:r w:rsidRPr="00C832C2">
        <w:t>Colors</w:t>
      </w:r>
      <w:proofErr w:type="spellEnd"/>
      <w:r w:rsidRPr="00C832C2">
        <w:t xml:space="preserve"> in High Sales Classification</w:t>
      </w:r>
    </w:p>
    <w:p w14:paraId="446893ED" w14:textId="77777777" w:rsidR="00C832C2" w:rsidRPr="00C832C2" w:rsidRDefault="00C832C2" w:rsidP="00C832C2">
      <w:pPr>
        <w:numPr>
          <w:ilvl w:val="1"/>
          <w:numId w:val="5"/>
        </w:numPr>
      </w:pPr>
      <w:r w:rsidRPr="00C832C2">
        <w:t>Box plot (optional): Engine Size vs Sales Classification</w:t>
      </w:r>
    </w:p>
    <w:p w14:paraId="7AFFD33F" w14:textId="77777777" w:rsidR="00C832C2" w:rsidRPr="00C832C2" w:rsidRDefault="00C832C2" w:rsidP="00C832C2">
      <w:pPr>
        <w:numPr>
          <w:ilvl w:val="0"/>
          <w:numId w:val="5"/>
        </w:numPr>
      </w:pPr>
      <w:r w:rsidRPr="00C832C2">
        <w:rPr>
          <w:b/>
          <w:bCs/>
        </w:rPr>
        <w:t>Insights context:</w:t>
      </w:r>
    </w:p>
    <w:p w14:paraId="43580429" w14:textId="43379186" w:rsidR="00C832C2" w:rsidRPr="00C832C2" w:rsidRDefault="00C832C2" w:rsidP="00C832C2">
      <w:pPr>
        <w:numPr>
          <w:ilvl w:val="1"/>
          <w:numId w:val="5"/>
        </w:numPr>
      </w:pPr>
      <w:r w:rsidRPr="00C832C2">
        <w:t>Do customers prefer automatic over manual?</w:t>
      </w:r>
      <w:r w:rsidR="00496996">
        <w:t xml:space="preserve"> – 50.16% of Customers are </w:t>
      </w:r>
      <w:proofErr w:type="spellStart"/>
      <w:r w:rsidR="00496996">
        <w:t>preffered</w:t>
      </w:r>
      <w:proofErr w:type="spellEnd"/>
      <w:r w:rsidR="00496996">
        <w:t xml:space="preserve"> Manual cars for their economy and 49.84% sales were automatic models. However, Cars with Engine Size greater than 3.00L and 3.99L were </w:t>
      </w:r>
      <w:proofErr w:type="spellStart"/>
      <w:r w:rsidR="00496996">
        <w:t>preffered</w:t>
      </w:r>
      <w:proofErr w:type="spellEnd"/>
      <w:r w:rsidR="00496996">
        <w:t xml:space="preserve"> over the years. High engine size i.e. greater than 5L, were clearly overlooked. </w:t>
      </w:r>
    </w:p>
    <w:p w14:paraId="22A45E81" w14:textId="71B5712C" w:rsidR="00C832C2" w:rsidRPr="00C832C2" w:rsidRDefault="00C832C2" w:rsidP="00C832C2">
      <w:pPr>
        <w:numPr>
          <w:ilvl w:val="1"/>
          <w:numId w:val="5"/>
        </w:numPr>
      </w:pPr>
      <w:r w:rsidRPr="00C832C2">
        <w:t xml:space="preserve">Are certain </w:t>
      </w:r>
      <w:proofErr w:type="spellStart"/>
      <w:r w:rsidRPr="00C832C2">
        <w:t>colors</w:t>
      </w:r>
      <w:proofErr w:type="spellEnd"/>
      <w:r w:rsidRPr="00C832C2">
        <w:t>/models strongly linked to high sales?</w:t>
      </w:r>
      <w:r w:rsidR="00687933">
        <w:t xml:space="preserve"> – Blue and White were top picks among market considering their appeal to working class. Red, Silver, Black follow later. </w:t>
      </w:r>
    </w:p>
    <w:p w14:paraId="16CA4AE4" w14:textId="77777777" w:rsidR="00C832C2" w:rsidRPr="00C832C2" w:rsidRDefault="00C832C2" w:rsidP="00C832C2">
      <w:r w:rsidRPr="00C832C2">
        <w:pict w14:anchorId="417DD0CE">
          <v:rect id="_x0000_i1059" style="width:0;height:1.5pt" o:hralign="center" o:hrstd="t" o:hr="t" fillcolor="#a0a0a0" stroked="f"/>
        </w:pict>
      </w:r>
    </w:p>
    <w:p w14:paraId="69A7C000" w14:textId="77777777" w:rsidR="00C832C2" w:rsidRPr="00C832C2" w:rsidRDefault="00C832C2" w:rsidP="00C832C2">
      <w:pPr>
        <w:rPr>
          <w:b/>
          <w:bCs/>
        </w:rPr>
      </w:pPr>
      <w:r w:rsidRPr="00C832C2">
        <w:rPr>
          <w:b/>
          <w:bCs/>
        </w:rPr>
        <w:t>Page 6: Takeaways &amp; Recommendations</w:t>
      </w:r>
    </w:p>
    <w:p w14:paraId="637DC286" w14:textId="77777777" w:rsidR="00C832C2" w:rsidRPr="00C832C2" w:rsidRDefault="00C832C2" w:rsidP="00C832C2">
      <w:r w:rsidRPr="00C832C2">
        <w:rPr>
          <w:b/>
          <w:bCs/>
        </w:rPr>
        <w:t>Purpose:</w:t>
      </w:r>
      <w:r w:rsidRPr="00C832C2">
        <w:t xml:space="preserve"> Turn data into action.</w:t>
      </w:r>
    </w:p>
    <w:p w14:paraId="6A9C788D" w14:textId="77777777" w:rsidR="00C832C2" w:rsidRPr="00C832C2" w:rsidRDefault="00C832C2" w:rsidP="00C832C2">
      <w:pPr>
        <w:numPr>
          <w:ilvl w:val="0"/>
          <w:numId w:val="6"/>
        </w:numPr>
      </w:pPr>
      <w:r w:rsidRPr="00C832C2">
        <w:rPr>
          <w:b/>
          <w:bCs/>
        </w:rPr>
        <w:t>KPIs Recap:</w:t>
      </w:r>
      <w:r w:rsidRPr="00C832C2">
        <w:t xml:space="preserve"> Key numbers from pages 1–5.</w:t>
      </w:r>
    </w:p>
    <w:p w14:paraId="0FC9AC51" w14:textId="77777777" w:rsidR="00C832C2" w:rsidRPr="00C832C2" w:rsidRDefault="00C832C2" w:rsidP="00C832C2">
      <w:pPr>
        <w:numPr>
          <w:ilvl w:val="0"/>
          <w:numId w:val="6"/>
        </w:numPr>
      </w:pPr>
      <w:r w:rsidRPr="00C832C2">
        <w:rPr>
          <w:b/>
          <w:bCs/>
        </w:rPr>
        <w:t>Insights Recap:</w:t>
      </w:r>
      <w:r w:rsidRPr="00C832C2">
        <w:t xml:space="preserve"> 3–5 bullets summarizing trends.</w:t>
      </w:r>
    </w:p>
    <w:p w14:paraId="46E452E7" w14:textId="77777777" w:rsidR="00C832C2" w:rsidRPr="00C832C2" w:rsidRDefault="00C832C2" w:rsidP="00C832C2">
      <w:pPr>
        <w:numPr>
          <w:ilvl w:val="0"/>
          <w:numId w:val="6"/>
        </w:numPr>
      </w:pPr>
      <w:r w:rsidRPr="00C832C2">
        <w:rPr>
          <w:b/>
          <w:bCs/>
        </w:rPr>
        <w:t>Actions:</w:t>
      </w:r>
      <w:r w:rsidRPr="00C832C2">
        <w:t xml:space="preserve"> Suggested strategic moves for BMW (e.g., “Invest more in Hybrid marketing in Europe”).</w:t>
      </w:r>
    </w:p>
    <w:p w14:paraId="404D3997" w14:textId="77777777" w:rsidR="00CD6B2E" w:rsidRDefault="00CD6B2E"/>
    <w:sectPr w:rsidR="00CD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1472"/>
    <w:multiLevelType w:val="multilevel"/>
    <w:tmpl w:val="258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B4A33"/>
    <w:multiLevelType w:val="multilevel"/>
    <w:tmpl w:val="A8E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124D2"/>
    <w:multiLevelType w:val="multilevel"/>
    <w:tmpl w:val="997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0613B"/>
    <w:multiLevelType w:val="multilevel"/>
    <w:tmpl w:val="B01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E4DC1"/>
    <w:multiLevelType w:val="multilevel"/>
    <w:tmpl w:val="59E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F0E34"/>
    <w:multiLevelType w:val="multilevel"/>
    <w:tmpl w:val="020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038073">
    <w:abstractNumId w:val="0"/>
  </w:num>
  <w:num w:numId="2" w16cid:durableId="1910995480">
    <w:abstractNumId w:val="3"/>
  </w:num>
  <w:num w:numId="3" w16cid:durableId="1523932715">
    <w:abstractNumId w:val="2"/>
  </w:num>
  <w:num w:numId="4" w16cid:durableId="1488203563">
    <w:abstractNumId w:val="4"/>
  </w:num>
  <w:num w:numId="5" w16cid:durableId="1440758726">
    <w:abstractNumId w:val="1"/>
  </w:num>
  <w:num w:numId="6" w16cid:durableId="21122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C2"/>
    <w:rsid w:val="000A3701"/>
    <w:rsid w:val="00162FFB"/>
    <w:rsid w:val="00496996"/>
    <w:rsid w:val="004F73D6"/>
    <w:rsid w:val="00507C67"/>
    <w:rsid w:val="005B4BD0"/>
    <w:rsid w:val="00687933"/>
    <w:rsid w:val="009A027F"/>
    <w:rsid w:val="00B129E1"/>
    <w:rsid w:val="00BB6309"/>
    <w:rsid w:val="00C832C2"/>
    <w:rsid w:val="00CD6B2E"/>
    <w:rsid w:val="00F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EDB"/>
  <w15:chartTrackingRefBased/>
  <w15:docId w15:val="{94922901-BB46-4EE4-B7ED-AF73BF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Chandra</dc:creator>
  <cp:keywords/>
  <dc:description/>
  <cp:lastModifiedBy>Anil Chandra</cp:lastModifiedBy>
  <cp:revision>5</cp:revision>
  <dcterms:created xsi:type="dcterms:W3CDTF">2025-08-18T10:12:00Z</dcterms:created>
  <dcterms:modified xsi:type="dcterms:W3CDTF">2025-08-18T13:43:00Z</dcterms:modified>
</cp:coreProperties>
</file>