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4431B4D8" w14:textId="7A0A7276" w:rsidR="077FABEC" w:rsidRDefault="077FABEC" w:rsidP="35959D8B">
      <w:pPr>
        <w:jc w:val="center"/>
        <w:rPr>
          <w:rFonts w:ascii="Calibri" w:eastAsia="Calibri" w:hAnsi="Calibri" w:cs="Calibri"/>
          <w:color w:val="000000" w:themeColor="text1"/>
        </w:rPr>
      </w:pPr>
      <w:r w:rsidRPr="35959D8B">
        <w:rPr>
          <w:rFonts w:ascii="Calibri" w:eastAsia="Calibri" w:hAnsi="Calibri" w:cs="Calibri"/>
          <w:b/>
          <w:bCs/>
          <w:color w:val="000000" w:themeColor="text1"/>
        </w:rPr>
        <w:t>VL0</w:t>
      </w:r>
      <w:r w:rsidR="618A2F86" w:rsidRPr="35959D8B">
        <w:rPr>
          <w:rFonts w:ascii="Calibri" w:eastAsia="Calibri" w:hAnsi="Calibri" w:cs="Calibri"/>
          <w:b/>
          <w:bCs/>
          <w:color w:val="000000" w:themeColor="text1"/>
        </w:rPr>
        <w:t>9</w:t>
      </w:r>
      <w:r w:rsidRPr="35959D8B">
        <w:rPr>
          <w:rFonts w:ascii="Calibri" w:eastAsia="Calibri" w:hAnsi="Calibri" w:cs="Calibri"/>
          <w:b/>
          <w:bCs/>
          <w:color w:val="000000" w:themeColor="text1"/>
        </w:rPr>
        <w:t xml:space="preserve">: </w:t>
      </w:r>
      <w:r w:rsidR="4B130404" w:rsidRPr="35959D8B">
        <w:rPr>
          <w:rFonts w:ascii="Calibri" w:eastAsia="Calibri" w:hAnsi="Calibri" w:cs="Calibri"/>
          <w:b/>
          <w:bCs/>
          <w:color w:val="000000" w:themeColor="text1"/>
        </w:rPr>
        <w:t>Optimizing with Trusted Advisor</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24474D5E" w14:textId="5A6ECE2E" w:rsidR="520B3A18" w:rsidRDefault="520B3A18" w:rsidP="35959D8B">
      <w:pPr>
        <w:pStyle w:val="Heading2"/>
        <w:rPr>
          <w:rFonts w:ascii="Calibri" w:eastAsia="Calibri" w:hAnsi="Calibri" w:cs="Calibri"/>
          <w:color w:val="232F3E"/>
          <w:sz w:val="24"/>
          <w:szCs w:val="24"/>
        </w:rPr>
      </w:pPr>
      <w:r w:rsidRPr="35959D8B">
        <w:rPr>
          <w:rFonts w:ascii="Calibri" w:eastAsia="Calibri" w:hAnsi="Calibri" w:cs="Calibri"/>
          <w:color w:val="232F3E"/>
          <w:sz w:val="24"/>
          <w:szCs w:val="24"/>
        </w:rPr>
        <w:t>For this activity y</w:t>
      </w:r>
      <w:r w:rsidR="127FD1FC" w:rsidRPr="35959D8B">
        <w:rPr>
          <w:rFonts w:ascii="Calibri" w:eastAsia="Calibri" w:hAnsi="Calibri" w:cs="Calibri"/>
          <w:color w:val="232F3E"/>
          <w:sz w:val="24"/>
          <w:szCs w:val="24"/>
        </w:rPr>
        <w:t xml:space="preserve">ou will be study this case: </w:t>
      </w:r>
    </w:p>
    <w:p w14:paraId="666470C5" w14:textId="68C56267" w:rsidR="520B3A18" w:rsidRDefault="00EA2DED" w:rsidP="35959D8B">
      <w:pPr>
        <w:pStyle w:val="Heading2"/>
        <w:rPr>
          <w:rFonts w:ascii="Calibri" w:eastAsia="Calibri" w:hAnsi="Calibri" w:cs="Calibri"/>
          <w:color w:val="232F3E"/>
          <w:sz w:val="24"/>
          <w:szCs w:val="24"/>
        </w:rPr>
      </w:pPr>
      <w:hyperlink r:id="rId6">
        <w:r w:rsidR="127FD1FC" w:rsidRPr="35959D8B">
          <w:rPr>
            <w:rStyle w:val="Hyperlink"/>
            <w:rFonts w:ascii="Calibri" w:eastAsia="Calibri" w:hAnsi="Calibri" w:cs="Calibri"/>
            <w:color w:val="232F3E"/>
            <w:sz w:val="24"/>
            <w:szCs w:val="24"/>
          </w:rPr>
          <w:t>https://aws.amazon.com/solutions/case-studies/hungama/</w:t>
        </w:r>
      </w:hyperlink>
    </w:p>
    <w:p w14:paraId="3C8525C4" w14:textId="3F81EFE6" w:rsidR="35D15367" w:rsidRDefault="1C5210C8" w:rsidP="35959D8B">
      <w:r w:rsidRPr="35959D8B">
        <w:t>Below you are given a table of service and corre</w:t>
      </w:r>
      <w:r w:rsidR="00D4229A">
        <w:t>sponding limits. Based on the c</w:t>
      </w:r>
      <w:r w:rsidRPr="35959D8B">
        <w:t>ase study, identify which services were checked against with Trusted Advisor.</w:t>
      </w:r>
    </w:p>
    <w:p w14:paraId="3B66BDB5" w14:textId="15353980" w:rsidR="35D15367" w:rsidRDefault="35D15367" w:rsidP="35959D8B"/>
    <w:p w14:paraId="2CD72133" w14:textId="765A3E35" w:rsidR="35D15367" w:rsidRDefault="1C5210C8" w:rsidP="35959D8B">
      <w:pPr>
        <w:pStyle w:val="Heading2"/>
      </w:pPr>
      <w:r w:rsidRPr="35959D8B">
        <w:rPr>
          <w:rFonts w:ascii="Calibri" w:eastAsia="Calibri" w:hAnsi="Calibri" w:cs="Calibri"/>
          <w:color w:val="232F3E"/>
          <w:sz w:val="22"/>
          <w:szCs w:val="22"/>
        </w:rPr>
        <w:t>Service limits</w:t>
      </w:r>
    </w:p>
    <w:p w14:paraId="74F6D0ED" w14:textId="27EECAD9" w:rsidR="35D15367" w:rsidRDefault="1C5210C8" w:rsidP="35959D8B">
      <w:r w:rsidRPr="35959D8B">
        <w:rPr>
          <w:rFonts w:ascii="Calibri" w:eastAsia="Calibri" w:hAnsi="Calibri" w:cs="Calibri"/>
          <w:color w:val="333333"/>
          <w:sz w:val="21"/>
          <w:szCs w:val="21"/>
        </w:rPr>
        <w:t>Checks for service usage that is more than 80% of the service limit. Values are based on a snapshot, so your current usage might differ. Limit and usage data can take up to 24 hours to reflect any changes.</w:t>
      </w:r>
    </w:p>
    <w:p w14:paraId="0FC31FD6" w14:textId="59BB2989" w:rsidR="35D15367" w:rsidRDefault="1C5210C8" w:rsidP="35959D8B">
      <w:pPr>
        <w:rPr>
          <w:rFonts w:ascii="Calibri" w:eastAsia="Calibri" w:hAnsi="Calibri" w:cs="Calibri"/>
          <w:color w:val="333333"/>
          <w:sz w:val="21"/>
          <w:szCs w:val="21"/>
        </w:rPr>
      </w:pPr>
      <w:r w:rsidRPr="35959D8B">
        <w:rPr>
          <w:rFonts w:ascii="Calibri" w:eastAsia="Calibri" w:hAnsi="Calibri" w:cs="Calibri"/>
          <w:color w:val="333333"/>
          <w:sz w:val="21"/>
          <w:szCs w:val="21"/>
        </w:rPr>
        <w:t>The following table shows the limits that Trusted Advisor checks.</w:t>
      </w:r>
      <w:r w:rsidR="35D15367">
        <w:br/>
      </w:r>
      <w:r w:rsidRPr="35959D8B">
        <w:rPr>
          <w:rFonts w:ascii="Calibri" w:eastAsia="Calibri" w:hAnsi="Calibri" w:cs="Calibri"/>
          <w:color w:val="333333"/>
          <w:sz w:val="21"/>
          <w:szCs w:val="21"/>
        </w:rPr>
        <w:t xml:space="preserve">Source: </w:t>
      </w:r>
      <w:hyperlink r:id="rId7">
        <w:r w:rsidRPr="35959D8B">
          <w:rPr>
            <w:rStyle w:val="Hyperlink"/>
            <w:rFonts w:ascii="Calibri" w:eastAsia="Calibri" w:hAnsi="Calibri" w:cs="Calibri"/>
            <w:color w:val="333333"/>
            <w:sz w:val="21"/>
            <w:szCs w:val="21"/>
          </w:rPr>
          <w:t>https://aws.amazon.com/premiumsupport/technology/trusted-advisor/best-practice-checklist/</w:t>
        </w:r>
      </w:hyperlink>
    </w:p>
    <w:p w14:paraId="4357D984" w14:textId="1020FA15" w:rsidR="35D15367" w:rsidRDefault="35D15367" w:rsidP="35959D8B">
      <w:pPr>
        <w:rPr>
          <w:rFonts w:ascii="Calibri" w:eastAsia="Calibri" w:hAnsi="Calibri" w:cs="Calibri"/>
          <w:color w:val="333333"/>
          <w:sz w:val="21"/>
          <w:szCs w:val="21"/>
        </w:rPr>
      </w:pPr>
    </w:p>
    <w:tbl>
      <w:tblPr>
        <w:tblStyle w:val="TableGrid"/>
        <w:tblW w:w="0" w:type="auto"/>
        <w:tblLayout w:type="fixed"/>
        <w:tblLook w:val="06A0" w:firstRow="1" w:lastRow="0" w:firstColumn="1" w:lastColumn="0" w:noHBand="1" w:noVBand="1"/>
      </w:tblPr>
      <w:tblGrid>
        <w:gridCol w:w="4680"/>
        <w:gridCol w:w="4680"/>
      </w:tblGrid>
      <w:tr w:rsidR="35959D8B" w14:paraId="33F89ED9" w14:textId="77777777" w:rsidTr="35959D8B">
        <w:tc>
          <w:tcPr>
            <w:tcW w:w="4680" w:type="dxa"/>
          </w:tcPr>
          <w:p w14:paraId="44E29A09" w14:textId="34039F44" w:rsidR="35959D8B" w:rsidRDefault="35959D8B" w:rsidP="35959D8B">
            <w:pPr>
              <w:rPr>
                <w:b/>
                <w:bCs/>
              </w:rPr>
            </w:pPr>
            <w:r w:rsidRPr="35959D8B">
              <w:rPr>
                <w:b/>
                <w:bCs/>
              </w:rPr>
              <w:t>Service</w:t>
            </w:r>
            <w:r>
              <w:br/>
            </w:r>
          </w:p>
        </w:tc>
        <w:tc>
          <w:tcPr>
            <w:tcW w:w="4680" w:type="dxa"/>
          </w:tcPr>
          <w:p w14:paraId="62E4F730" w14:textId="0A126A28" w:rsidR="35959D8B" w:rsidRDefault="35959D8B" w:rsidP="35959D8B">
            <w:pPr>
              <w:rPr>
                <w:b/>
                <w:bCs/>
              </w:rPr>
            </w:pPr>
            <w:r w:rsidRPr="35959D8B">
              <w:rPr>
                <w:b/>
                <w:bCs/>
              </w:rPr>
              <w:t>Limits</w:t>
            </w:r>
            <w:r>
              <w:br/>
            </w:r>
          </w:p>
        </w:tc>
      </w:tr>
      <w:tr w:rsidR="35959D8B" w14:paraId="2415B6BF" w14:textId="77777777" w:rsidTr="35959D8B">
        <w:tc>
          <w:tcPr>
            <w:tcW w:w="4680" w:type="dxa"/>
          </w:tcPr>
          <w:p w14:paraId="001015ED" w14:textId="1E522903" w:rsidR="35959D8B" w:rsidRDefault="35959D8B">
            <w:r>
              <w:t>Amazon DynamoDB</w:t>
            </w:r>
            <w:r>
              <w:br/>
              <w:t>(DynamoDB</w:t>
            </w:r>
          </w:p>
        </w:tc>
        <w:tc>
          <w:tcPr>
            <w:tcW w:w="4680" w:type="dxa"/>
          </w:tcPr>
          <w:p w14:paraId="6148AB08" w14:textId="3F3E420C" w:rsidR="35959D8B" w:rsidRDefault="35959D8B">
            <w:r>
              <w:t>Read capacity</w:t>
            </w:r>
            <w:r>
              <w:br/>
              <w:t>Write capacity</w:t>
            </w:r>
            <w:r>
              <w:br/>
            </w:r>
          </w:p>
        </w:tc>
      </w:tr>
      <w:tr w:rsidR="35959D8B" w14:paraId="48EEC8BE" w14:textId="77777777" w:rsidTr="35959D8B">
        <w:tc>
          <w:tcPr>
            <w:tcW w:w="4680" w:type="dxa"/>
          </w:tcPr>
          <w:p w14:paraId="0A8D10EC" w14:textId="59EFF540" w:rsidR="35959D8B" w:rsidRDefault="35959D8B">
            <w:r>
              <w:t>Amazon Elastic Block Store</w:t>
            </w:r>
            <w:r>
              <w:br/>
              <w:t>(Amazon EBS)</w:t>
            </w:r>
          </w:p>
        </w:tc>
        <w:tc>
          <w:tcPr>
            <w:tcW w:w="4680" w:type="dxa"/>
          </w:tcPr>
          <w:p w14:paraId="62222F2C" w14:textId="286AF802" w:rsidR="35959D8B" w:rsidRDefault="35959D8B">
            <w:r>
              <w:t>Active volumes</w:t>
            </w:r>
            <w:r>
              <w:br/>
              <w:t>Active snapshots</w:t>
            </w:r>
            <w:r>
              <w:br/>
              <w:t>General Purpose (SSD) volume storage (GiB)</w:t>
            </w:r>
            <w:r>
              <w:br/>
              <w:t>Provisioned IOPS</w:t>
            </w:r>
            <w:r>
              <w:br/>
              <w:t>Provisioned IOPS (SSD) volume storage (GiB)</w:t>
            </w:r>
            <w:r>
              <w:br/>
              <w:t>Magnetic volume storage (GiB)</w:t>
            </w:r>
          </w:p>
        </w:tc>
      </w:tr>
      <w:tr w:rsidR="35959D8B" w14:paraId="25B4D793" w14:textId="77777777" w:rsidTr="35959D8B">
        <w:tc>
          <w:tcPr>
            <w:tcW w:w="4680" w:type="dxa"/>
          </w:tcPr>
          <w:p w14:paraId="28A115A7" w14:textId="3DA51AFD" w:rsidR="35959D8B" w:rsidRDefault="35959D8B">
            <w:r>
              <w:t>Amazon Elastic Compute Cloud</w:t>
            </w:r>
            <w:r>
              <w:br/>
              <w:t>(Amazon EC2)</w:t>
            </w:r>
          </w:p>
        </w:tc>
        <w:tc>
          <w:tcPr>
            <w:tcW w:w="4680" w:type="dxa"/>
          </w:tcPr>
          <w:p w14:paraId="6FE9E92D" w14:textId="7367AD4A" w:rsidR="35959D8B" w:rsidRDefault="35959D8B">
            <w:r>
              <w:t>Elastic IP addresses (EIPs)</w:t>
            </w:r>
            <w:r>
              <w:br/>
              <w:t>Reserved Instances - purchase limit (monthly)</w:t>
            </w:r>
            <w:r>
              <w:br/>
              <w:t>On-Demand instances</w:t>
            </w:r>
          </w:p>
        </w:tc>
      </w:tr>
      <w:tr w:rsidR="35959D8B" w14:paraId="21DB2599" w14:textId="77777777" w:rsidTr="35959D8B">
        <w:tc>
          <w:tcPr>
            <w:tcW w:w="4680" w:type="dxa"/>
          </w:tcPr>
          <w:p w14:paraId="268898EA" w14:textId="4D53E0CF" w:rsidR="35959D8B" w:rsidRDefault="35959D8B">
            <w:r>
              <w:t>Amazon Kinesis Streams</w:t>
            </w:r>
          </w:p>
        </w:tc>
        <w:tc>
          <w:tcPr>
            <w:tcW w:w="4680" w:type="dxa"/>
          </w:tcPr>
          <w:p w14:paraId="385DBDF3" w14:textId="267E3509" w:rsidR="35959D8B" w:rsidRDefault="35959D8B">
            <w:r>
              <w:t>Shards</w:t>
            </w:r>
          </w:p>
        </w:tc>
      </w:tr>
      <w:tr w:rsidR="35959D8B" w14:paraId="33C8EA6F" w14:textId="77777777" w:rsidTr="35959D8B">
        <w:tc>
          <w:tcPr>
            <w:tcW w:w="4680" w:type="dxa"/>
          </w:tcPr>
          <w:p w14:paraId="079CAE2E" w14:textId="7110C013" w:rsidR="35959D8B" w:rsidRDefault="35959D8B">
            <w:r>
              <w:t>Amazon Relational Database Service</w:t>
            </w:r>
            <w:r>
              <w:br/>
              <w:t>(Amazon RDS)</w:t>
            </w:r>
          </w:p>
        </w:tc>
        <w:tc>
          <w:tcPr>
            <w:tcW w:w="4680" w:type="dxa"/>
          </w:tcPr>
          <w:p w14:paraId="03C39DFC" w14:textId="3E9ED55A" w:rsidR="35959D8B" w:rsidRDefault="35959D8B">
            <w:r>
              <w:t>Clusters</w:t>
            </w:r>
            <w:r>
              <w:br/>
              <w:t>Cluster parameter groups</w:t>
            </w:r>
            <w:r>
              <w:br/>
              <w:t>Cluster roles</w:t>
            </w:r>
            <w:r>
              <w:br/>
              <w:t>DB instances</w:t>
            </w:r>
            <w:r>
              <w:br/>
              <w:t>DB parameter groups</w:t>
            </w:r>
            <w:r>
              <w:br/>
              <w:t>DB security groups</w:t>
            </w:r>
            <w:r>
              <w:br/>
              <w:t>DB snapshots per user</w:t>
            </w:r>
            <w:r>
              <w:br/>
              <w:t>Event subscriptions</w:t>
            </w:r>
            <w:r>
              <w:br/>
              <w:t>Max auths per security group</w:t>
            </w:r>
            <w:r>
              <w:br/>
              <w:t>Option groups</w:t>
            </w:r>
            <w:r>
              <w:br/>
            </w:r>
            <w:r>
              <w:lastRenderedPageBreak/>
              <w:t>Read replicas per master</w:t>
            </w:r>
            <w:r>
              <w:br/>
              <w:t>Reserved Instances</w:t>
            </w:r>
            <w:r>
              <w:br/>
              <w:t>Storage quota (GiB)</w:t>
            </w:r>
            <w:r>
              <w:br/>
              <w:t>Subnet groups</w:t>
            </w:r>
            <w:r>
              <w:br/>
              <w:t>Subnets per subnet group</w:t>
            </w:r>
          </w:p>
        </w:tc>
      </w:tr>
      <w:tr w:rsidR="35959D8B" w14:paraId="03BB1124" w14:textId="77777777" w:rsidTr="35959D8B">
        <w:tc>
          <w:tcPr>
            <w:tcW w:w="4680" w:type="dxa"/>
          </w:tcPr>
          <w:p w14:paraId="01890E72" w14:textId="20AF0632" w:rsidR="35959D8B" w:rsidRDefault="35959D8B">
            <w:r>
              <w:lastRenderedPageBreak/>
              <w:t>Amazon Route 53</w:t>
            </w:r>
            <w:r>
              <w:br/>
              <w:t>(Route 53)</w:t>
            </w:r>
            <w:r>
              <w:br/>
            </w:r>
          </w:p>
        </w:tc>
        <w:tc>
          <w:tcPr>
            <w:tcW w:w="4680" w:type="dxa"/>
          </w:tcPr>
          <w:p w14:paraId="5E59901D" w14:textId="47478E1F" w:rsidR="35959D8B" w:rsidRDefault="35959D8B">
            <w:r>
              <w:t>Hosted zones per account</w:t>
            </w:r>
            <w:r>
              <w:br/>
              <w:t>Max health checks per account</w:t>
            </w:r>
            <w:r>
              <w:br/>
              <w:t>Reusable delegation sets per account</w:t>
            </w:r>
            <w:r>
              <w:br/>
              <w:t>Traffic policies per account</w:t>
            </w:r>
            <w:r>
              <w:br/>
              <w:t>Traffic policy instances per account</w:t>
            </w:r>
            <w:r>
              <w:br/>
            </w:r>
          </w:p>
        </w:tc>
      </w:tr>
      <w:tr w:rsidR="35959D8B" w14:paraId="7D72B19A" w14:textId="77777777" w:rsidTr="35959D8B">
        <w:tc>
          <w:tcPr>
            <w:tcW w:w="4680" w:type="dxa"/>
          </w:tcPr>
          <w:p w14:paraId="7B10A7AA" w14:textId="1C33A8DD" w:rsidR="35959D8B" w:rsidRDefault="35959D8B">
            <w:r>
              <w:t>Amazon Simple Email Service</w:t>
            </w:r>
            <w:r>
              <w:br/>
              <w:t>(Amazon SES)</w:t>
            </w:r>
          </w:p>
        </w:tc>
        <w:tc>
          <w:tcPr>
            <w:tcW w:w="4680" w:type="dxa"/>
          </w:tcPr>
          <w:p w14:paraId="5BEDCA6F" w14:textId="7FC0E0CA" w:rsidR="35959D8B" w:rsidRDefault="35959D8B">
            <w:r>
              <w:t>Daily sending quota</w:t>
            </w:r>
          </w:p>
        </w:tc>
      </w:tr>
      <w:tr w:rsidR="35959D8B" w14:paraId="41863C7F" w14:textId="77777777" w:rsidTr="35959D8B">
        <w:tc>
          <w:tcPr>
            <w:tcW w:w="4680" w:type="dxa"/>
          </w:tcPr>
          <w:p w14:paraId="148CE31C" w14:textId="33138775" w:rsidR="35959D8B" w:rsidRDefault="35959D8B">
            <w:r>
              <w:t>Amazon Virtual Private Cloud</w:t>
            </w:r>
            <w:r>
              <w:br/>
              <w:t>(Amazon VPC)</w:t>
            </w:r>
            <w:r>
              <w:br/>
              <w:t xml:space="preserve"> </w:t>
            </w:r>
            <w:r>
              <w:br/>
            </w:r>
          </w:p>
        </w:tc>
        <w:tc>
          <w:tcPr>
            <w:tcW w:w="4680" w:type="dxa"/>
          </w:tcPr>
          <w:p w14:paraId="565A220A" w14:textId="39404C46" w:rsidR="35959D8B" w:rsidRDefault="35959D8B">
            <w:r>
              <w:t>Elastic IP addresses (EIPs)</w:t>
            </w:r>
            <w:r>
              <w:br/>
              <w:t>Internet gateways</w:t>
            </w:r>
            <w:r>
              <w:br/>
              <w:t>VPCs</w:t>
            </w:r>
            <w:r>
              <w:br/>
            </w:r>
          </w:p>
        </w:tc>
      </w:tr>
      <w:tr w:rsidR="35959D8B" w14:paraId="435C46FF" w14:textId="77777777" w:rsidTr="35959D8B">
        <w:tc>
          <w:tcPr>
            <w:tcW w:w="4680" w:type="dxa"/>
          </w:tcPr>
          <w:p w14:paraId="5CF3A427" w14:textId="0AE77F5E" w:rsidR="35959D8B" w:rsidRDefault="35959D8B">
            <w:r>
              <w:t>Auto Scaling</w:t>
            </w:r>
            <w:r>
              <w:br/>
            </w:r>
          </w:p>
        </w:tc>
        <w:tc>
          <w:tcPr>
            <w:tcW w:w="4680" w:type="dxa"/>
          </w:tcPr>
          <w:p w14:paraId="3744332D" w14:textId="73947E73" w:rsidR="35959D8B" w:rsidRDefault="35959D8B">
            <w:r>
              <w:t>Auto Scaling groups</w:t>
            </w:r>
            <w:r>
              <w:br/>
              <w:t>Launch configurations</w:t>
            </w:r>
          </w:p>
        </w:tc>
      </w:tr>
      <w:tr w:rsidR="35959D8B" w14:paraId="7160BAE7" w14:textId="77777777" w:rsidTr="35959D8B">
        <w:tc>
          <w:tcPr>
            <w:tcW w:w="4680" w:type="dxa"/>
          </w:tcPr>
          <w:p w14:paraId="0512BD1D" w14:textId="78CF179F" w:rsidR="35959D8B" w:rsidRDefault="35959D8B">
            <w:r>
              <w:t>AWS CloudFormation</w:t>
            </w:r>
          </w:p>
        </w:tc>
        <w:tc>
          <w:tcPr>
            <w:tcW w:w="4680" w:type="dxa"/>
          </w:tcPr>
          <w:p w14:paraId="52ED015D" w14:textId="10946F99" w:rsidR="35959D8B" w:rsidRDefault="35959D8B">
            <w:r>
              <w:t>Stacks</w:t>
            </w:r>
          </w:p>
        </w:tc>
      </w:tr>
      <w:tr w:rsidR="35959D8B" w14:paraId="65C740B0" w14:textId="77777777" w:rsidTr="35959D8B">
        <w:tc>
          <w:tcPr>
            <w:tcW w:w="4680" w:type="dxa"/>
          </w:tcPr>
          <w:p w14:paraId="01BAC596" w14:textId="1EB462D3" w:rsidR="35959D8B" w:rsidRDefault="35959D8B">
            <w:r>
              <w:t>Elastic Load Balancing (ELB)</w:t>
            </w:r>
            <w:r>
              <w:br/>
            </w:r>
          </w:p>
        </w:tc>
        <w:tc>
          <w:tcPr>
            <w:tcW w:w="4680" w:type="dxa"/>
          </w:tcPr>
          <w:p w14:paraId="61A13E69" w14:textId="3B06B35F" w:rsidR="35959D8B" w:rsidRDefault="35959D8B">
            <w:r>
              <w:t>Application Load Balancer</w:t>
            </w:r>
            <w:r>
              <w:br/>
              <w:t>Network Load Balancer</w:t>
            </w:r>
            <w:r>
              <w:br/>
              <w:t>Classic Load Balancer</w:t>
            </w:r>
          </w:p>
        </w:tc>
      </w:tr>
      <w:tr w:rsidR="35959D8B" w14:paraId="096A3C3C" w14:textId="77777777" w:rsidTr="35959D8B">
        <w:tc>
          <w:tcPr>
            <w:tcW w:w="4680" w:type="dxa"/>
          </w:tcPr>
          <w:p w14:paraId="6F66C4EF" w14:textId="09C4D85D" w:rsidR="35959D8B" w:rsidRDefault="35959D8B">
            <w:r>
              <w:t>Identity and Access Management (IAM)</w:t>
            </w:r>
            <w:r>
              <w:br/>
            </w:r>
          </w:p>
        </w:tc>
        <w:tc>
          <w:tcPr>
            <w:tcW w:w="4680" w:type="dxa"/>
          </w:tcPr>
          <w:p w14:paraId="2F4BEF98" w14:textId="1065ACA8" w:rsidR="35959D8B" w:rsidRDefault="35959D8B">
            <w:r>
              <w:t>Groups</w:t>
            </w:r>
            <w:r>
              <w:br/>
              <w:t>Instance profiles</w:t>
            </w:r>
            <w:r>
              <w:br/>
              <w:t>Policies</w:t>
            </w:r>
            <w:r>
              <w:br/>
              <w:t>Roles</w:t>
            </w:r>
            <w:r>
              <w:br/>
              <w:t>Server certificates</w:t>
            </w:r>
            <w:r>
              <w:br/>
              <w:t>Users</w:t>
            </w:r>
          </w:p>
        </w:tc>
      </w:tr>
    </w:tbl>
    <w:p w14:paraId="421D084E" w14:textId="0C665D19" w:rsidR="35D15367" w:rsidRDefault="35D15367" w:rsidP="35959D8B"/>
    <w:p w14:paraId="08969A0C" w14:textId="5B2357ED" w:rsidR="35959D8B" w:rsidRPr="000723E2" w:rsidRDefault="35959D8B" w:rsidP="35959D8B"/>
    <w:p w14:paraId="49759533" w14:textId="77777777" w:rsidR="000723E2" w:rsidRPr="000723E2" w:rsidRDefault="000723E2" w:rsidP="000723E2">
      <w:pPr>
        <w:rPr>
          <w:bCs/>
        </w:rPr>
      </w:pPr>
      <w:r w:rsidRPr="000723E2">
        <w:rPr>
          <w:bCs/>
        </w:rPr>
        <w:t>Cloud servers do save money over on-premises servers but it is still important to know about the cloud service we are using so we don’t pay more than we need to. For example, if we have long-term instances, it is better to use reserves instances. If we don’t have to be online at all times, if we can afford to run our code only when servers are available, we can use spot instances.</w:t>
      </w:r>
    </w:p>
    <w:p w14:paraId="3EE99BC5" w14:textId="77777777" w:rsidR="000723E2" w:rsidRPr="000723E2" w:rsidRDefault="000723E2" w:rsidP="000723E2">
      <w:pPr>
        <w:rPr>
          <w:bCs/>
        </w:rPr>
      </w:pPr>
      <w:r w:rsidRPr="000723E2">
        <w:rPr>
          <w:bCs/>
        </w:rPr>
        <w:t xml:space="preserve">According to the case study, the company had underutilized ec2 instances because the team set the provisioning higher than they needed. </w:t>
      </w:r>
    </w:p>
    <w:p w14:paraId="4BBB4AA9" w14:textId="4557D5CF" w:rsidR="0385055A" w:rsidRPr="00EA2DED" w:rsidRDefault="000723E2" w:rsidP="000723E2">
      <w:pPr>
        <w:rPr>
          <w:bCs/>
        </w:rPr>
      </w:pPr>
      <w:r w:rsidRPr="000723E2">
        <w:rPr>
          <w:bCs/>
        </w:rPr>
        <w:t>Also, during cloud computing, people are prone to forgetting to close down everything after they are done using them. This was another problem detected by the audit. Servers that were spun up for tempo</w:t>
      </w:r>
      <w:r>
        <w:rPr>
          <w:bCs/>
        </w:rPr>
        <w:t>rary projects weren't shut down. They also automated shutting down development servers during non busin</w:t>
      </w:r>
      <w:r w:rsidRPr="00EA2DED">
        <w:rPr>
          <w:bCs/>
        </w:rPr>
        <w:t xml:space="preserve">ess hours. </w:t>
      </w:r>
    </w:p>
    <w:p w14:paraId="2FF2F28B" w14:textId="5B253CBE" w:rsidR="0385055A" w:rsidRDefault="00EA2DED" w:rsidP="0385055A">
      <w:pPr>
        <w:rPr>
          <w:bCs/>
        </w:rPr>
      </w:pPr>
      <w:r w:rsidRPr="00EA2DED">
        <w:rPr>
          <w:bCs/>
        </w:rPr>
        <w:t xml:space="preserve">They also </w:t>
      </w:r>
      <w:r>
        <w:rPr>
          <w:bCs/>
        </w:rPr>
        <w:t>moved unused EBS volume snapshots to S3.</w:t>
      </w:r>
    </w:p>
    <w:p w14:paraId="3E983D82" w14:textId="65376789" w:rsidR="00EA2DED" w:rsidRPr="00EA2DED" w:rsidRDefault="00EA2DED" w:rsidP="0385055A">
      <w:pPr>
        <w:rPr>
          <w:bCs/>
        </w:rPr>
      </w:pPr>
      <w:r>
        <w:rPr>
          <w:bCs/>
        </w:rPr>
        <w:lastRenderedPageBreak/>
        <w:t>They make a good point at the end of the case study. Since we are not purchasing the entire servers and just paying for them as long as we use them, it makes it easy for the company to go into risky or temporary businesses that might end up shutting down which will allow them to reach markets first.</w:t>
      </w:r>
      <w:bookmarkStart w:id="0" w:name="_GoBack"/>
      <w:bookmarkEnd w:id="0"/>
    </w:p>
    <w:sectPr w:rsidR="00EA2DED" w:rsidRPr="00EA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A38BE"/>
    <w:multiLevelType w:val="hybridMultilevel"/>
    <w:tmpl w:val="3E64DBB8"/>
    <w:lvl w:ilvl="0" w:tplc="C89462CE">
      <w:start w:val="1"/>
      <w:numFmt w:val="bullet"/>
      <w:lvlText w:val=""/>
      <w:lvlJc w:val="left"/>
      <w:pPr>
        <w:ind w:left="720" w:hanging="360"/>
      </w:pPr>
      <w:rPr>
        <w:rFonts w:ascii="Symbol" w:hAnsi="Symbol" w:hint="default"/>
      </w:rPr>
    </w:lvl>
    <w:lvl w:ilvl="1" w:tplc="D3FCE5F6">
      <w:start w:val="1"/>
      <w:numFmt w:val="bullet"/>
      <w:lvlText w:val="o"/>
      <w:lvlJc w:val="left"/>
      <w:pPr>
        <w:ind w:left="1440" w:hanging="360"/>
      </w:pPr>
      <w:rPr>
        <w:rFonts w:ascii="Courier New" w:hAnsi="Courier New" w:hint="default"/>
      </w:rPr>
    </w:lvl>
    <w:lvl w:ilvl="2" w:tplc="91DC0866">
      <w:start w:val="1"/>
      <w:numFmt w:val="bullet"/>
      <w:lvlText w:val=""/>
      <w:lvlJc w:val="left"/>
      <w:pPr>
        <w:ind w:left="2160" w:hanging="360"/>
      </w:pPr>
      <w:rPr>
        <w:rFonts w:ascii="Wingdings" w:hAnsi="Wingdings" w:hint="default"/>
      </w:rPr>
    </w:lvl>
    <w:lvl w:ilvl="3" w:tplc="7AE89FD2">
      <w:start w:val="1"/>
      <w:numFmt w:val="bullet"/>
      <w:lvlText w:val=""/>
      <w:lvlJc w:val="left"/>
      <w:pPr>
        <w:ind w:left="2880" w:hanging="360"/>
      </w:pPr>
      <w:rPr>
        <w:rFonts w:ascii="Symbol" w:hAnsi="Symbol" w:hint="default"/>
      </w:rPr>
    </w:lvl>
    <w:lvl w:ilvl="4" w:tplc="E7E27770">
      <w:start w:val="1"/>
      <w:numFmt w:val="bullet"/>
      <w:lvlText w:val="o"/>
      <w:lvlJc w:val="left"/>
      <w:pPr>
        <w:ind w:left="3600" w:hanging="360"/>
      </w:pPr>
      <w:rPr>
        <w:rFonts w:ascii="Courier New" w:hAnsi="Courier New" w:hint="default"/>
      </w:rPr>
    </w:lvl>
    <w:lvl w:ilvl="5" w:tplc="68C0E958">
      <w:start w:val="1"/>
      <w:numFmt w:val="bullet"/>
      <w:lvlText w:val=""/>
      <w:lvlJc w:val="left"/>
      <w:pPr>
        <w:ind w:left="4320" w:hanging="360"/>
      </w:pPr>
      <w:rPr>
        <w:rFonts w:ascii="Wingdings" w:hAnsi="Wingdings" w:hint="default"/>
      </w:rPr>
    </w:lvl>
    <w:lvl w:ilvl="6" w:tplc="6FAE097C">
      <w:start w:val="1"/>
      <w:numFmt w:val="bullet"/>
      <w:lvlText w:val=""/>
      <w:lvlJc w:val="left"/>
      <w:pPr>
        <w:ind w:left="5040" w:hanging="360"/>
      </w:pPr>
      <w:rPr>
        <w:rFonts w:ascii="Symbol" w:hAnsi="Symbol" w:hint="default"/>
      </w:rPr>
    </w:lvl>
    <w:lvl w:ilvl="7" w:tplc="133060A2">
      <w:start w:val="1"/>
      <w:numFmt w:val="bullet"/>
      <w:lvlText w:val="o"/>
      <w:lvlJc w:val="left"/>
      <w:pPr>
        <w:ind w:left="5760" w:hanging="360"/>
      </w:pPr>
      <w:rPr>
        <w:rFonts w:ascii="Courier New" w:hAnsi="Courier New" w:hint="default"/>
      </w:rPr>
    </w:lvl>
    <w:lvl w:ilvl="8" w:tplc="B6989D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0723E2"/>
    <w:rsid w:val="00D4229A"/>
    <w:rsid w:val="00EA2DED"/>
    <w:rsid w:val="0385055A"/>
    <w:rsid w:val="077FABEC"/>
    <w:rsid w:val="091B7C4D"/>
    <w:rsid w:val="0A3233B3"/>
    <w:rsid w:val="0A6596F0"/>
    <w:rsid w:val="0F8777BF"/>
    <w:rsid w:val="1203D3C1"/>
    <w:rsid w:val="127FD1FC"/>
    <w:rsid w:val="130B821E"/>
    <w:rsid w:val="17511A0A"/>
    <w:rsid w:val="1A1DA6D9"/>
    <w:rsid w:val="1B39B2C1"/>
    <w:rsid w:val="1C5210C8"/>
    <w:rsid w:val="1C873F3F"/>
    <w:rsid w:val="1F52D756"/>
    <w:rsid w:val="21355CE9"/>
    <w:rsid w:val="2601B9E0"/>
    <w:rsid w:val="2963D3A5"/>
    <w:rsid w:val="2C2168ED"/>
    <w:rsid w:val="2EF6DD24"/>
    <w:rsid w:val="32AABB63"/>
    <w:rsid w:val="35959D8B"/>
    <w:rsid w:val="35D15367"/>
    <w:rsid w:val="3804F842"/>
    <w:rsid w:val="38A49F66"/>
    <w:rsid w:val="3E317E0B"/>
    <w:rsid w:val="43B5B011"/>
    <w:rsid w:val="4525DB14"/>
    <w:rsid w:val="46B8E0D9"/>
    <w:rsid w:val="4812B5C2"/>
    <w:rsid w:val="4B130404"/>
    <w:rsid w:val="4CF59D6F"/>
    <w:rsid w:val="520B3A18"/>
    <w:rsid w:val="53F5658C"/>
    <w:rsid w:val="55C23F71"/>
    <w:rsid w:val="5CE95DA6"/>
    <w:rsid w:val="618A2F86"/>
    <w:rsid w:val="620E7604"/>
    <w:rsid w:val="62EA5165"/>
    <w:rsid w:val="663501C2"/>
    <w:rsid w:val="675F6B60"/>
    <w:rsid w:val="6E124997"/>
    <w:rsid w:val="77AB4F65"/>
    <w:rsid w:val="7849DB96"/>
    <w:rsid w:val="78E8AC50"/>
    <w:rsid w:val="79471FC6"/>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4229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42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ws.amazon.com/premiumsupport/technology/trusted-advisor/best-practice-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olutions/case-studies/hungam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3</cp:revision>
  <dcterms:created xsi:type="dcterms:W3CDTF">2020-12-29T21:49:00Z</dcterms:created>
  <dcterms:modified xsi:type="dcterms:W3CDTF">2021-03-17T14:20:00Z</dcterms:modified>
</cp:coreProperties>
</file>