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847599602"/>
        <w:docPartObj>
          <w:docPartGallery w:val="Cover Pages"/>
          <w:docPartUnique/>
        </w:docPartObj>
      </w:sdtPr>
      <w:sdtEndPr>
        <w:rPr>
          <w:rFonts w:ascii="Times New Roman" w:hAnsi="Times New Roman"/>
          <w:b/>
          <w:sz w:val="44"/>
        </w:rPr>
      </w:sdtEndPr>
      <w:sdtContent>
        <w:p w14:paraId="6F43C377" w14:textId="30391761" w:rsidR="00ED08E1" w:rsidRDefault="00ED08E1">
          <w:pPr>
            <w:pStyle w:val="NoSpacing"/>
            <w:rPr>
              <w:sz w:val="2"/>
            </w:rPr>
          </w:pPr>
        </w:p>
        <w:p w14:paraId="15AE9894" w14:textId="77777777" w:rsidR="00ED08E1" w:rsidRDefault="00ED08E1">
          <w:r>
            <w:rPr>
              <w:noProof/>
            </w:rPr>
            <mc:AlternateContent>
              <mc:Choice Requires="wps">
                <w:drawing>
                  <wp:anchor distT="0" distB="0" distL="114300" distR="114300" simplePos="0" relativeHeight="251661312" behindDoc="0" locked="0" layoutInCell="1" allowOverlap="1" wp14:anchorId="6620326A" wp14:editId="7C3B05BD">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7F9235AB" w14:textId="083F1B33" w:rsidR="00ED08E1" w:rsidRDefault="00ED08E1">
                                    <w:pPr>
                                      <w:pStyle w:val="NoSpacing"/>
                                      <w:rPr>
                                        <w:rFonts w:asciiTheme="majorHAnsi" w:eastAsiaTheme="majorEastAsia" w:hAnsiTheme="majorHAnsi" w:cstheme="majorBidi"/>
                                        <w:caps/>
                                        <w:color w:val="548DD4" w:themeColor="text2" w:themeTint="99"/>
                                        <w:sz w:val="68"/>
                                        <w:szCs w:val="68"/>
                                      </w:rPr>
                                    </w:pPr>
                                    <w:r w:rsidRPr="00ED08E1">
                                      <w:rPr>
                                        <w:rFonts w:asciiTheme="majorHAnsi" w:eastAsiaTheme="majorEastAsia" w:hAnsiTheme="majorHAnsi" w:cstheme="majorBidi"/>
                                        <w:caps/>
                                        <w:color w:val="548DD4" w:themeColor="text2" w:themeTint="99"/>
                                        <w:sz w:val="64"/>
                                        <w:szCs w:val="64"/>
                                      </w:rPr>
                                      <w:t>ITA0609-MACHINE E LEARNING</w:t>
                                    </w:r>
                                  </w:p>
                                </w:sdtContent>
                              </w:sdt>
                              <w:p w14:paraId="5BB988DC" w14:textId="77777777" w:rsidR="00ED08E1" w:rsidRDefault="00ED08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620326A"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7F9235AB" w14:textId="083F1B33" w:rsidR="00ED08E1" w:rsidRDefault="00ED08E1">
                              <w:pPr>
                                <w:pStyle w:val="NoSpacing"/>
                                <w:rPr>
                                  <w:rFonts w:asciiTheme="majorHAnsi" w:eastAsiaTheme="majorEastAsia" w:hAnsiTheme="majorHAnsi" w:cstheme="majorBidi"/>
                                  <w:caps/>
                                  <w:color w:val="548DD4" w:themeColor="text2" w:themeTint="99"/>
                                  <w:sz w:val="68"/>
                                  <w:szCs w:val="68"/>
                                </w:rPr>
                              </w:pPr>
                              <w:r w:rsidRPr="00ED08E1">
                                <w:rPr>
                                  <w:rFonts w:asciiTheme="majorHAnsi" w:eastAsiaTheme="majorEastAsia" w:hAnsiTheme="majorHAnsi" w:cstheme="majorBidi"/>
                                  <w:caps/>
                                  <w:color w:val="548DD4" w:themeColor="text2" w:themeTint="99"/>
                                  <w:sz w:val="64"/>
                                  <w:szCs w:val="64"/>
                                </w:rPr>
                                <w:t>ITA0609-MACHINE E LEARNING</w:t>
                              </w:r>
                            </w:p>
                          </w:sdtContent>
                        </w:sdt>
                        <w:p w14:paraId="5BB988DC" w14:textId="77777777" w:rsidR="00ED08E1" w:rsidRDefault="00ED08E1"/>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7F581FD0" wp14:editId="72C96E03">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D057F7C"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48E683F" wp14:editId="5641F5CD">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EE0AD" w14:textId="2F5CAAD3" w:rsidR="00ED08E1" w:rsidRPr="00ED08E1" w:rsidRDefault="00ED08E1">
                                <w:pPr>
                                  <w:pStyle w:val="NoSpacing"/>
                                  <w:jc w:val="right"/>
                                  <w:rPr>
                                    <w:color w:val="4F81BD" w:themeColor="accent1"/>
                                    <w:sz w:val="44"/>
                                    <w:szCs w:val="44"/>
                                  </w:rPr>
                                </w:pPr>
                                <w:sdt>
                                  <w:sdtPr>
                                    <w:rPr>
                                      <w:color w:val="4F81BD" w:themeColor="accent1"/>
                                      <w:sz w:val="44"/>
                                      <w:szCs w:val="44"/>
                                    </w:rPr>
                                    <w:alias w:val="School"/>
                                    <w:tag w:val="School"/>
                                    <w:id w:val="1850680582"/>
                                    <w:dataBinding w:prefixMappings="xmlns:ns0='http://schemas.openxmlformats.org/officeDocument/2006/extended-properties' " w:xpath="/ns0:Properties[1]/ns0:Company[1]" w:storeItemID="{6668398D-A668-4E3E-A5EB-62B293D839F1}"/>
                                    <w:text/>
                                  </w:sdtPr>
                                  <w:sdtContent>
                                    <w:r w:rsidRPr="00ED08E1">
                                      <w:rPr>
                                        <w:color w:val="4F81BD" w:themeColor="accent1"/>
                                        <w:sz w:val="44"/>
                                        <w:szCs w:val="44"/>
                                      </w:rPr>
                                      <w:t>Y</w:t>
                                    </w:r>
                                    <w:r w:rsidRPr="00ED08E1">
                                      <w:rPr>
                                        <w:color w:val="4F81BD" w:themeColor="accent1"/>
                                        <w:sz w:val="44"/>
                                        <w:szCs w:val="44"/>
                                      </w:rPr>
                                      <w:t>.</w:t>
                                    </w:r>
                                    <w:proofErr w:type="gramStart"/>
                                    <w:r w:rsidRPr="00ED08E1">
                                      <w:rPr>
                                        <w:color w:val="4F81BD" w:themeColor="accent1"/>
                                        <w:sz w:val="44"/>
                                        <w:szCs w:val="44"/>
                                      </w:rPr>
                                      <w:t>S.ANIL</w:t>
                                    </w:r>
                                    <w:proofErr w:type="gramEnd"/>
                                    <w:r w:rsidRPr="00ED08E1">
                                      <w:rPr>
                                        <w:color w:val="4F81BD" w:themeColor="accent1"/>
                                        <w:sz w:val="44"/>
                                        <w:szCs w:val="44"/>
                                      </w:rPr>
                                      <w:t xml:space="preserve"> PRASAD</w:t>
                                    </w:r>
                                  </w:sdtContent>
                                </w:sdt>
                              </w:p>
                              <w:sdt>
                                <w:sdtPr>
                                  <w:rPr>
                                    <w:color w:val="4F81BD" w:themeColor="accent1"/>
                                    <w:sz w:val="44"/>
                                    <w:szCs w:val="44"/>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448E250A" w14:textId="35E0EDCF" w:rsidR="00ED08E1" w:rsidRPr="00ED08E1" w:rsidRDefault="00ED08E1">
                                    <w:pPr>
                                      <w:pStyle w:val="NoSpacing"/>
                                      <w:jc w:val="right"/>
                                      <w:rPr>
                                        <w:color w:val="4F81BD" w:themeColor="accent1"/>
                                        <w:sz w:val="44"/>
                                        <w:szCs w:val="44"/>
                                      </w:rPr>
                                    </w:pPr>
                                    <w:r w:rsidRPr="00ED08E1">
                                      <w:rPr>
                                        <w:color w:val="4F81BD" w:themeColor="accent1"/>
                                        <w:sz w:val="44"/>
                                        <w:szCs w:val="44"/>
                                      </w:rPr>
                                      <w:t>192312034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48E683F"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DCEE0AD" w14:textId="2F5CAAD3" w:rsidR="00ED08E1" w:rsidRPr="00ED08E1" w:rsidRDefault="00ED08E1">
                          <w:pPr>
                            <w:pStyle w:val="NoSpacing"/>
                            <w:jc w:val="right"/>
                            <w:rPr>
                              <w:color w:val="4F81BD" w:themeColor="accent1"/>
                              <w:sz w:val="44"/>
                              <w:szCs w:val="44"/>
                            </w:rPr>
                          </w:pPr>
                          <w:sdt>
                            <w:sdtPr>
                              <w:rPr>
                                <w:color w:val="4F81BD" w:themeColor="accent1"/>
                                <w:sz w:val="44"/>
                                <w:szCs w:val="44"/>
                              </w:rPr>
                              <w:alias w:val="School"/>
                              <w:tag w:val="School"/>
                              <w:id w:val="1850680582"/>
                              <w:dataBinding w:prefixMappings="xmlns:ns0='http://schemas.openxmlformats.org/officeDocument/2006/extended-properties' " w:xpath="/ns0:Properties[1]/ns0:Company[1]" w:storeItemID="{6668398D-A668-4E3E-A5EB-62B293D839F1}"/>
                              <w:text/>
                            </w:sdtPr>
                            <w:sdtContent>
                              <w:r w:rsidRPr="00ED08E1">
                                <w:rPr>
                                  <w:color w:val="4F81BD" w:themeColor="accent1"/>
                                  <w:sz w:val="44"/>
                                  <w:szCs w:val="44"/>
                                </w:rPr>
                                <w:t>Y</w:t>
                              </w:r>
                              <w:r w:rsidRPr="00ED08E1">
                                <w:rPr>
                                  <w:color w:val="4F81BD" w:themeColor="accent1"/>
                                  <w:sz w:val="44"/>
                                  <w:szCs w:val="44"/>
                                </w:rPr>
                                <w:t>.</w:t>
                              </w:r>
                              <w:proofErr w:type="gramStart"/>
                              <w:r w:rsidRPr="00ED08E1">
                                <w:rPr>
                                  <w:color w:val="4F81BD" w:themeColor="accent1"/>
                                  <w:sz w:val="44"/>
                                  <w:szCs w:val="44"/>
                                </w:rPr>
                                <w:t>S.ANIL</w:t>
                              </w:r>
                              <w:proofErr w:type="gramEnd"/>
                              <w:r w:rsidRPr="00ED08E1">
                                <w:rPr>
                                  <w:color w:val="4F81BD" w:themeColor="accent1"/>
                                  <w:sz w:val="44"/>
                                  <w:szCs w:val="44"/>
                                </w:rPr>
                                <w:t xml:space="preserve"> PRASAD</w:t>
                              </w:r>
                            </w:sdtContent>
                          </w:sdt>
                        </w:p>
                        <w:sdt>
                          <w:sdtPr>
                            <w:rPr>
                              <w:color w:val="4F81BD" w:themeColor="accent1"/>
                              <w:sz w:val="44"/>
                              <w:szCs w:val="44"/>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448E250A" w14:textId="35E0EDCF" w:rsidR="00ED08E1" w:rsidRPr="00ED08E1" w:rsidRDefault="00ED08E1">
                              <w:pPr>
                                <w:pStyle w:val="NoSpacing"/>
                                <w:jc w:val="right"/>
                                <w:rPr>
                                  <w:color w:val="4F81BD" w:themeColor="accent1"/>
                                  <w:sz w:val="44"/>
                                  <w:szCs w:val="44"/>
                                </w:rPr>
                              </w:pPr>
                              <w:r w:rsidRPr="00ED08E1">
                                <w:rPr>
                                  <w:color w:val="4F81BD" w:themeColor="accent1"/>
                                  <w:sz w:val="44"/>
                                  <w:szCs w:val="44"/>
                                </w:rPr>
                                <w:t>192312034</w:t>
                              </w:r>
                            </w:p>
                          </w:sdtContent>
                        </w:sdt>
                      </w:txbxContent>
                    </v:textbox>
                    <w10:wrap anchorx="page" anchory="margin"/>
                  </v:shape>
                </w:pict>
              </mc:Fallback>
            </mc:AlternateContent>
          </w:r>
        </w:p>
        <w:p w14:paraId="5E47C68F" w14:textId="02993412" w:rsidR="00ED08E1" w:rsidRDefault="00ED08E1">
          <w:pPr>
            <w:rPr>
              <w:b/>
              <w:sz w:val="44"/>
            </w:rPr>
          </w:pPr>
        </w:p>
      </w:sdtContent>
    </w:sdt>
    <w:p w14:paraId="291D660E" w14:textId="3B8E5460" w:rsidR="00A77A03" w:rsidRPr="00ED08E1" w:rsidRDefault="00000000">
      <w:pPr>
        <w:rPr>
          <w:b/>
          <w:sz w:val="44"/>
        </w:rPr>
      </w:pPr>
      <w:r>
        <w:br w:type="page"/>
      </w:r>
    </w:p>
    <w:p w14:paraId="67E0EBCB" w14:textId="77777777" w:rsidR="00A77A03" w:rsidRDefault="00000000" w:rsidP="00ED08E1">
      <w:pPr>
        <w:pStyle w:val="Heading1"/>
        <w:jc w:val="both"/>
      </w:pPr>
      <w:r>
        <w:lastRenderedPageBreak/>
        <w:t>1. Bayesian Belief Network for Real-Time Smart Healthcare</w:t>
      </w:r>
    </w:p>
    <w:p w14:paraId="3AC2BA3D" w14:textId="77777777" w:rsidR="00A77A03" w:rsidRDefault="00000000" w:rsidP="00ED08E1">
      <w:pPr>
        <w:pStyle w:val="Heading2"/>
        <w:jc w:val="both"/>
      </w:pPr>
      <w:r>
        <w:t>1.1 Problem Statement</w:t>
      </w:r>
    </w:p>
    <w:p w14:paraId="5B6F9ACA" w14:textId="77777777" w:rsidR="00A77A03" w:rsidRDefault="00000000" w:rsidP="00ED08E1">
      <w:pPr>
        <w:jc w:val="both"/>
      </w:pPr>
      <w:r>
        <w:t>A smart healthcare system monitors patients continuously using wearable sensors such as heart-rate, SpO₂, temperature, blood-pressure and respiratory-rate sensors. The challenge is to detect abnormal physiological conditions in real time even when readings are noisy, incomplete or affected by movement. A simple threshold-based system can generate many false alarms because one unusual reading does not always indicate a real medical problem. A probabilistic model is therefore needed to combine multiple observations and estimate the probability of an anomaly.</w:t>
      </w:r>
    </w:p>
    <w:p w14:paraId="63920F0C" w14:textId="77777777" w:rsidR="00A77A03" w:rsidRDefault="00000000" w:rsidP="00ED08E1">
      <w:pPr>
        <w:pStyle w:val="Heading2"/>
        <w:jc w:val="both"/>
      </w:pPr>
      <w:r>
        <w:t>1.2 Proposed Solution</w:t>
      </w:r>
    </w:p>
    <w:p w14:paraId="75582D20" w14:textId="77777777" w:rsidR="00A77A03" w:rsidRDefault="00000000" w:rsidP="00ED08E1">
      <w:pPr>
        <w:jc w:val="both"/>
      </w:pPr>
      <w:r>
        <w:t>I propose a Bayesian Belief Network (BBN) that represents probabilistic relationships between physiological parameters and patient health states. The network combines sensor observations with prior medical knowledge and estimates probabilities of normal, warning and critical conditions. Instead of giving only a yes/no output, the system provides a probability, allowing healthcare staff to understand the confidence of an alert.</w:t>
      </w:r>
    </w:p>
    <w:p w14:paraId="52C828CC" w14:textId="77777777" w:rsidR="00A77A03" w:rsidRDefault="00000000" w:rsidP="00ED08E1">
      <w:pPr>
        <w:pStyle w:val="Heading2"/>
        <w:jc w:val="both"/>
      </w:pPr>
      <w:r>
        <w:t>1.3 Model and Conditional Dependencies</w:t>
      </w:r>
    </w:p>
    <w:p w14:paraId="63D203D5" w14:textId="77777777" w:rsidR="00A77A03" w:rsidRDefault="00000000" w:rsidP="00ED08E1">
      <w:pPr>
        <w:pStyle w:val="ListBullet"/>
        <w:jc w:val="both"/>
      </w:pPr>
      <w:r>
        <w:t>Heart Rate: low, normal or high.</w:t>
      </w:r>
    </w:p>
    <w:p w14:paraId="0AE9E789" w14:textId="77777777" w:rsidR="00A77A03" w:rsidRDefault="00000000" w:rsidP="00ED08E1">
      <w:pPr>
        <w:pStyle w:val="ListBullet"/>
        <w:jc w:val="both"/>
      </w:pPr>
      <w:r>
        <w:t>SpO₂: low or normal.</w:t>
      </w:r>
    </w:p>
    <w:p w14:paraId="4A642E7D" w14:textId="77777777" w:rsidR="00A77A03" w:rsidRDefault="00000000" w:rsidP="00ED08E1">
      <w:pPr>
        <w:pStyle w:val="ListBullet"/>
        <w:jc w:val="both"/>
      </w:pPr>
      <w:r>
        <w:t>Respiratory Rate: low, normal or high.</w:t>
      </w:r>
    </w:p>
    <w:p w14:paraId="00584256" w14:textId="77777777" w:rsidR="00A77A03" w:rsidRDefault="00000000" w:rsidP="00ED08E1">
      <w:pPr>
        <w:pStyle w:val="ListBullet"/>
        <w:jc w:val="both"/>
      </w:pPr>
      <w:r>
        <w:t>Body Temperature: normal or elevated.</w:t>
      </w:r>
    </w:p>
    <w:p w14:paraId="54F59750" w14:textId="77777777" w:rsidR="00A77A03" w:rsidRDefault="00000000" w:rsidP="00ED08E1">
      <w:pPr>
        <w:pStyle w:val="ListBullet"/>
        <w:jc w:val="both"/>
      </w:pPr>
      <w:r>
        <w:t>Blood Pressure: normal or abnormal.</w:t>
      </w:r>
    </w:p>
    <w:p w14:paraId="6CBAA922" w14:textId="77777777" w:rsidR="00A77A03" w:rsidRDefault="00000000" w:rsidP="00ED08E1">
      <w:pPr>
        <w:pStyle w:val="ListBullet"/>
        <w:jc w:val="both"/>
      </w:pPr>
      <w:r>
        <w:t>Activity Level: resting, walking or exercising.</w:t>
      </w:r>
    </w:p>
    <w:p w14:paraId="4FF77A1B" w14:textId="77777777" w:rsidR="00A77A03" w:rsidRDefault="00000000" w:rsidP="00ED08E1">
      <w:pPr>
        <w:pStyle w:val="ListBullet"/>
        <w:jc w:val="both"/>
      </w:pPr>
      <w:r>
        <w:t>Patient Health State: normal, warning or critical.</w:t>
      </w:r>
    </w:p>
    <w:p w14:paraId="64144848" w14:textId="77777777" w:rsidR="00A77A03" w:rsidRDefault="00000000" w:rsidP="00ED08E1">
      <w:pPr>
        <w:pStyle w:val="ListBullet"/>
        <w:jc w:val="both"/>
      </w:pPr>
      <w:r>
        <w:t>Anomaly: absent or present.</w:t>
      </w:r>
    </w:p>
    <w:p w14:paraId="7925D043" w14:textId="77777777" w:rsidR="00A77A03" w:rsidRDefault="00000000" w:rsidP="00ED08E1">
      <w:pPr>
        <w:jc w:val="both"/>
      </w:pPr>
      <w:r>
        <w:t>A possible dependency structure is: Activity Level → Heart Rate; Respiratory Condition → Respiratory Rate and SpO₂; Infection/Fever → Temperature and Heart Rate; Cardiac Condition → Heart Rate and Blood Pressure. These observations jointly influence the Patient Health State and Anomaly nodes. Conditional probability tables describe how the probability of one variable changes when related variables are observed.</w:t>
      </w:r>
    </w:p>
    <w:p w14:paraId="3AB39FF0" w14:textId="77777777" w:rsidR="00A77A03" w:rsidRDefault="00000000" w:rsidP="00ED08E1">
      <w:pPr>
        <w:jc w:val="both"/>
      </w:pPr>
      <w:r>
        <w:t>For a patient, the system estimates P(Anomaly | HR, SpO₂, RR, Temperature, BP). Bayes' theorem combines prior probability with the likelihood of the observed vital signs. This allows the model to reason under uncertainty rather than treating every measurement as perfectly accurate.</w:t>
      </w:r>
    </w:p>
    <w:p w14:paraId="180B8EEF" w14:textId="77777777" w:rsidR="00A77A03" w:rsidRDefault="00000000" w:rsidP="00ED08E1">
      <w:pPr>
        <w:pStyle w:val="Heading2"/>
        <w:jc w:val="both"/>
      </w:pPr>
      <w:r>
        <w:t>1.4 Handling Sensor Noise and Uncertainty</w:t>
      </w:r>
    </w:p>
    <w:p w14:paraId="0E772B03" w14:textId="77777777" w:rsidR="00A77A03" w:rsidRDefault="00000000" w:rsidP="00ED08E1">
      <w:pPr>
        <w:pStyle w:val="ListBullet"/>
        <w:jc w:val="both"/>
      </w:pPr>
      <w:r>
        <w:t>Assign confidence levels to sensor measurements.</w:t>
      </w:r>
    </w:p>
    <w:p w14:paraId="0CB9D0CF" w14:textId="77777777" w:rsidR="00A77A03" w:rsidRDefault="00000000" w:rsidP="00ED08E1">
      <w:pPr>
        <w:pStyle w:val="ListBullet"/>
        <w:jc w:val="both"/>
      </w:pPr>
      <w:r>
        <w:t>Apply filtering and smoothing to reduce motion artifacts.</w:t>
      </w:r>
    </w:p>
    <w:p w14:paraId="4F8C49F3" w14:textId="77777777" w:rsidR="00A77A03" w:rsidRDefault="00000000" w:rsidP="00ED08E1">
      <w:pPr>
        <w:pStyle w:val="ListBullet"/>
        <w:jc w:val="both"/>
      </w:pPr>
      <w:r>
        <w:t>Use multiple sensors to confirm an abnormal event.</w:t>
      </w:r>
    </w:p>
    <w:p w14:paraId="53FDC452" w14:textId="77777777" w:rsidR="00A77A03" w:rsidRDefault="00000000" w:rsidP="00ED08E1">
      <w:pPr>
        <w:pStyle w:val="ListBullet"/>
        <w:jc w:val="both"/>
      </w:pPr>
      <w:r>
        <w:t>Treat missing measurements as unknown instead of automatically calling them normal.</w:t>
      </w:r>
    </w:p>
    <w:p w14:paraId="49615DD9" w14:textId="77777777" w:rsidR="00A77A03" w:rsidRDefault="00000000" w:rsidP="00ED08E1">
      <w:pPr>
        <w:pStyle w:val="ListBullet"/>
        <w:jc w:val="both"/>
      </w:pPr>
      <w:r>
        <w:t>Reduce the influence of a sensor when its signal quality is poor.</w:t>
      </w:r>
    </w:p>
    <w:p w14:paraId="375A226D" w14:textId="77777777" w:rsidR="00A77A03" w:rsidRDefault="00000000" w:rsidP="00ED08E1">
      <w:pPr>
        <w:pStyle w:val="ListBullet"/>
        <w:jc w:val="both"/>
      </w:pPr>
      <w:r>
        <w:t>Use posterior-probability thresholds for warning and critical alerts.</w:t>
      </w:r>
    </w:p>
    <w:p w14:paraId="17E78C36" w14:textId="77777777" w:rsidR="00A77A03" w:rsidRDefault="00000000" w:rsidP="00ED08E1">
      <w:pPr>
        <w:jc w:val="both"/>
      </w:pPr>
      <w:r>
        <w:t>For example, if a wearable reports a heart rate of 160 BPM for one second while the patient is moving, the system should not immediately declare a critical event. If SpO₂, respiratory rate and later heart-rate values are normal, the posterior probability of a serious anomaly can remain low. This reduces unnecessary alarms.</w:t>
      </w:r>
    </w:p>
    <w:p w14:paraId="28FABA93" w14:textId="77777777" w:rsidR="00A77A03" w:rsidRDefault="00000000" w:rsidP="00ED08E1">
      <w:pPr>
        <w:pStyle w:val="Heading2"/>
        <w:jc w:val="both"/>
      </w:pPr>
      <w:r>
        <w:lastRenderedPageBreak/>
        <w:t>1.5 Real-Time Processing</w:t>
      </w:r>
    </w:p>
    <w:p w14:paraId="35D473C4" w14:textId="77777777" w:rsidR="00A77A03" w:rsidRDefault="00000000" w:rsidP="00ED08E1">
      <w:pPr>
        <w:pStyle w:val="ListNumber"/>
        <w:jc w:val="both"/>
      </w:pPr>
      <w:r>
        <w:t>Collect vital-sign measurements.</w:t>
      </w:r>
    </w:p>
    <w:p w14:paraId="326A024B" w14:textId="77777777" w:rsidR="00A77A03" w:rsidRDefault="00000000" w:rsidP="00ED08E1">
      <w:pPr>
        <w:pStyle w:val="ListNumber"/>
        <w:jc w:val="both"/>
      </w:pPr>
      <w:r>
        <w:t>Check signal quality and remove obvious noise.</w:t>
      </w:r>
    </w:p>
    <w:p w14:paraId="27E6B3CA" w14:textId="77777777" w:rsidR="00A77A03" w:rsidRDefault="00000000" w:rsidP="00ED08E1">
      <w:pPr>
        <w:pStyle w:val="ListNumber"/>
        <w:jc w:val="both"/>
      </w:pPr>
      <w:r>
        <w:t>Synchronize and normalize sensor data.</w:t>
      </w:r>
    </w:p>
    <w:p w14:paraId="588C1D3B" w14:textId="77777777" w:rsidR="00A77A03" w:rsidRDefault="00000000" w:rsidP="00ED08E1">
      <w:pPr>
        <w:pStyle w:val="ListNumber"/>
        <w:jc w:val="both"/>
      </w:pPr>
      <w:r>
        <w:t>Enter observations into the Bayesian network.</w:t>
      </w:r>
    </w:p>
    <w:p w14:paraId="124A39E7" w14:textId="77777777" w:rsidR="00A77A03" w:rsidRDefault="00000000" w:rsidP="00ED08E1">
      <w:pPr>
        <w:pStyle w:val="ListNumber"/>
        <w:jc w:val="both"/>
      </w:pPr>
      <w:r>
        <w:t>Calculate posterior probabilities.</w:t>
      </w:r>
    </w:p>
    <w:p w14:paraId="449C01C0" w14:textId="77777777" w:rsidR="00A77A03" w:rsidRDefault="00000000" w:rsidP="00ED08E1">
      <w:pPr>
        <w:pStyle w:val="ListNumber"/>
        <w:jc w:val="both"/>
      </w:pPr>
      <w:r>
        <w:t>Generate normal, warning or critical status.</w:t>
      </w:r>
    </w:p>
    <w:p w14:paraId="2FFBEA62" w14:textId="77777777" w:rsidR="00A77A03" w:rsidRDefault="00000000" w:rsidP="00ED08E1">
      <w:pPr>
        <w:pStyle w:val="ListNumber"/>
        <w:jc w:val="both"/>
      </w:pPr>
      <w:r>
        <w:t>Store the event and update the patient's recent history.</w:t>
      </w:r>
    </w:p>
    <w:p w14:paraId="6E5B7DF3" w14:textId="77777777" w:rsidR="00A77A03" w:rsidRDefault="00000000" w:rsidP="00ED08E1">
      <w:pPr>
        <w:pStyle w:val="Heading2"/>
        <w:jc w:val="both"/>
      </w:pPr>
      <w:r>
        <w:t>1.6 Performance Evaluation</w:t>
      </w:r>
    </w:p>
    <w:p w14:paraId="46FBD700" w14:textId="77777777" w:rsidR="00A77A03" w:rsidRDefault="00000000" w:rsidP="00ED08E1">
      <w:pPr>
        <w:jc w:val="both"/>
      </w:pPr>
      <w:r>
        <w:t>The model should be evaluated using accuracy, precision, recall or sensitivity, specificity and F1-score. Sensitivity is especially important because missing a dangerous event can be more serious than producing an extra warning. False-positive and false-negative rates should also be measured. Real-time latency and battery consumption are important deployment metrics.</w:t>
      </w:r>
    </w:p>
    <w:p w14:paraId="4674016D" w14:textId="77777777" w:rsidR="00A77A03" w:rsidRDefault="00000000" w:rsidP="00ED08E1">
      <w:pPr>
        <w:pStyle w:val="Heading2"/>
        <w:jc w:val="both"/>
      </w:pPr>
      <w:r>
        <w:t>1.7 Deployment Challenges</w:t>
      </w:r>
    </w:p>
    <w:p w14:paraId="6B67980C" w14:textId="77777777" w:rsidR="00A77A03" w:rsidRDefault="00000000" w:rsidP="00ED08E1">
      <w:pPr>
        <w:pStyle w:val="ListBullet"/>
        <w:jc w:val="both"/>
      </w:pPr>
      <w:r>
        <w:t>Motion artifacts and sensor failure can produce false alarms.</w:t>
      </w:r>
    </w:p>
    <w:p w14:paraId="00410251" w14:textId="77777777" w:rsidR="00A77A03" w:rsidRDefault="00000000" w:rsidP="00ED08E1">
      <w:pPr>
        <w:pStyle w:val="ListBullet"/>
        <w:jc w:val="both"/>
      </w:pPr>
      <w:r>
        <w:t>Battery limitations affect continuous sensing.</w:t>
      </w:r>
    </w:p>
    <w:p w14:paraId="59029DF0" w14:textId="77777777" w:rsidR="00A77A03" w:rsidRDefault="00000000" w:rsidP="00ED08E1">
      <w:pPr>
        <w:pStyle w:val="ListBullet"/>
        <w:jc w:val="both"/>
      </w:pPr>
      <w:r>
        <w:t>Real-time inference must have low latency.</w:t>
      </w:r>
    </w:p>
    <w:p w14:paraId="5471E916" w14:textId="77777777" w:rsidR="00A77A03" w:rsidRDefault="00000000" w:rsidP="00ED08E1">
      <w:pPr>
        <w:pStyle w:val="ListBullet"/>
        <w:jc w:val="both"/>
      </w:pPr>
      <w:r>
        <w:t>Patient data requires strong privacy and security.</w:t>
      </w:r>
    </w:p>
    <w:p w14:paraId="3107E49C" w14:textId="77777777" w:rsidR="00A77A03" w:rsidRDefault="00000000" w:rsidP="00ED08E1">
      <w:pPr>
        <w:pStyle w:val="ListBullet"/>
        <w:jc w:val="both"/>
      </w:pPr>
      <w:r>
        <w:t>Normal vital-sign ranges differ between patients.</w:t>
      </w:r>
    </w:p>
    <w:p w14:paraId="16D9F291" w14:textId="77777777" w:rsidR="00A77A03" w:rsidRDefault="00000000" w:rsidP="00ED08E1">
      <w:pPr>
        <w:pStyle w:val="ListBullet"/>
        <w:jc w:val="both"/>
      </w:pPr>
      <w:r>
        <w:t>Missing data and wireless disconnections must be handled safely.</w:t>
      </w:r>
    </w:p>
    <w:p w14:paraId="423B5980" w14:textId="77777777" w:rsidR="00A77A03" w:rsidRDefault="00000000" w:rsidP="00ED08E1">
      <w:pPr>
        <w:pStyle w:val="ListBullet"/>
        <w:jc w:val="both"/>
      </w:pPr>
      <w:r>
        <w:t>The model needs extensive validation before clinical use.</w:t>
      </w:r>
    </w:p>
    <w:p w14:paraId="79E55F82" w14:textId="77777777" w:rsidR="00A77A03" w:rsidRDefault="00000000" w:rsidP="00ED08E1">
      <w:pPr>
        <w:pStyle w:val="ListBullet"/>
        <w:jc w:val="both"/>
      </w:pPr>
      <w:r>
        <w:t>The system should support clinicians rather than replace medical judgment.</w:t>
      </w:r>
    </w:p>
    <w:p w14:paraId="6F8E0086" w14:textId="77777777" w:rsidR="00A77A03" w:rsidRDefault="00000000" w:rsidP="00ED08E1">
      <w:pPr>
        <w:pStyle w:val="Heading2"/>
        <w:jc w:val="both"/>
      </w:pPr>
      <w:r>
        <w:t>1.8 Conclusion</w:t>
      </w:r>
    </w:p>
    <w:p w14:paraId="35B71016" w14:textId="77777777" w:rsidR="00A77A03" w:rsidRDefault="00000000" w:rsidP="00ED08E1">
      <w:pPr>
        <w:jc w:val="both"/>
      </w:pPr>
      <w:r>
        <w:t>Bayesian Belief Networks are suitable for smart healthcare because they model dependencies among physiological variables and explicitly represent uncertainty. Combining several noisy observations can reduce false alarms and provide probability-based warnings. Successful deployment requires reliable sensors, secure communication, low-latency inference and careful clinical validation.</w:t>
      </w:r>
    </w:p>
    <w:p w14:paraId="4AF0FC20" w14:textId="12A48351" w:rsidR="00A77A03" w:rsidRDefault="00000000" w:rsidP="00ED08E1">
      <w:pPr>
        <w:pStyle w:val="Heading1"/>
        <w:jc w:val="both"/>
      </w:pPr>
      <w:r>
        <w:t>2. Probabilistic Learning for Network Intrusion Detection</w:t>
      </w:r>
    </w:p>
    <w:p w14:paraId="1A053331" w14:textId="77777777" w:rsidR="00A77A03" w:rsidRDefault="00000000" w:rsidP="00ED08E1">
      <w:pPr>
        <w:pStyle w:val="Heading2"/>
        <w:jc w:val="both"/>
      </w:pPr>
      <w:r>
        <w:t>2.1 Problem Statement</w:t>
      </w:r>
    </w:p>
    <w:p w14:paraId="548990ED" w14:textId="77777777" w:rsidR="00A77A03" w:rsidRDefault="00000000" w:rsidP="00ED08E1">
      <w:pPr>
        <w:jc w:val="both"/>
      </w:pPr>
      <w:r>
        <w:t>Modern networks generate enormous amounts of traffic, making manual intrusion detection impractical. A cybersecurity system must distinguish normal traffic from attacks such as denial-of-service, scanning, brute-force attempts and unauthorized access. Network data may be noisy, incomplete and continuously changing. A probabilistic learning approach using Naïve Bayes, Expectation-Maximization (EM) and Bayesian learning can provide a flexible solution.</w:t>
      </w:r>
    </w:p>
    <w:p w14:paraId="3C89C1CB" w14:textId="77777777" w:rsidR="00A77A03" w:rsidRDefault="00000000" w:rsidP="00ED08E1">
      <w:pPr>
        <w:pStyle w:val="Heading2"/>
        <w:jc w:val="both"/>
      </w:pPr>
      <w:r>
        <w:t>2.2 Proposed Solution</w:t>
      </w:r>
    </w:p>
    <w:p w14:paraId="0BDC5F97" w14:textId="77777777" w:rsidR="00A77A03" w:rsidRDefault="00000000" w:rsidP="00ED08E1">
      <w:pPr>
        <w:jc w:val="both"/>
      </w:pPr>
      <w:r>
        <w:t>I propose a hybrid probabilistic intrusion-detection system. Naïve Bayes performs fast supervised classification of known patterns. EM discovers hidden groups in partially labelled or unlabelled traffic. Bayesian learning updates beliefs as new evidence arrives. Together, these methods can detect known attacks while also helping the system identify evolving abnormal behaviour.</w:t>
      </w:r>
    </w:p>
    <w:p w14:paraId="204BEB57" w14:textId="77777777" w:rsidR="00A77A03" w:rsidRDefault="00000000" w:rsidP="00ED08E1">
      <w:pPr>
        <w:pStyle w:val="Heading2"/>
        <w:jc w:val="both"/>
      </w:pPr>
      <w:r>
        <w:lastRenderedPageBreak/>
        <w:t>2.3 Network Features</w:t>
      </w:r>
    </w:p>
    <w:p w14:paraId="1B902706" w14:textId="77777777" w:rsidR="00A77A03" w:rsidRDefault="00000000" w:rsidP="00ED08E1">
      <w:pPr>
        <w:pStyle w:val="ListBullet"/>
        <w:jc w:val="both"/>
      </w:pPr>
      <w:r>
        <w:t>Packet and byte counts.</w:t>
      </w:r>
    </w:p>
    <w:p w14:paraId="0435D06C" w14:textId="77777777" w:rsidR="00A77A03" w:rsidRDefault="00000000" w:rsidP="00ED08E1">
      <w:pPr>
        <w:pStyle w:val="ListBullet"/>
        <w:jc w:val="both"/>
      </w:pPr>
      <w:r>
        <w:t>Connection duration.</w:t>
      </w:r>
    </w:p>
    <w:p w14:paraId="1F897E67" w14:textId="77777777" w:rsidR="00A77A03" w:rsidRDefault="00000000" w:rsidP="00ED08E1">
      <w:pPr>
        <w:pStyle w:val="ListBullet"/>
        <w:jc w:val="both"/>
      </w:pPr>
      <w:r>
        <w:t>Source and destination ports.</w:t>
      </w:r>
    </w:p>
    <w:p w14:paraId="78C2ED9C" w14:textId="77777777" w:rsidR="00A77A03" w:rsidRDefault="00000000" w:rsidP="00ED08E1">
      <w:pPr>
        <w:pStyle w:val="ListBullet"/>
        <w:jc w:val="both"/>
      </w:pPr>
      <w:r>
        <w:t>Protocol type.</w:t>
      </w:r>
    </w:p>
    <w:p w14:paraId="692282B7" w14:textId="77777777" w:rsidR="00A77A03" w:rsidRDefault="00000000" w:rsidP="00ED08E1">
      <w:pPr>
        <w:pStyle w:val="ListBullet"/>
        <w:jc w:val="both"/>
      </w:pPr>
      <w:r>
        <w:t>Failed login attempts.</w:t>
      </w:r>
    </w:p>
    <w:p w14:paraId="6BFD88DC" w14:textId="77777777" w:rsidR="00A77A03" w:rsidRDefault="00000000" w:rsidP="00ED08E1">
      <w:pPr>
        <w:pStyle w:val="ListBullet"/>
        <w:jc w:val="both"/>
      </w:pPr>
      <w:r>
        <w:t>Connection frequency.</w:t>
      </w:r>
    </w:p>
    <w:p w14:paraId="78784CB7" w14:textId="77777777" w:rsidR="00A77A03" w:rsidRDefault="00000000" w:rsidP="00ED08E1">
      <w:pPr>
        <w:pStyle w:val="ListBullet"/>
        <w:jc w:val="both"/>
      </w:pPr>
      <w:r>
        <w:t>Average packet size.</w:t>
      </w:r>
    </w:p>
    <w:p w14:paraId="3A23FECB" w14:textId="77777777" w:rsidR="00A77A03" w:rsidRDefault="00000000" w:rsidP="00ED08E1">
      <w:pPr>
        <w:pStyle w:val="ListBullet"/>
        <w:jc w:val="both"/>
      </w:pPr>
      <w:r>
        <w:t>Number of unique destinations.</w:t>
      </w:r>
    </w:p>
    <w:p w14:paraId="11F28465" w14:textId="77777777" w:rsidR="00A77A03" w:rsidRDefault="00000000" w:rsidP="00ED08E1">
      <w:pPr>
        <w:pStyle w:val="ListBullet"/>
        <w:jc w:val="both"/>
      </w:pPr>
      <w:r>
        <w:t>Rate of repeated requests.</w:t>
      </w:r>
    </w:p>
    <w:p w14:paraId="1FCDD795" w14:textId="77777777" w:rsidR="00A77A03" w:rsidRDefault="00000000" w:rsidP="00ED08E1">
      <w:pPr>
        <w:pStyle w:val="Heading2"/>
        <w:jc w:val="both"/>
      </w:pPr>
      <w:r>
        <w:t>2.4 Naïve Bayes Classifier</w:t>
      </w:r>
    </w:p>
    <w:p w14:paraId="36D42E25" w14:textId="77777777" w:rsidR="00A77A03" w:rsidRDefault="00000000" w:rsidP="00ED08E1">
      <w:pPr>
        <w:jc w:val="both"/>
      </w:pPr>
      <w:r>
        <w:t>Naïve Bayes estimates the probability that a network connection belongs to a class such as Normal, Suspicious or Intrusion. It applies Bayes' theorem and assumes conditional independence of features given the class. Although this assumption is simplified, the method is computationally efficient and suitable for high-volume traffic.</w:t>
      </w:r>
    </w:p>
    <w:p w14:paraId="04FB1211" w14:textId="77777777" w:rsidR="00A77A03" w:rsidRDefault="00000000" w:rsidP="00ED08E1">
      <w:pPr>
        <w:jc w:val="both"/>
      </w:pPr>
      <w:r>
        <w:t>For a new connection, the classifier estimates P(Class | Features) and selects the class with the highest posterior probability. Probability scores can also be converted into risk levels so that security analysts can prioritize important alerts.</w:t>
      </w:r>
    </w:p>
    <w:p w14:paraId="2EF0DABD" w14:textId="77777777" w:rsidR="00A77A03" w:rsidRDefault="00000000" w:rsidP="00ED08E1">
      <w:pPr>
        <w:pStyle w:val="Heading2"/>
        <w:jc w:val="both"/>
      </w:pPr>
      <w:r>
        <w:t>2.5 EM Algorithm and Hidden Patterns</w:t>
      </w:r>
    </w:p>
    <w:p w14:paraId="69043FDA" w14:textId="77777777" w:rsidR="00A77A03" w:rsidRDefault="00000000" w:rsidP="00ED08E1">
      <w:pPr>
        <w:jc w:val="both"/>
      </w:pPr>
      <w:r>
        <w:t>Many network datasets contain traffic that has no confirmed attack label. The EM algorithm can learn hidden structure from such data. During the Expectation step, it estimates the probability that incomplete or unlabelled observations belong to hidden clusters. During the Maximization step, it updates the model parameters using these estimated memberships. The steps repeat until the model converges.</w:t>
      </w:r>
    </w:p>
    <w:p w14:paraId="63127B10" w14:textId="77777777" w:rsidR="00A77A03" w:rsidRDefault="00000000" w:rsidP="00ED08E1">
      <w:pPr>
        <w:jc w:val="both"/>
      </w:pPr>
      <w:r>
        <w:t>For example, EM may discover a previously unseen cluster containing unusually frequent connections to many destinations. Even without an initial attack label, this behaviour can be flagged for investigation.</w:t>
      </w:r>
    </w:p>
    <w:p w14:paraId="57081217" w14:textId="77777777" w:rsidR="00A77A03" w:rsidRDefault="00000000" w:rsidP="00ED08E1">
      <w:pPr>
        <w:pStyle w:val="Heading2"/>
        <w:jc w:val="both"/>
      </w:pPr>
      <w:r>
        <w:t>2.6 Bayesian Learning in Dynamic Networks</w:t>
      </w:r>
    </w:p>
    <w:p w14:paraId="6BAAF12B" w14:textId="77777777" w:rsidR="00A77A03" w:rsidRDefault="00000000" w:rsidP="00ED08E1">
      <w:pPr>
        <w:jc w:val="both"/>
      </w:pPr>
      <w:r>
        <w:t>Bayesian learning combines prior knowledge with new network evidence. As new traffic observations arrive, posterior beliefs about normal and abnormal behaviour can be updated. This is useful when normal traffic changes because of cloud services, remote work, new applications or changing user behaviour.</w:t>
      </w:r>
    </w:p>
    <w:p w14:paraId="17F2DF48" w14:textId="77777777" w:rsidR="00A77A03" w:rsidRDefault="00000000" w:rsidP="00ED08E1">
      <w:pPr>
        <w:pStyle w:val="Heading2"/>
        <w:jc w:val="both"/>
      </w:pPr>
      <w:r>
        <w:t>2.7 Handling Incomplete and Noisy Data</w:t>
      </w:r>
    </w:p>
    <w:p w14:paraId="5B6C8CEB" w14:textId="77777777" w:rsidR="00A77A03" w:rsidRDefault="00000000" w:rsidP="00ED08E1">
      <w:pPr>
        <w:pStyle w:val="ListBullet"/>
        <w:jc w:val="both"/>
      </w:pPr>
      <w:r>
        <w:t>Use probabilistic estimates instead of discarding every incomplete record.</w:t>
      </w:r>
    </w:p>
    <w:p w14:paraId="6E670350" w14:textId="77777777" w:rsidR="00A77A03" w:rsidRDefault="00000000" w:rsidP="00ED08E1">
      <w:pPr>
        <w:pStyle w:val="ListBullet"/>
        <w:jc w:val="both"/>
      </w:pPr>
      <w:r>
        <w:t>Apply justified missing-value methods.</w:t>
      </w:r>
    </w:p>
    <w:p w14:paraId="00F6FC24" w14:textId="77777777" w:rsidR="00A77A03" w:rsidRDefault="00000000" w:rsidP="00ED08E1">
      <w:pPr>
        <w:pStyle w:val="ListBullet"/>
        <w:jc w:val="both"/>
      </w:pPr>
      <w:r>
        <w:t>Treat missing categorical values as a separate state when appropriate.</w:t>
      </w:r>
    </w:p>
    <w:p w14:paraId="1E33B018" w14:textId="77777777" w:rsidR="00A77A03" w:rsidRDefault="00000000" w:rsidP="00ED08E1">
      <w:pPr>
        <w:pStyle w:val="ListBullet"/>
        <w:jc w:val="both"/>
      </w:pPr>
      <w:r>
        <w:t>Use EM to estimate hidden variables.</w:t>
      </w:r>
    </w:p>
    <w:p w14:paraId="3FF75958" w14:textId="77777777" w:rsidR="00A77A03" w:rsidRDefault="00000000" w:rsidP="00ED08E1">
      <w:pPr>
        <w:pStyle w:val="ListBullet"/>
        <w:jc w:val="both"/>
      </w:pPr>
      <w:r>
        <w:t>Apply robust preprocessing to noisy measurements.</w:t>
      </w:r>
    </w:p>
    <w:p w14:paraId="0F2B5508" w14:textId="77777777" w:rsidR="00A77A03" w:rsidRDefault="00000000" w:rsidP="00ED08E1">
      <w:pPr>
        <w:pStyle w:val="ListBullet"/>
        <w:jc w:val="both"/>
      </w:pPr>
      <w:r>
        <w:t>Combine multiple features so that one unreliable feature does not dominate the decision.</w:t>
      </w:r>
    </w:p>
    <w:p w14:paraId="0C69DDCA" w14:textId="77777777" w:rsidR="00A77A03" w:rsidRDefault="00000000" w:rsidP="00ED08E1">
      <w:pPr>
        <w:pStyle w:val="Heading2"/>
        <w:jc w:val="both"/>
      </w:pPr>
      <w:r>
        <w:t>2.8 Reducing False Alarms</w:t>
      </w:r>
    </w:p>
    <w:p w14:paraId="546E459B" w14:textId="77777777" w:rsidR="00A77A03" w:rsidRDefault="00000000" w:rsidP="00ED08E1">
      <w:pPr>
        <w:jc w:val="both"/>
      </w:pPr>
      <w:r>
        <w:t xml:space="preserve">False alarms are a major problem because excessive alerts increase the workload of security analysts. A probabilistic system can use posterior probabilities and risk levels instead of one rigid threshold. A two-stage </w:t>
      </w:r>
      <w:r>
        <w:lastRenderedPageBreak/>
        <w:t>approach can also be used: Naïve Bayes performs fast screening, while suspicious or uncertain connections receive deeper analysis.</w:t>
      </w:r>
    </w:p>
    <w:p w14:paraId="25712021" w14:textId="77777777" w:rsidR="00A77A03" w:rsidRDefault="00000000" w:rsidP="00ED08E1">
      <w:pPr>
        <w:pStyle w:val="Heading2"/>
        <w:jc w:val="both"/>
      </w:pPr>
      <w:r>
        <w:t>2.9 Performance Evaluation</w:t>
      </w:r>
    </w:p>
    <w:p w14:paraId="7FEA5D23" w14:textId="77777777" w:rsidR="00A77A03" w:rsidRDefault="00000000" w:rsidP="00ED08E1">
      <w:pPr>
        <w:jc w:val="both"/>
      </w:pPr>
      <w:r>
        <w:t>The system should be evaluated using accuracy, precision, recall, F1-score, false-positive rate and false-negative rate. Precision is important for reducing false alarms, while recall is important for detecting as many real attacks as possible. A confusion matrix can show correct detections, missed attacks and false alarms. Detection latency and performance on previously unseen attack types should also be measured.</w:t>
      </w:r>
    </w:p>
    <w:p w14:paraId="5D040F09" w14:textId="77777777" w:rsidR="00A77A03" w:rsidRDefault="00000000" w:rsidP="00ED08E1">
      <w:pPr>
        <w:pStyle w:val="Heading2"/>
        <w:jc w:val="both"/>
      </w:pPr>
      <w:r>
        <w:t>2.10 Deployment Challenges</w:t>
      </w:r>
    </w:p>
    <w:p w14:paraId="7FC1A7E7" w14:textId="77777777" w:rsidR="00A77A03" w:rsidRDefault="00000000" w:rsidP="00ED08E1">
      <w:pPr>
        <w:pStyle w:val="ListBullet"/>
        <w:jc w:val="both"/>
      </w:pPr>
      <w:r>
        <w:t>Attackers continuously change their techniques.</w:t>
      </w:r>
    </w:p>
    <w:p w14:paraId="43534EBD" w14:textId="77777777" w:rsidR="00A77A03" w:rsidRDefault="00000000" w:rsidP="00ED08E1">
      <w:pPr>
        <w:pStyle w:val="ListBullet"/>
        <w:jc w:val="both"/>
      </w:pPr>
      <w:r>
        <w:t>Normal network behaviour also changes.</w:t>
      </w:r>
    </w:p>
    <w:p w14:paraId="6E009262" w14:textId="77777777" w:rsidR="00A77A03" w:rsidRDefault="00000000" w:rsidP="00ED08E1">
      <w:pPr>
        <w:pStyle w:val="ListBullet"/>
        <w:jc w:val="both"/>
      </w:pPr>
      <w:r>
        <w:t>High-speed networks require low-latency processing.</w:t>
      </w:r>
    </w:p>
    <w:p w14:paraId="26FC9EC2" w14:textId="77777777" w:rsidR="00A77A03" w:rsidRDefault="00000000" w:rsidP="00ED08E1">
      <w:pPr>
        <w:pStyle w:val="ListBullet"/>
        <w:jc w:val="both"/>
      </w:pPr>
      <w:r>
        <w:t>Large traffic volumes create memory and computation challenges.</w:t>
      </w:r>
    </w:p>
    <w:p w14:paraId="44633458" w14:textId="77777777" w:rsidR="00A77A03" w:rsidRDefault="00000000" w:rsidP="00ED08E1">
      <w:pPr>
        <w:pStyle w:val="ListBullet"/>
        <w:jc w:val="both"/>
      </w:pPr>
      <w:r>
        <w:t>Incorrect labels can reduce model quality.</w:t>
      </w:r>
    </w:p>
    <w:p w14:paraId="2CDBF2D4" w14:textId="77777777" w:rsidR="00A77A03" w:rsidRDefault="00000000" w:rsidP="00ED08E1">
      <w:pPr>
        <w:pStyle w:val="ListBullet"/>
        <w:jc w:val="both"/>
      </w:pPr>
      <w:r>
        <w:t>Adaptive learning can be exposed to data-poisoning attacks.</w:t>
      </w:r>
    </w:p>
    <w:p w14:paraId="0CFF8736" w14:textId="77777777" w:rsidR="00A77A03" w:rsidRDefault="00000000" w:rsidP="00ED08E1">
      <w:pPr>
        <w:pStyle w:val="ListBullet"/>
        <w:jc w:val="both"/>
      </w:pPr>
      <w:r>
        <w:t>Security teams need understandable reasons for high-risk alerts.</w:t>
      </w:r>
    </w:p>
    <w:p w14:paraId="41F2CE13" w14:textId="77777777" w:rsidR="00A77A03" w:rsidRDefault="00000000" w:rsidP="00ED08E1">
      <w:pPr>
        <w:pStyle w:val="Heading2"/>
        <w:jc w:val="both"/>
      </w:pPr>
      <w:r>
        <w:t>2.11 Conclusion</w:t>
      </w:r>
    </w:p>
    <w:p w14:paraId="1AD8963B" w14:textId="77777777" w:rsidR="00A77A03" w:rsidRDefault="00000000" w:rsidP="00ED08E1">
      <w:pPr>
        <w:jc w:val="both"/>
      </w:pPr>
      <w:r>
        <w:t>The combination of Naïve Bayes, EM and Bayesian learning creates a flexible probabilistic intrusion-detection framework. Naïve Bayes provides fast classification, EM identifies hidden patterns in incomplete data, and Bayesian learning supports adaptation. Careful threshold selection, continuous validation and control of false alarms are essential in dynamic environments.</w:t>
      </w:r>
    </w:p>
    <w:p w14:paraId="02081B6C" w14:textId="77777777" w:rsidR="00A77A03" w:rsidRDefault="00000000" w:rsidP="00ED08E1">
      <w:pPr>
        <w:pStyle w:val="Heading1"/>
        <w:jc w:val="both"/>
      </w:pPr>
      <w:r>
        <w:t>3. Bayesian Crop Yield Prediction Under Environmental Uncertainty</w:t>
      </w:r>
    </w:p>
    <w:p w14:paraId="0C10A460" w14:textId="77777777" w:rsidR="00A77A03" w:rsidRDefault="00000000" w:rsidP="00ED08E1">
      <w:pPr>
        <w:pStyle w:val="Heading2"/>
        <w:jc w:val="both"/>
      </w:pPr>
      <w:r>
        <w:t>3.1 Problem Statement</w:t>
      </w:r>
    </w:p>
    <w:p w14:paraId="757EBBCF" w14:textId="77777777" w:rsidR="00A77A03" w:rsidRDefault="00000000" w:rsidP="00ED08E1">
      <w:pPr>
        <w:jc w:val="both"/>
      </w:pPr>
      <w:r>
        <w:t>Crop yield depends on uncertain environmental and agricultural factors. Rainfall varies between years, soil quality differs between fields, temperature changes during the growing season and irrigation conditions may also vary. Farmers and policymakers need reliable yield estimates before harvest to plan irrigation, fertilizer, storage, pricing and food supply.</w:t>
      </w:r>
    </w:p>
    <w:p w14:paraId="19F7E93B" w14:textId="77777777" w:rsidR="00A77A03" w:rsidRDefault="00000000" w:rsidP="00ED08E1">
      <w:pPr>
        <w:pStyle w:val="Heading2"/>
        <w:jc w:val="both"/>
      </w:pPr>
      <w:r>
        <w:t>3.2 Proposed Solution</w:t>
      </w:r>
    </w:p>
    <w:p w14:paraId="56BB3C7F" w14:textId="77777777" w:rsidR="00A77A03" w:rsidRDefault="00000000" w:rsidP="00ED08E1">
      <w:pPr>
        <w:jc w:val="both"/>
      </w:pPr>
      <w:r>
        <w:t>I propose a Bayesian inference model that combines historical crop-yield data with current environmental observations and prior agricultural knowledge. The target can be continuous yield in tonnes per hectare or a category such as low, medium or high yield.</w:t>
      </w:r>
    </w:p>
    <w:p w14:paraId="680CB996" w14:textId="77777777" w:rsidR="00A77A03" w:rsidRDefault="00000000" w:rsidP="00ED08E1">
      <w:pPr>
        <w:jc w:val="both"/>
      </w:pPr>
      <w:r>
        <w:t>Important variables include rainfall, soil quality, temperature, season, irrigation, crop variety and historical yield. A simplified relationship is: Rainfall + Soil Quality + Temperature + Season + Irrigation + Crop Variety → Crop Growth → Crop Yield.</w:t>
      </w:r>
    </w:p>
    <w:p w14:paraId="4B38AD72" w14:textId="77777777" w:rsidR="00A77A03" w:rsidRDefault="00000000" w:rsidP="00ED08E1">
      <w:pPr>
        <w:pStyle w:val="Heading2"/>
        <w:jc w:val="both"/>
      </w:pPr>
      <w:r>
        <w:t>3.3 Bayesian Inference</w:t>
      </w:r>
    </w:p>
    <w:p w14:paraId="5862D537" w14:textId="77777777" w:rsidR="00A77A03" w:rsidRDefault="00000000" w:rsidP="00ED08E1">
      <w:pPr>
        <w:jc w:val="both"/>
      </w:pPr>
      <w:r>
        <w:t>Bayesian inference combines prior knowledge with observed evidence. The basic relationship is: Posterior ∝ Likelihood × Prior. The prior represents knowledge available before the current season, while the likelihood represents how consistent current rainfall, temperature and soil conditions are with possible yield outcomes.</w:t>
      </w:r>
    </w:p>
    <w:p w14:paraId="629A80E9" w14:textId="77777777" w:rsidR="00A77A03" w:rsidRDefault="00000000" w:rsidP="00ED08E1">
      <w:pPr>
        <w:jc w:val="both"/>
      </w:pPr>
      <w:r>
        <w:lastRenderedPageBreak/>
        <w:t>The model produces a probability distribution instead of one unsupported number. For example, it may estimate 70% probability of high yield, 25% medium yield and 5% low yield. When new weather or soil information arrives, these probabilities can be updated.</w:t>
      </w:r>
    </w:p>
    <w:p w14:paraId="5C5053FE" w14:textId="77777777" w:rsidR="00A77A03" w:rsidRDefault="00000000" w:rsidP="00ED08E1">
      <w:pPr>
        <w:pStyle w:val="Heading2"/>
        <w:jc w:val="both"/>
      </w:pPr>
      <w:r>
        <w:t>3.4 Prior Agricultural Knowledge</w:t>
      </w:r>
    </w:p>
    <w:p w14:paraId="10B31FF4" w14:textId="77777777" w:rsidR="00A77A03" w:rsidRDefault="00000000" w:rsidP="00ED08E1">
      <w:pPr>
        <w:jc w:val="both"/>
      </w:pPr>
      <w:r>
        <w:t>Agricultural experts know that crops require suitable temperature, adequate water and appropriate soil conditions. Historical regional yield records can provide prior probabilities. For example, a region that normally produces high yields under adequate rainfall and good soil can begin with a stronger prior for high yield. Current-season observations then update that belief.</w:t>
      </w:r>
    </w:p>
    <w:p w14:paraId="42DD7D9A" w14:textId="77777777" w:rsidR="00A77A03" w:rsidRDefault="00000000" w:rsidP="00ED08E1">
      <w:pPr>
        <w:pStyle w:val="Heading2"/>
        <w:jc w:val="both"/>
      </w:pPr>
      <w:r>
        <w:t>3.5 Seasonal Variations</w:t>
      </w:r>
    </w:p>
    <w:p w14:paraId="46284BFF" w14:textId="77777777" w:rsidR="00A77A03" w:rsidRDefault="00000000" w:rsidP="00ED08E1">
      <w:pPr>
        <w:jc w:val="both"/>
      </w:pPr>
      <w:r>
        <w:t>Season is important because rainfall and temperature patterns change during the year. The model can use season as an input or maintain different historical distributions for different seasons. Rainfall timing is also important: rainfall during a crop's critical growth stage may be beneficial, while excessive rainfall near harvest may reduce yield.</w:t>
      </w:r>
    </w:p>
    <w:p w14:paraId="12F84151" w14:textId="77777777" w:rsidR="00A77A03" w:rsidRDefault="00000000" w:rsidP="00ED08E1">
      <w:pPr>
        <w:pStyle w:val="Heading2"/>
        <w:jc w:val="both"/>
      </w:pPr>
      <w:r>
        <w:t>3.6 Handling Uncertainty</w:t>
      </w:r>
    </w:p>
    <w:p w14:paraId="58EE856F" w14:textId="77777777" w:rsidR="00A77A03" w:rsidRDefault="00000000" w:rsidP="00ED08E1">
      <w:pPr>
        <w:pStyle w:val="ListBullet"/>
        <w:jc w:val="both"/>
      </w:pPr>
      <w:r>
        <w:t>Represent uncertain rainfall and temperature as probability distributions.</w:t>
      </w:r>
    </w:p>
    <w:p w14:paraId="5181D854" w14:textId="77777777" w:rsidR="00A77A03" w:rsidRDefault="00000000" w:rsidP="00ED08E1">
      <w:pPr>
        <w:pStyle w:val="ListBullet"/>
        <w:jc w:val="both"/>
      </w:pPr>
      <w:r>
        <w:t>Include confidence levels for soil measurements.</w:t>
      </w:r>
    </w:p>
    <w:p w14:paraId="7D54E2A8" w14:textId="77777777" w:rsidR="00A77A03" w:rsidRDefault="00000000" w:rsidP="00ED08E1">
      <w:pPr>
        <w:pStyle w:val="ListBullet"/>
        <w:jc w:val="both"/>
      </w:pPr>
      <w:r>
        <w:t>Produce prediction intervals or probability ranges.</w:t>
      </w:r>
    </w:p>
    <w:p w14:paraId="3C88468F" w14:textId="77777777" w:rsidR="00A77A03" w:rsidRDefault="00000000" w:rsidP="00ED08E1">
      <w:pPr>
        <w:pStyle w:val="ListBullet"/>
        <w:jc w:val="both"/>
      </w:pPr>
      <w:r>
        <w:t>Update predictions when new weather observations arrive.</w:t>
      </w:r>
    </w:p>
    <w:p w14:paraId="5307BBC8" w14:textId="77777777" w:rsidR="00A77A03" w:rsidRDefault="00000000" w:rsidP="00ED08E1">
      <w:pPr>
        <w:pStyle w:val="ListBullet"/>
        <w:jc w:val="both"/>
      </w:pPr>
      <w:r>
        <w:t>Compare probability forecasts with historical outcomes to assess reliability.</w:t>
      </w:r>
    </w:p>
    <w:p w14:paraId="6ABBCDB5" w14:textId="77777777" w:rsidR="00A77A03" w:rsidRDefault="00000000" w:rsidP="00ED08E1">
      <w:pPr>
        <w:pStyle w:val="Heading2"/>
        <w:jc w:val="both"/>
      </w:pPr>
      <w:r>
        <w:t>3.7 Example</w:t>
      </w:r>
    </w:p>
    <w:p w14:paraId="41CF81BB" w14:textId="77777777" w:rsidR="00A77A03" w:rsidRDefault="00000000" w:rsidP="00ED08E1">
      <w:pPr>
        <w:jc w:val="both"/>
      </w:pPr>
      <w:r>
        <w:t>Suppose a farmer is growing rice. Historical data indicates that rice performs well with adequate rainfall, good soil quality and suitable temperature. In the current season, rainfall is slightly below normal, soil quality is good and temperature is favourable. Bayesian inference combines these observations with historical knowledge to estimate the probability distribution of final yield. If later rainfall improves, the probability of high yield can increase. If a prolonged dry period occurs, the model can revise the prediction downward.</w:t>
      </w:r>
    </w:p>
    <w:p w14:paraId="50B0A8C4" w14:textId="77777777" w:rsidR="00A77A03" w:rsidRDefault="00000000" w:rsidP="00ED08E1">
      <w:pPr>
        <w:pStyle w:val="Heading2"/>
        <w:jc w:val="both"/>
      </w:pPr>
      <w:r>
        <w:t>3.8 Reliability Evaluation</w:t>
      </w:r>
    </w:p>
    <w:p w14:paraId="24474C22" w14:textId="77777777" w:rsidR="00A77A03" w:rsidRDefault="00000000" w:rsidP="00ED08E1">
      <w:pPr>
        <w:jc w:val="both"/>
      </w:pPr>
      <w:r>
        <w:t>For continuous yield prediction, Mean Absolute Error (MAE), Root Mean Squared Error (RMSE) and R² can be used. For categorical predictions, accuracy, precision, recall and F1-score are appropriate. Calibration should also be checked: if the model assigns 70% probability to an outcome, that outcome should occur approximately 70% of the time over many comparable predictions. Testing across multiple years, regions and extreme weather conditions improves confidence.</w:t>
      </w:r>
    </w:p>
    <w:p w14:paraId="5E408187" w14:textId="77777777" w:rsidR="00A77A03" w:rsidRDefault="00000000" w:rsidP="00ED08E1">
      <w:pPr>
        <w:pStyle w:val="Heading2"/>
        <w:jc w:val="both"/>
      </w:pPr>
      <w:r>
        <w:t>3.9 Impact on Farmers</w:t>
      </w:r>
    </w:p>
    <w:p w14:paraId="6BB5F554" w14:textId="77777777" w:rsidR="00A77A03" w:rsidRDefault="00000000" w:rsidP="00ED08E1">
      <w:pPr>
        <w:pStyle w:val="ListBullet"/>
        <w:jc w:val="both"/>
      </w:pPr>
      <w:r>
        <w:t>Supports crop and variety selection.</w:t>
      </w:r>
    </w:p>
    <w:p w14:paraId="3E9176D3" w14:textId="77777777" w:rsidR="00A77A03" w:rsidRDefault="00000000" w:rsidP="00ED08E1">
      <w:pPr>
        <w:pStyle w:val="ListBullet"/>
        <w:jc w:val="both"/>
      </w:pPr>
      <w:r>
        <w:t>Improves irrigation planning.</w:t>
      </w:r>
    </w:p>
    <w:p w14:paraId="6D88584A" w14:textId="77777777" w:rsidR="00A77A03" w:rsidRDefault="00000000" w:rsidP="00ED08E1">
      <w:pPr>
        <w:pStyle w:val="ListBullet"/>
        <w:jc w:val="both"/>
      </w:pPr>
      <w:r>
        <w:t>Supports fertilizer and input planning.</w:t>
      </w:r>
    </w:p>
    <w:p w14:paraId="22AFEE58" w14:textId="77777777" w:rsidR="00A77A03" w:rsidRDefault="00000000" w:rsidP="00ED08E1">
      <w:pPr>
        <w:pStyle w:val="ListBullet"/>
        <w:jc w:val="both"/>
      </w:pPr>
      <w:r>
        <w:t>Provides early warning of yield risk.</w:t>
      </w:r>
    </w:p>
    <w:p w14:paraId="52576954" w14:textId="77777777" w:rsidR="00A77A03" w:rsidRDefault="00000000" w:rsidP="00ED08E1">
      <w:pPr>
        <w:pStyle w:val="ListBullet"/>
        <w:jc w:val="both"/>
      </w:pPr>
      <w:r>
        <w:t>Helps plan storage, transport and market decisions.</w:t>
      </w:r>
    </w:p>
    <w:p w14:paraId="7E70A0AA" w14:textId="77777777" w:rsidR="00A77A03" w:rsidRDefault="00000000" w:rsidP="00ED08E1">
      <w:pPr>
        <w:pStyle w:val="ListBullet"/>
        <w:jc w:val="both"/>
      </w:pPr>
      <w:r>
        <w:t>Allows comparison of farming strategies under uncertainty.</w:t>
      </w:r>
    </w:p>
    <w:p w14:paraId="41D0A234" w14:textId="77777777" w:rsidR="00A77A03" w:rsidRDefault="00000000" w:rsidP="00ED08E1">
      <w:pPr>
        <w:pStyle w:val="Heading2"/>
        <w:jc w:val="both"/>
      </w:pPr>
      <w:r>
        <w:lastRenderedPageBreak/>
        <w:t>3.10 Impact on Policy Planning</w:t>
      </w:r>
    </w:p>
    <w:p w14:paraId="7BEB75E3" w14:textId="77777777" w:rsidR="00A77A03" w:rsidRDefault="00000000" w:rsidP="00ED08E1">
      <w:pPr>
        <w:jc w:val="both"/>
      </w:pPr>
      <w:r>
        <w:t>Regional probabilistic crop forecasts can help governments estimate food availability, plan procurement and storage, identify areas at risk of crop failure and design targeted agricultural support. Probability-based predictions allow policymakers to prepare for several possible scenarios rather than depending on a single deterministic forecast.</w:t>
      </w:r>
    </w:p>
    <w:p w14:paraId="13166CDE" w14:textId="77777777" w:rsidR="00A77A03" w:rsidRDefault="00000000" w:rsidP="00ED08E1">
      <w:pPr>
        <w:pStyle w:val="Heading2"/>
        <w:jc w:val="both"/>
      </w:pPr>
      <w:r>
        <w:t>3.11 Challenges</w:t>
      </w:r>
    </w:p>
    <w:p w14:paraId="5E5B4D99" w14:textId="77777777" w:rsidR="00A77A03" w:rsidRDefault="00000000" w:rsidP="00ED08E1">
      <w:pPr>
        <w:pStyle w:val="ListBullet"/>
        <w:jc w:val="both"/>
      </w:pPr>
      <w:r>
        <w:t>Weather forecasts contain uncertainty.</w:t>
      </w:r>
    </w:p>
    <w:p w14:paraId="6FBCD553" w14:textId="77777777" w:rsidR="00A77A03" w:rsidRDefault="00000000" w:rsidP="00ED08E1">
      <w:pPr>
        <w:pStyle w:val="ListBullet"/>
        <w:jc w:val="both"/>
      </w:pPr>
      <w:r>
        <w:t>Agricultural datasets may be sparse or inconsistent.</w:t>
      </w:r>
    </w:p>
    <w:p w14:paraId="3A50BCD3" w14:textId="77777777" w:rsidR="00A77A03" w:rsidRDefault="00000000" w:rsidP="00ED08E1">
      <w:pPr>
        <w:pStyle w:val="ListBullet"/>
        <w:jc w:val="both"/>
      </w:pPr>
      <w:r>
        <w:t>Soil properties can vary within the same field.</w:t>
      </w:r>
    </w:p>
    <w:p w14:paraId="4668C53E" w14:textId="77777777" w:rsidR="00A77A03" w:rsidRDefault="00000000" w:rsidP="00ED08E1">
      <w:pPr>
        <w:pStyle w:val="ListBullet"/>
        <w:jc w:val="both"/>
      </w:pPr>
      <w:r>
        <w:t>Crop varieties and farming practices change.</w:t>
      </w:r>
    </w:p>
    <w:p w14:paraId="3C63A627" w14:textId="77777777" w:rsidR="00A77A03" w:rsidRDefault="00000000" w:rsidP="00ED08E1">
      <w:pPr>
        <w:pStyle w:val="ListBullet"/>
        <w:jc w:val="both"/>
      </w:pPr>
      <w:r>
        <w:t>Extreme events may be rare in historical data.</w:t>
      </w:r>
    </w:p>
    <w:p w14:paraId="55E9FCB6" w14:textId="77777777" w:rsidR="00A77A03" w:rsidRDefault="00000000" w:rsidP="00ED08E1">
      <w:pPr>
        <w:pStyle w:val="ListBullet"/>
        <w:jc w:val="both"/>
      </w:pPr>
      <w:r>
        <w:t>Incorrect prior assumptions can introduce bias.</w:t>
      </w:r>
    </w:p>
    <w:p w14:paraId="0C90A418" w14:textId="77777777" w:rsidR="00A77A03" w:rsidRDefault="00000000" w:rsidP="00ED08E1">
      <w:pPr>
        <w:pStyle w:val="ListBullet"/>
        <w:jc w:val="both"/>
      </w:pPr>
      <w:r>
        <w:t>The model must be updated and validated with new seasons.</w:t>
      </w:r>
    </w:p>
    <w:p w14:paraId="23F3D542" w14:textId="77777777" w:rsidR="00A77A03" w:rsidRDefault="00000000" w:rsidP="00ED08E1">
      <w:pPr>
        <w:pStyle w:val="Heading2"/>
        <w:jc w:val="both"/>
      </w:pPr>
      <w:r>
        <w:t>3.12 Conclusion</w:t>
      </w:r>
    </w:p>
    <w:p w14:paraId="5C4902B7" w14:textId="77777777" w:rsidR="00A77A03" w:rsidRDefault="00000000" w:rsidP="00ED08E1">
      <w:pPr>
        <w:jc w:val="both"/>
      </w:pPr>
      <w:r>
        <w:t>Bayesian inference is suitable for crop-yield prediction because agriculture is naturally uncertain. It combines prior agricultural knowledge, historical records and current environmental evidence. Seasonal variables allow changing conditions to be represented, while posterior probabilities show prediction uncertainty. Reliable forecasts can improve farm-level decisions and support government planning for food security.</w:t>
      </w:r>
    </w:p>
    <w:p w14:paraId="77FA1A17" w14:textId="77777777" w:rsidR="00A77A03" w:rsidRDefault="00000000" w:rsidP="00ED08E1">
      <w:pPr>
        <w:pStyle w:val="Heading1"/>
        <w:jc w:val="both"/>
      </w:pPr>
      <w:r>
        <w:t>4. Overall Comparative Analysis</w:t>
      </w:r>
    </w:p>
    <w:tbl>
      <w:tblPr>
        <w:tblStyle w:val="TableGrid"/>
        <w:tblW w:w="0" w:type="auto"/>
        <w:jc w:val="center"/>
        <w:tblLook w:val="04A0" w:firstRow="1" w:lastRow="0" w:firstColumn="1" w:lastColumn="0" w:noHBand="0" w:noVBand="1"/>
      </w:tblPr>
      <w:tblGrid>
        <w:gridCol w:w="2482"/>
        <w:gridCol w:w="2481"/>
        <w:gridCol w:w="2481"/>
        <w:gridCol w:w="2482"/>
      </w:tblGrid>
      <w:tr w:rsidR="00A77A03" w14:paraId="61C90123" w14:textId="77777777">
        <w:trPr>
          <w:jc w:val="center"/>
        </w:trPr>
        <w:tc>
          <w:tcPr>
            <w:tcW w:w="2484" w:type="dxa"/>
          </w:tcPr>
          <w:p w14:paraId="50C7EEF9" w14:textId="77777777" w:rsidR="00A77A03" w:rsidRDefault="00000000" w:rsidP="00ED08E1">
            <w:pPr>
              <w:jc w:val="both"/>
            </w:pPr>
            <w:r>
              <w:t>Application</w:t>
            </w:r>
          </w:p>
        </w:tc>
        <w:tc>
          <w:tcPr>
            <w:tcW w:w="2484" w:type="dxa"/>
          </w:tcPr>
          <w:p w14:paraId="2127A1CC" w14:textId="77777777" w:rsidR="00A77A03" w:rsidRDefault="00000000" w:rsidP="00ED08E1">
            <w:pPr>
              <w:jc w:val="both"/>
            </w:pPr>
            <w:r>
              <w:t>Main Method</w:t>
            </w:r>
          </w:p>
        </w:tc>
        <w:tc>
          <w:tcPr>
            <w:tcW w:w="2484" w:type="dxa"/>
          </w:tcPr>
          <w:p w14:paraId="0876D2B3" w14:textId="77777777" w:rsidR="00A77A03" w:rsidRDefault="00000000" w:rsidP="00ED08E1">
            <w:pPr>
              <w:jc w:val="both"/>
            </w:pPr>
            <w:r>
              <w:t>Main Uncertainty</w:t>
            </w:r>
          </w:p>
        </w:tc>
        <w:tc>
          <w:tcPr>
            <w:tcW w:w="2484" w:type="dxa"/>
          </w:tcPr>
          <w:p w14:paraId="517DCA5C" w14:textId="77777777" w:rsidR="00A77A03" w:rsidRDefault="00000000" w:rsidP="00ED08E1">
            <w:pPr>
              <w:jc w:val="both"/>
            </w:pPr>
            <w:r>
              <w:t>Main Benefit</w:t>
            </w:r>
          </w:p>
        </w:tc>
      </w:tr>
      <w:tr w:rsidR="00A77A03" w14:paraId="69717BF5" w14:textId="77777777">
        <w:trPr>
          <w:jc w:val="center"/>
        </w:trPr>
        <w:tc>
          <w:tcPr>
            <w:tcW w:w="2484" w:type="dxa"/>
          </w:tcPr>
          <w:p w14:paraId="773D941F" w14:textId="77777777" w:rsidR="00A77A03" w:rsidRDefault="00000000" w:rsidP="00ED08E1">
            <w:pPr>
              <w:jc w:val="both"/>
            </w:pPr>
            <w:r>
              <w:t>Healthcare</w:t>
            </w:r>
          </w:p>
        </w:tc>
        <w:tc>
          <w:tcPr>
            <w:tcW w:w="2484" w:type="dxa"/>
          </w:tcPr>
          <w:p w14:paraId="1068657F" w14:textId="77777777" w:rsidR="00A77A03" w:rsidRDefault="00000000" w:rsidP="00ED08E1">
            <w:pPr>
              <w:jc w:val="both"/>
            </w:pPr>
            <w:r>
              <w:t>Bayesian Belief Network</w:t>
            </w:r>
          </w:p>
        </w:tc>
        <w:tc>
          <w:tcPr>
            <w:tcW w:w="2484" w:type="dxa"/>
          </w:tcPr>
          <w:p w14:paraId="100A72E9" w14:textId="77777777" w:rsidR="00A77A03" w:rsidRDefault="00000000" w:rsidP="00ED08E1">
            <w:pPr>
              <w:jc w:val="both"/>
            </w:pPr>
            <w:r>
              <w:t>Sensor noise and missing vital signs</w:t>
            </w:r>
          </w:p>
        </w:tc>
        <w:tc>
          <w:tcPr>
            <w:tcW w:w="2484" w:type="dxa"/>
          </w:tcPr>
          <w:p w14:paraId="7BE709D7" w14:textId="77777777" w:rsidR="00A77A03" w:rsidRDefault="00000000" w:rsidP="00ED08E1">
            <w:pPr>
              <w:jc w:val="both"/>
            </w:pPr>
            <w:r>
              <w:t>Probabilistic real-time anomaly detection</w:t>
            </w:r>
          </w:p>
        </w:tc>
      </w:tr>
      <w:tr w:rsidR="00A77A03" w14:paraId="7D951E31" w14:textId="77777777">
        <w:trPr>
          <w:jc w:val="center"/>
        </w:trPr>
        <w:tc>
          <w:tcPr>
            <w:tcW w:w="2484" w:type="dxa"/>
          </w:tcPr>
          <w:p w14:paraId="41AD53C6" w14:textId="77777777" w:rsidR="00A77A03" w:rsidRDefault="00000000" w:rsidP="00ED08E1">
            <w:pPr>
              <w:jc w:val="both"/>
            </w:pPr>
            <w:r>
              <w:t>Cybersecurity</w:t>
            </w:r>
          </w:p>
        </w:tc>
        <w:tc>
          <w:tcPr>
            <w:tcW w:w="2484" w:type="dxa"/>
          </w:tcPr>
          <w:p w14:paraId="3173B0BE" w14:textId="77777777" w:rsidR="00A77A03" w:rsidRDefault="00000000" w:rsidP="00ED08E1">
            <w:pPr>
              <w:jc w:val="both"/>
            </w:pPr>
            <w:r>
              <w:t>Naïve Bayes + EM + Bayesian Learning</w:t>
            </w:r>
          </w:p>
        </w:tc>
        <w:tc>
          <w:tcPr>
            <w:tcW w:w="2484" w:type="dxa"/>
          </w:tcPr>
          <w:p w14:paraId="3E502C62" w14:textId="77777777" w:rsidR="00A77A03" w:rsidRDefault="00000000" w:rsidP="00ED08E1">
            <w:pPr>
              <w:jc w:val="both"/>
            </w:pPr>
            <w:r>
              <w:t>Incomplete traffic and changing attacks</w:t>
            </w:r>
          </w:p>
        </w:tc>
        <w:tc>
          <w:tcPr>
            <w:tcW w:w="2484" w:type="dxa"/>
          </w:tcPr>
          <w:p w14:paraId="24C390C2" w14:textId="77777777" w:rsidR="00A77A03" w:rsidRDefault="00000000" w:rsidP="00ED08E1">
            <w:pPr>
              <w:jc w:val="both"/>
            </w:pPr>
            <w:r>
              <w:t>Lower false alarms and adaptive detection</w:t>
            </w:r>
          </w:p>
        </w:tc>
      </w:tr>
      <w:tr w:rsidR="00A77A03" w14:paraId="1849379B" w14:textId="77777777">
        <w:trPr>
          <w:jc w:val="center"/>
        </w:trPr>
        <w:tc>
          <w:tcPr>
            <w:tcW w:w="2484" w:type="dxa"/>
          </w:tcPr>
          <w:p w14:paraId="5CB43516" w14:textId="77777777" w:rsidR="00A77A03" w:rsidRDefault="00000000" w:rsidP="00ED08E1">
            <w:pPr>
              <w:jc w:val="both"/>
            </w:pPr>
            <w:r>
              <w:t>Agriculture</w:t>
            </w:r>
          </w:p>
        </w:tc>
        <w:tc>
          <w:tcPr>
            <w:tcW w:w="2484" w:type="dxa"/>
          </w:tcPr>
          <w:p w14:paraId="08656D6E" w14:textId="77777777" w:rsidR="00A77A03" w:rsidRDefault="00000000" w:rsidP="00ED08E1">
            <w:pPr>
              <w:jc w:val="both"/>
            </w:pPr>
            <w:r>
              <w:t>Bayesian Inference</w:t>
            </w:r>
          </w:p>
        </w:tc>
        <w:tc>
          <w:tcPr>
            <w:tcW w:w="2484" w:type="dxa"/>
          </w:tcPr>
          <w:p w14:paraId="3623BFAC" w14:textId="77777777" w:rsidR="00A77A03" w:rsidRDefault="00000000" w:rsidP="00ED08E1">
            <w:pPr>
              <w:jc w:val="both"/>
            </w:pPr>
            <w:r>
              <w:t>Weather, soil and seasonal variability</w:t>
            </w:r>
          </w:p>
        </w:tc>
        <w:tc>
          <w:tcPr>
            <w:tcW w:w="2484" w:type="dxa"/>
          </w:tcPr>
          <w:p w14:paraId="147CF17E" w14:textId="77777777" w:rsidR="00A77A03" w:rsidRDefault="00000000" w:rsidP="00ED08E1">
            <w:pPr>
              <w:jc w:val="both"/>
            </w:pPr>
            <w:r>
              <w:t>Risk-aware yield and planning</w:t>
            </w:r>
          </w:p>
        </w:tc>
      </w:tr>
    </w:tbl>
    <w:p w14:paraId="4BE6FE10" w14:textId="77777777" w:rsidR="00A77A03" w:rsidRDefault="00000000" w:rsidP="00ED08E1">
      <w:pPr>
        <w:pStyle w:val="Heading1"/>
        <w:jc w:val="both"/>
      </w:pPr>
      <w:r>
        <w:t>5. Overall Conclusion</w:t>
      </w:r>
    </w:p>
    <w:p w14:paraId="77AD93F6" w14:textId="77777777" w:rsidR="00A77A03" w:rsidRDefault="00000000" w:rsidP="00ED08E1">
      <w:pPr>
        <w:jc w:val="both"/>
      </w:pPr>
      <w:r>
        <w:t>The three applications show how probabilistic learning is useful when real-world data is uncertain, noisy or incomplete. In healthcare, Bayesian Belief Networks model dependencies between physiological parameters and estimate anomaly probabilities. In cybersecurity, Naïve Bayes provides fast classification, EM discovers hidden structures in partially labelled data, and Bayesian learning supports adaptation to changing network behaviour. In agriculture, Bayesian inference combines prior agricultural knowledge with current environmental evidence to estimate crop-yield uncertainty.</w:t>
      </w:r>
    </w:p>
    <w:p w14:paraId="591230A3" w14:textId="77777777" w:rsidR="00A77A03" w:rsidRDefault="00000000" w:rsidP="00ED08E1">
      <w:pPr>
        <w:jc w:val="both"/>
      </w:pPr>
      <w:r>
        <w:t>The common advantage is that these systems do not treat predictions as absolutely certain. They estimate probabilities and update beliefs when new evidence arrives. For practical deployment, each model must be evaluated with suitable performance metrics, false alarms must be controlled, data quality must be maintained and the system must be continuously validated as operating conditions change.</w:t>
      </w:r>
    </w:p>
    <w:sectPr w:rsidR="00A77A03" w:rsidSect="00ED08E1">
      <w:pgSz w:w="12240" w:h="15840"/>
      <w:pgMar w:top="1008" w:right="1152" w:bottom="1008" w:left="1152"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6340009">
    <w:abstractNumId w:val="8"/>
  </w:num>
  <w:num w:numId="2" w16cid:durableId="1208446870">
    <w:abstractNumId w:val="6"/>
  </w:num>
  <w:num w:numId="3" w16cid:durableId="1533810062">
    <w:abstractNumId w:val="5"/>
  </w:num>
  <w:num w:numId="4" w16cid:durableId="2118333290">
    <w:abstractNumId w:val="4"/>
  </w:num>
  <w:num w:numId="5" w16cid:durableId="1656110258">
    <w:abstractNumId w:val="7"/>
  </w:num>
  <w:num w:numId="6" w16cid:durableId="379013667">
    <w:abstractNumId w:val="3"/>
  </w:num>
  <w:num w:numId="7" w16cid:durableId="485706846">
    <w:abstractNumId w:val="2"/>
  </w:num>
  <w:num w:numId="8" w16cid:durableId="757484471">
    <w:abstractNumId w:val="1"/>
  </w:num>
  <w:num w:numId="9" w16cid:durableId="136723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728D6"/>
    <w:rsid w:val="00A77A03"/>
    <w:rsid w:val="00AA1D8D"/>
    <w:rsid w:val="00B47730"/>
    <w:rsid w:val="00CB0664"/>
    <w:rsid w:val="00ED08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18FF1"/>
  <w14:defaultImageDpi w14:val="300"/>
  <w15:docId w15:val="{EAB33A84-F3AC-4E1B-8EA9-6551DEAD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D08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2376</Words>
  <Characters>13544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Y.S.ANIL PRASAD</Company>
  <LinksUpToDate>false</LinksUpToDate>
  <CharactersWithSpaces>15889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ITA0609-MACHINE E LEARNING</dc:title>
  <dc:subject/>
  <dc:creator>python-docx</dc:creator>
  <cp:keywords/>
  <dc:description>generated by python-docx</dc:description>
  <cp:lastModifiedBy>Anil Prasad</cp:lastModifiedBy>
  <cp:revision>2</cp:revision>
  <dcterms:created xsi:type="dcterms:W3CDTF">2026-08-15T15:06:00Z</dcterms:created>
  <dcterms:modified xsi:type="dcterms:W3CDTF">2026-08-15T15:06:00Z</dcterms:modified>
  <cp:category>192312034</cp:category>
</cp:coreProperties>
</file>