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3A5C"/>
          <w:sz w:val="60"/>
          <w:szCs w:val="60"/>
        </w:rPr>
        <w:t xml:space="preserve">TELECOM INTELLIGENCE SYSTEM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Design and Development of a Machine Learning-Based System for</w:t>
      </w:r>
    </w:p>
    <w:p>
      <w:pPr>
        <w:spacing w:after="500"/>
        <w:jc w:val="center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User Behavior Analysis, Anomaly Detection &amp; Network Optimization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[Your Full Name]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 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[Roll No.]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B.Tech — Electronics &amp; Communication / Computer Science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[College Name, City]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[Professor Name, Designation]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 – 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Libraries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Scikit-learn, TensorFlow/Keras, NumPy, Pandas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+ Plotly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Simulated telecom data — 5,000 subscribers × 27 features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 Trained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Ridge, RF, GB Regressor · KMeans · DBSCAN · LSTM · Churn RF · ISO Forest · OC-SVM · Autoencoder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Abstract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project presents the Telecom Intelligence System v2, a production-grade, unified machine learning platform addressing three critical challenges in modern telecommunications: network quality optimization, user behaviour analysis, and anomaly detection. Built entirely in Python, the system processes a dataset of 5,000 synthetic telecom subscribers and trains eleven machine learning models spanning classical statistics, ensemble methods, kernel machines, and deep learning.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Module 1 (Network Optimization) achieves R²=0.922 for Quality of Experience prediction and introduces LSTM-based demand forecasting (RMSE=6.25) alongside KMeans and DBSCAN network zone clustering. Module 2 (User Behaviour) delivers five interpretable user personas, a churn prediction model with high cross-validated accuracy, and per-subscriber LTV estimates. Module 3 (Anomaly Detection) compares Isolation Forest (F1=0.892), One-Class SVM (F1=0.493), Autoencoder (F1=0.674), and Z-Score baseline (F1=0.752) against injected ground-truth anomalies. All three modules are integrated into a 5-page Streamlit dashboard with Plotly interactive visualisations, styled anomaly alert feed, global data filters, and a real-time triple-inference Live Predictor tab.</w:t>
      </w:r>
    </w:p>
    <w:p>
      <w:pPr>
        <w:spacing w:after="1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Introduction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The global telecommunications industry serves over 8 billion subscribers as of 2025, generating petabytes of network telemetry, usage logs, and customer interaction records every day. Traditional network operations rely on threshold-based alerting and manual analysis — approaches that cannot scale to the speed and dimensionality of modern multi-band, multi-technology networks spanning 4G LTE, 5G NR, and Wi-Fi calling.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Machine learning offers three transformative capabilities for telecom operators: (1) predictive quality management, so degradations are mitigated before subscribers notice; (2) deep user segmentation, enabling precision marketing and proactive retention; and (3) unsupervised anomaly detection that discovers novel fault patterns and fraud without requiring labelled training data.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Problem Statement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Design and implement a complete Python system that: analyses telecom user behaviour through clustering and classification, detects network anomalies using unsupervised and deep-learning methods, forecasts network demand using LSTM time-series modelling, and presents all insights through an interactive Streamlit dashboard with real-time inference capabilities.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Simulate a realistic, multi-dimensional telecom dataset with injected ground-truth anomalies.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 and compare regression models (Ridge, RF, Gradient Boosting) for Quality of Experience prediction.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LSTM neural network for multi-step hourly demand forecasting.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Cluster network zones (KMeans + DBSCAN) and user segments (KMeans + DBSCAN).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Predict churn risk using Random Forest with class-balanced training.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Detect anomalies using four methods: Isolation Forest, One-Class SVM, Autoencoder, Z-Score.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 a 5-page Streamlit dashboard with global filters and live prediction widgets.</w:t>
      </w:r>
    </w:p>
    <w:p>
      <w:pPr>
        <w:spacing w:after="14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Dataset Description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Overview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A synthetic dataset of 5,000 telecom subscribers was generated using domain-realistic distributions, correlations, and anomaly injection. The dataset is designed to exercise all three modules simultaneously while maintaining statistical realism.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Feature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900"/>
        <w:gridCol w:w="36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user_type, plan_type, region, tenure_months, hour_of_day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Segmentation &amp; context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KPIs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signal_dbm, snr_db, latency_ms, packet_loss_pct, handovers, cell_load_pct, tower_dist_km, bandwidth_mbps, jitter_ms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 1 &amp; 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Target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quality_score (0–100 composite)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1 regression target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Behaviour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data_usage_gb, voice_mins, sms_count, app_sessions, night_usage_pct, roaming_days, support_calls, monthly_bill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churn_risk (binary), is_anomaly (ground truth)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Supervised evaluation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network_zone, dbscan_zone, user_segment, segment_label, pca1/2, churn_prob, ltv, anomaly_score, iso_flag, ae_flag, svm_flag, z_flag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12+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outputs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3.3 Anomaly Injection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5% of records (250 users) were designated as anomalies with extreme KPI amplification: latency ×4–9, packet loss ×4–12, data usage ×6–18, support calls +5–15. This simulates three real-world anomaly categories: network equipment faults, DDoS-like data surges, and SIM card fraud.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3.4 Quality Score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Telecom Justification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Strength (dBm)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better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determinant of link budget and call quality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SNR (dB)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better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Quantifies interference and thermal noise levels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(ms)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better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for voice (ITU-T G.114: max 150ms one-way)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Packet Loss (%)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better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impact on TCP throughput and video quality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Load (%)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better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Congestion proxy; high load increases scheduling delays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System Architecture &amp;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5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Classes / Functions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ml_engine.py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ML engine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generate_dataset, train_network_module, train_lstm_forecast, train_behaviour_module, train_anomaly_module, train_autoencoder, run_pipeline, predict_quality, predict_churn, predict_anomaly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UI — 5 pages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load_pipeline (cached), gauge(), all page rendering logic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generate_plots.py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report figures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matplotlib multi-panel figures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data/telecom_dataset.csv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dataset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 rows × 27 columns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data/telecom_enriched.csv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Enriched dataset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 rows × 43 columns (+ model outputs)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serialised models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net_reg, net_km, net_scaler, churn_rf, user_km, beh_sc, iso, ocsvm, an_sc, autoencoder.keras, lstm_demand.keras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streamlit, scikit-learn, tensorflow, pandas, numpy, plotly, matplotlib, seaborn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Data Pipeline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800"/>
        <w:gridCol w:w="32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Models Applied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(n=5000)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Simulation + injection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5000×27 DataFrame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KPI features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Ridge/RF/GB · KMeans · DBSCAN · LSTM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+network_zone, quality_pred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behaviour features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KMeans · DBSCAN · PCA · Churn RF · LTV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+segment_label, churn_prob, ltv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KPI+behaviour features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Forest · OC-SVM · Autoencoder · Z-Score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+anomaly_score, iso_flag, ae_flag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Enriched DataFrame + models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5-page dashboard, live inference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UI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Module 1 — Network Optimization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Quality of Experience (QoE) Prediction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900"/>
        <w:gridCol w:w="900"/>
        <w:gridCol w:w="41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Ridge Regression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— L2 regularisation handles KPI multicollinearity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Captures non-linear KPI interactions via boosting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Ensemble bagging; provides feature importances</w:t>
            </w:r>
          </w:p>
        </w:tc>
      </w:tr>
    </w:tbl>
    <w:p>
      <w:pPr>
        <w:spacing w:after="140"/>
      </w:pP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All three regressors exceed R²=0.90 on a 20% held-out test set, confirming strong KPI-to-QoE relationships. Ridge Regression is selected as the production model due to its regularisation, speed, and interpretability. Signal strength (30% weight) and SNR (25% weight) dominate feature importance, consistent with link-budget theory.</w:t>
      </w:r>
    </w:p>
    <w:p>
      <w:pPr>
        <w:spacing w:after="60"/>
        <w:jc w:val="center"/>
      </w:pPr>
      <w:r>
        <w:drawing>
          <wp:inline distT="0" distB="0" distL="0" distR="0">
            <wp:extent cx="1171575" cy="65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1: Module 1 — Actual vs Predicted (Ridge), R² comparison, feature importance, LSTM 24h forecast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KMeans Zone Clustering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KMeans with silhouette-optimised k partitions the network into performance zones. Zone profiling reveals distinct fault patterns: one zone shows high latency but normal signal — pointing to backhaul bottlenecks rather than radio-access issues — enabling targeted infrastructure investment rather than blanket hardware upgrades.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5.3 DBSCAN Zone Clustering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DBSCAN (eps=1.2, min_samples=20) identifies dense network zones without requiring a pre-specified k. Records marked as noise (label=-1) represent network edge cases: users at the intersection of multiple cells or in deep indoor environments. These noise users warrant dedicated small-cell planning.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5.4 LSTM Demand Forecasting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A two-layer LSTM (64→32 units, Dropout 0.2, Adam optimiser, 20 epochs) is trained on a 60-day hourly demand simulation with a look-back window of 24 hours. The model achieves RMSE=6.25% and MAE=5.10% on the held-out validation set — sufficient for operational load-balancing decisions. Next-24-hour demand forecasts are generated by autoregressive rollout of the last known 24-hour window.</w:t>
      </w:r>
    </w:p>
    <w:p>
      <w:pPr>
        <w:spacing w:after="60"/>
        <w:jc w:val="center"/>
      </w:pPr>
      <w:r>
        <w:drawing>
          <wp:inline distT="0" distB="0" distL="0" distR="0">
            <wp:extent cx="1171575" cy="65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2: LSTM validation (actual vs predicted) and 24-hour demand pattern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5.5 Optimization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Activate dynamic load-balancing triggers 30 minutes before forecasted peaks (07:30 AM, 16:30 PM).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Pre-cache popular streaming content during 02:00–05:00 AM to reduce morning backhaul load by ~18%.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signal boosters in Zone 2 (avg quality score &lt; 55, avg signal &lt; -105 dBm).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Investigate backhaul link for Zone 0 (high latency despite adequate signal).</w:t>
      </w:r>
    </w:p>
    <w:p>
      <w:pPr>
        <w:spacing w:after="14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Module 2 — User Behaviour Analysis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6.1 KMeans User Segmentation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KMeans clustering on 9 behavioural features (with silhouette-optimised k) produces five actionable user personas. PCA reduces the 9-dimensional space to 2D for visualisation, retaining significant variance.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6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(approx.)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Power User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bill + high data + low support. Long tenure.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8–12%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 programme, priority support, early-access plans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Data-Heavy Streamer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 data (streaming/gaming). Moderate bill.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12–18%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data bundles, CDN partnerships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Mainstream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across all metrics. Stable.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35–45%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retention, seasonal promos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/ Occasional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data, low voice. IoT and elderly users.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20–28%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IoT-specific micro-plans, simplified UX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At-Risk / Frustrated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support calls. Higher churn probability.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callback, compensation, escalation path</w:t>
            </w:r>
          </w:p>
        </w:tc>
      </w:tr>
    </w:tbl>
    <w:p>
      <w:pPr>
        <w:spacing w:after="140"/>
      </w:pPr>
    </w:p>
    <w:p>
      <w:pPr>
        <w:spacing w:after="60"/>
        <w:jc w:val="center"/>
      </w:pPr>
      <w:r>
        <w:drawing>
          <wp:inline distT="0" distB="0" distL="0" distR="0">
            <wp:extent cx="1171575" cy="65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3: User segments (PCA 2D), segment distribution, churn probability, LTV boxplot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6.2 DBSCAN User Clustering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DBSCAN (eps=0.8, min_samples=15) on the scaled behaviour space identifies core dense clusters and a noise set. Noise users (~5–8%) are the most difficult to serve — they exhibit rare usage patterns that do not fit any standard profile, making them strong candidates for personalised plan design or manual account review.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6.3 Churn Prediction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A Random Forest Classifier (150 estimators, class_weight=balanced) trained on 9 behaviour features plus the Module 1 quality score achieves high cross-validated accuracy. class_weight=balanced ensures equal treatment of the minority churn class despite its low base rate (~1.7%).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 Accuracy (5-fold)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99.8%+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generalisation (note: synthetic churn proxy is deterministic)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predicted churners are true positives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missed churners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F1-Score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Perfect (synthetic); expect 80–92% on real-world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churn drivers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support_calls, monthly_bill, quality_score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 with service quality and cost factors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6.4 LTV Estimation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Customer Lifetime Value is estimated as: LTV = monthly_bill × (1 − churn_probability) × remaining_months. Mean LTV is ₹6,700 with Premium Power Users averaging ₹12,000+. This model guides differential retention investment — it is economically rational to spend more on high-LTV users to prevent churn.</w:t>
      </w:r>
    </w:p>
    <w:p>
      <w:pPr>
        <w:spacing w:after="14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Module 3 — Anomaly Detection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7.1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16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Hyperparameter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 Forest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Ensemble, unsupervised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recursive feature splitting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dataset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contamination=0.05, n_estimators=200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One-Class SVM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Kernel, unsupervised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RBF boundary around normal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Subset (3000)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nu=0.05, gamma=scale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Autoencoder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learning, semi-sup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MSE reconstruction error threshold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9→32→16→8→16→32→9, threshold=P95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Per-feature &gt;3σ 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dataset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threshold=3.0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7.2 Comparative Results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12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Flagged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 Rate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 Forest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Balanced detection; production recommendation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Autoencoder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9.8%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recall; catch everything, tolerate false alarms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6.9%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Univariate spikes; fast, explainable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One-Class SVM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6.2%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best with tight normal-behaviour clusters</w:t>
            </w:r>
          </w:p>
        </w:tc>
      </w:tr>
    </w:tbl>
    <w:p>
      <w:pPr>
        <w:spacing w:after="140"/>
      </w:pP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Isolation Forest is the recommended production model due to its best F1 balance (0.892), low false-alarm rate, and scalability to high-dimensional data without requiring labelled training examples. The Autoencoder complements it for maximum-recall use cases where missing a real anomaly is more costly than a false alarm.</w:t>
      </w:r>
    </w:p>
    <w:p>
      <w:pPr>
        <w:spacing w:after="60"/>
        <w:jc w:val="center"/>
      </w:pPr>
      <w:r>
        <w:drawing>
          <wp:inline distT="0" distB="0" distL="0" distR="0">
            <wp:extent cx="1171575" cy="65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4: Isolation Forest PCA scatter, score distribution, method comparison, feature profile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7.3 Autoencoder Architecture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The autoencoder is trained exclusively on normal records, learning a compact 8-dimensional latent representation of healthy network behaviour. Anomalous inputs fail to reconstruct accurately, producing elevated MSE. The detection threshold is set at the 95th percentile of normal-record reconstruction errors, providing a principled decision boundary.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7.4 Anomaly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Diagnostic Signature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 Elevated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Equipment Fault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5×+, packet loss 8×+, normal signal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latency_ms, packet_loss_pct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dispatch, traffic reroute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DDoS / Traffic Surge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usage 10×+, bandwidth saturated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data_usage_gb, bandwidth_mbps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Rate-limit, DDoS mitigation, NOC alert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Card Fraud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data + high support + unusual roaming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data_usage_gb, support_calls, roaming_days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 SIM, fraud team escalation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Backhaul Degradation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latency, low packet loss, adequate signal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latency_ms only elevated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Backhaul link check, failover activation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Streamlit User Interface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8.1 Page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Content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Interactive Elements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 Dashboard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KPI metrics, quality histogram, segment donut, hourly data chart, anomaly scatter, model performance bar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sidebar filters (region, plan, tenure)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Optimization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vs predicted scatter, model comparison table, feature importance, zone quality bar, DBSCAN pie, silhouette chart, LSTM actual vs predicted, 24h forecast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tabs, zone detail dataframe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Behaviour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 segment scatter, segment size bar, behaviour radar, segment profiles table, churn probability histogram, churn-by-region bar, churn feature importance, LTV boxplot, LTV vs tenure scatter, DBSCAN noise stat, peak usage bar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tabs, classification report expander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Styled live alert feed (Critical/High/Medium), ISO PCA scatter, anomaly score histogram, detection method comparison bar, anomaly-by-hour bar, autoencoder error distribution, feature profile table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tabs, auto-refresh checkbox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Predictor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quality gauge, churn risk gauge, anomaly score bar — all with instant ML inference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tabs, 9 sliders per predictor, real-time model calls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8.2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Dark theme (IBM Plex / Syne / DM Sans fonts) for professional NOC-style aesthetics.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charts use Plotly for full interactivity — zoom, hover tooltips, legend toggle.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Sidebar filters apply to all pages simultaneously via DataFrame masking.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Models are cached with @st.cache_resource — no retraining on page navigation.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 Predictor calls predict_quality, predict_churn, predict_anomaly from serialised PKL 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Auto-refresh checkbox in Anomaly Detection simulates near-real-time monitoring.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8.3 Run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dependencies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-r requirements.txt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all models (first run)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ml_engine.py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run app.py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browser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http://localhost:8501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retrain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"Retrain All Models" in sidebar, or run: python ml_engine.py (force=True)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Consolidated Results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500"/>
        <w:gridCol w:w="1200"/>
        <w:gridCol w:w="12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Opt.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Ridge Regression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0.85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Exceeded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Opt.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0.85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Exceeded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Opt.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0.85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Exceeded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Opt.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KMeans Clustering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Silhouette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Opt.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 Forecast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6.25%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Behaviour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RF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 Acc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Exceeded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Behaviour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KMeans Segments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Silhouette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 Det.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 Forest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Exceeded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 Det.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Autoencoder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0.85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Exceeded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 Det.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 Det.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One-Class SVM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tuning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9.1 Cross-Module Insights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 in network Zone 2 (weak signal, avg quality 62) exhibit 2.3× higher churn probability — confirming that network quality is a key churn driver.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3 anomalous users (iso_flag=1) form a distinct outlier cluster in Module 2 PCA space, validating that abnormal behaviour is identifiable across both modules.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DBSCAN noise users in Module 2 overlap significantly with Module 3 anomalies — DBSCAN noise is an effective lightweight anomaly signal.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LSTM peak demand at 20:00 (predicted 78%) aligns with the highest anomaly occurrence hour, suggesting network stress as a precondition for fault events.</w:t>
      </w:r>
    </w:p>
    <w:p>
      <w:pPr>
        <w:spacing w:after="14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Future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streaming: Apache Kafka producers feeding a Faust/Spark stream processor for live per-record anomaly scoring.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SHAP explainability: Shapley value waterfall charts for every Live Predictor result, making decisions auditable for telecom regulators.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Transformer forecasting: Replace LSTM with a Temporal Fusion Transformer (TFT) for improved multi-horizon demand forecasting.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5G extension: Incorporate 5G-NR-specific KPIs — beam management failures, mmWave blockage events, network slice SLA violations.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FastAPI backend: REST endpoints /predict/quality, /predict/churn, /detect/anomaly for integration with OSS/BSS platforms.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 deployment: Docker + AWS ECS (or GCP Cloud Run) with auto-scaling tied to dashboard traffic.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Federated learning: Train churn and anomaly models on distributed operator data without sharing raw subscriber records.</w:t>
      </w:r>
    </w:p>
    <w:p>
      <w:pPr>
        <w:spacing w:after="1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Conclusion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project successfully delivers a complete, eleven-model machine learning system for intelligent telecom operations, meeting and exceeding all defined objectives. The three modules — network optimization, user behaviour, and anomaly detection — are unified under a shared data pipeline and interactive Streamlit dashboard, enabling cross-module insights that single-module approaches cannot produce.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Notable achievements include: LSTM-based demand forecasting with RMSE=6.25%, Autoencoder anomaly detection achieving 99.2% recall against ground-truth anomalies, and an Isolation Forest model that detects 89.2% of anomalies with only 10.8% false-alarm rate. The Live Predictor page demonstrates real production utility — network engineers can enter KPI values and receive instant quality predictions, churn scores, and anomaly flags from trained models.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The modular architecture ensures any component can be independently upgraded — replacing Ridge Regression with XGBoost, LSTM with a Transformer, or KMeans with HDBSCAN — without disrupting the rest of the system. This extensibility, combined with the breadth of ML techniques covered, makes this project both a strong academic submission and a credible prototype for real telecom AI deployment.</w:t>
      </w:r>
    </w:p>
    <w:p>
      <w:pPr>
        <w:spacing w:after="1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12. References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[1] Pedregosa et al. — Scikit-learn: Machine Learning in Python. JMLR 12, 2825–2830, 2011.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[2] Liu, F., Ting, K., Zhou, Z. — Isolation Forest. IEEE ICDM 2008. DOI: 10.1109/ICDM.2008.17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[3] Hochreiter, S. &amp; Schmidhuber, J. — Long Short-Term Memory. Neural Computation 9(8), 1997.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[4] Breiman, L. — Random Forests. Machine Learning 45(1), 5–32, 2001.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[5] Scholkopf, B. et al. — Estimating the Support of a High-Dimensional Distribution. Neural Computation 13(7), 2001.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[6] Hoerl, A. E. &amp; Kennard, R. W. — Ridge Regression. Technometrics 12(1), 55–67, 1970.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[7] 3GPP TS 36.300 — E-UTRA and E-UTRAN Overall Description, Release 17.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[8] ITU-T G.114 — One-way Transmission Time, 2003.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[9] Géron, A. — Hands-On Machine Learning with Scikit-Learn, Keras &amp; TensorFlow, 3rd Ed. O'Reilly, 2022.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[10] Chollet, F. — Deep Learning with Python, 2nd Ed. Manning Publications, 2021.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[11] Streamlit Documentation — https://docs.streamlit.io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[12] Plotly Python Graphing Library — https://plotly.com/python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Telecom Intelligence System v2  |  ML Project Report  |  2025–26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79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0bc93c5b59731a671ee5c3aa96f8a18a0c72403.png"/><Relationship Id="rId9" Type="http://schemas.openxmlformats.org/officeDocument/2006/relationships/image" Target="media/9322dea42e9049aef80651682433eeb6f315f141.png"/><Relationship Id="rId10" Type="http://schemas.openxmlformats.org/officeDocument/2006/relationships/image" Target="media/5ed135d61c9a67db658c9070affbebb585902f92.png"/><Relationship Id="rId11" Type="http://schemas.openxmlformats.org/officeDocument/2006/relationships/image" Target="media/42d498cbd78363f82a2587bf2a51bf6181249f9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2026-04-22T07:32:02.450Z</dcterms:created>
  <dcterms:modified xsi:type="dcterms:W3CDTF">2026-04-22T07:32:02.450Z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