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777777" w:rsidR="00AE7B3D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F1459B">
        <w:rPr>
          <w:color w:val="000000" w:themeColor="text1"/>
        </w:rPr>
        <w:t>1</w:t>
      </w:r>
    </w:p>
    <w:p w14:paraId="633145C5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Pr="00F1459B">
        <w:rPr>
          <w:color w:val="000000" w:themeColor="text1"/>
        </w:rPr>
        <w:t>Технологии разведочного анализа и обработки данных.</w:t>
      </w:r>
      <w:r>
        <w:rPr>
          <w:color w:val="000000" w:themeColor="text1"/>
        </w:rPr>
        <w:t>»</w:t>
      </w:r>
    </w:p>
    <w:p w14:paraId="744E80A9" w14:textId="4E5C3E4B" w:rsidR="00DE3C67" w:rsidRPr="00176E58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176E58" w:rsidRPr="00176E58">
        <w:rPr>
          <w:color w:val="000000" w:themeColor="text1"/>
        </w:rPr>
        <w:t>3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77AD18F4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AF3485">
        <w:rPr>
          <w:color w:val="000000" w:themeColor="text1"/>
        </w:rPr>
        <w:t>Пермяков</w:t>
      </w:r>
      <w:r w:rsidR="00A01A5D">
        <w:rPr>
          <w:color w:val="000000" w:themeColor="text1"/>
        </w:rPr>
        <w:t xml:space="preserve"> </w:t>
      </w:r>
      <w:r w:rsidR="00AF3485">
        <w:rPr>
          <w:color w:val="000000" w:themeColor="text1"/>
        </w:rPr>
        <w:t>С</w:t>
      </w:r>
      <w:r w:rsidR="00A01A5D">
        <w:rPr>
          <w:color w:val="000000" w:themeColor="text1"/>
        </w:rPr>
        <w:t>.</w:t>
      </w:r>
      <w:r w:rsidR="00AF3485">
        <w:rPr>
          <w:color w:val="000000" w:themeColor="text1"/>
        </w:rPr>
        <w:t>С</w:t>
      </w:r>
      <w:r w:rsidR="00A01A5D">
        <w:rPr>
          <w:color w:val="000000" w:themeColor="text1"/>
        </w:rPr>
        <w:t>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</w:t>
      </w:r>
      <w:r w:rsidR="00176E58" w:rsidRPr="00176E58">
        <w:rPr>
          <w:color w:val="000000" w:themeColor="text1"/>
        </w:rPr>
        <w:t>6</w:t>
      </w:r>
      <w:r w:rsidR="00AF3485">
        <w:rPr>
          <w:color w:val="000000" w:themeColor="text1"/>
        </w:rPr>
        <w:t>5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265A68A7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76E58">
        <w:rPr>
          <w:color w:val="000000" w:themeColor="text1"/>
        </w:rPr>
        <w:t>11</w:t>
      </w:r>
      <w:r>
        <w:rPr>
          <w:color w:val="000000" w:themeColor="text1"/>
        </w:rPr>
        <w:t>.0</w:t>
      </w:r>
      <w:r w:rsidR="00882C1A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756D8656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</w:p>
    <w:p w14:paraId="20F5666E" w14:textId="41EBC25D" w:rsidR="00DE3C67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задачи: 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</w:p>
    <w:p w14:paraId="0167520C" w14:textId="15ED8C9E" w:rsidR="00DE3C67" w:rsidRPr="00A01A5D" w:rsidRDefault="00DE3C67" w:rsidP="00A01A5D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882C1A">
        <w:rPr>
          <w:rFonts w:eastAsia="Times New Roman"/>
          <w:color w:val="000000" w:themeColor="text1"/>
          <w:lang w:eastAsia="ru-RU"/>
        </w:rPr>
        <w:t xml:space="preserve"> </w:t>
      </w:r>
      <w:r w:rsidR="00176E58">
        <w:rPr>
          <w:rFonts w:eastAsia="Times New Roman"/>
          <w:b/>
          <w:bCs/>
          <w:color w:val="000000" w:themeColor="text1"/>
          <w:lang w:eastAsia="ru-RU"/>
        </w:rPr>
        <w:t>5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r w:rsidR="00176E58" w:rsidRPr="00176E58">
        <w:t>https://www.kaggle.com/mohansacharya/graduate-admissions (файл Admission_Predict.csv)</w:t>
      </w:r>
      <w:r w:rsidR="00A01A5D">
        <w:t>)</w:t>
      </w:r>
    </w:p>
    <w:p w14:paraId="247339BF" w14:textId="071BB854" w:rsidR="00DE3C67" w:rsidRPr="00DE3C67" w:rsidRDefault="00DE3C67" w:rsidP="00DE3C67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lang w:eastAsia="ru-RU"/>
        </w:rPr>
        <w:t>Задача №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2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.</w:t>
      </w:r>
    </w:p>
    <w:p w14:paraId="2AEB20D7" w14:textId="77777777" w:rsidR="00245776" w:rsidRDefault="00245776" w:rsidP="009A2152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245776">
        <w:rPr>
          <w:rFonts w:eastAsia="Times New Roman"/>
          <w:color w:val="000000" w:themeColor="text1"/>
          <w:lang w:eastAsia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0B21D26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B23E93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11F80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29BD3A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BF72BD6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021A0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369178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E3E74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3A0AB5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E6B713" w14:textId="77777777" w:rsidR="00382248" w:rsidRDefault="00382248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887F466" w14:textId="77777777" w:rsidR="00382248" w:rsidRDefault="00382248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18633D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4A2F7DBB" w14:textId="65DA7070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67C2B0FC" w14:textId="099131DB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Загрузил набор данных, просмотрел начало, проверил пропуски и выяснил, что пропуски отсутствуют</w:t>
      </w:r>
      <w:r>
        <w:rPr>
          <w:rFonts w:eastAsia="Times New Roman"/>
          <w:noProof/>
          <w:color w:val="000000" w:themeColor="text1"/>
          <w:lang w:eastAsia="ru-RU"/>
        </w:rPr>
        <w:t>.</w:t>
      </w:r>
    </w:p>
    <w:p w14:paraId="22324A8B" w14:textId="261316F2" w:rsidR="00797194" w:rsidRDefault="00797194" w:rsidP="00797194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10DB8994" wp14:editId="39A2D804">
            <wp:extent cx="5252720" cy="4604979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7"/>
                    <a:stretch/>
                  </pic:blipFill>
                  <pic:spPr bwMode="auto">
                    <a:xfrm>
                      <a:off x="0" y="0"/>
                      <a:ext cx="5262602" cy="46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D93C3" w14:textId="456401AE" w:rsidR="00245776" w:rsidRDefault="00245776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8A139CB" w14:textId="4C32E275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72687CE" w14:textId="7C34D9DA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2966F3E" w14:textId="4480FA22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308B50F" w14:textId="2016B799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28E366F" w14:textId="44CB0F99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D22412A" w14:textId="77777777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FEDB1BE" w14:textId="4CC882F1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435424E0" w14:textId="77777777" w:rsidR="00797194" w:rsidRDefault="00797194" w:rsidP="00797194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4BA3365" w14:textId="662AC744" w:rsid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Создал 5% пропусков в колонках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 xml:space="preserve">искусственно, предварительно сделав </w:t>
      </w:r>
      <w:r w:rsidRPr="00245776">
        <w:rPr>
          <w:rFonts w:eastAsia="Times New Roman"/>
          <w:noProof/>
          <w:color w:val="000000" w:themeColor="text1"/>
          <w:lang w:eastAsia="ru-RU"/>
        </w:rPr>
        <w:t>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>’</w:t>
      </w:r>
      <w:r>
        <w:rPr>
          <w:rFonts w:eastAsia="Times New Roman"/>
          <w:noProof/>
          <w:color w:val="000000" w:themeColor="text1"/>
          <w:lang w:eastAsia="ru-RU"/>
        </w:rPr>
        <w:t xml:space="preserve"> категориальным.</w:t>
      </w:r>
    </w:p>
    <w:p w14:paraId="122B61D5" w14:textId="6FD422D6" w:rsidR="00797194" w:rsidRDefault="00797194" w:rsidP="00797194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noProof/>
        </w:rPr>
        <w:drawing>
          <wp:inline distT="0" distB="0" distL="0" distR="0" wp14:anchorId="3C29F243" wp14:editId="02507A65">
            <wp:extent cx="5595618" cy="3689962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65" cy="36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3006" w14:textId="64742B89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650C74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364401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02559A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751448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FDE139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A691E09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6826170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354E4DD9" w14:textId="57B72579" w:rsid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82589B8" w14:textId="111CA9DB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3ACF1D4" w14:textId="6CC61F7D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07B2F793" w14:textId="77777777" w:rsidR="00797194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2768C0B" w14:textId="47B430BE" w:rsidR="00245776" w:rsidRPr="00245776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Заменил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пропуски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в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‘</w:t>
      </w:r>
      <w:r>
        <w:rPr>
          <w:rFonts w:eastAsia="Times New Roman"/>
          <w:noProof/>
          <w:color w:val="000000" w:themeColor="text1"/>
          <w:lang w:val="en-US" w:eastAsia="ru-RU"/>
        </w:rPr>
        <w:t>GRE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>и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‘</w:t>
      </w:r>
      <w:r>
        <w:rPr>
          <w:rFonts w:eastAsia="Times New Roman"/>
          <w:noProof/>
          <w:color w:val="000000" w:themeColor="text1"/>
          <w:lang w:val="en-US" w:eastAsia="ru-RU"/>
        </w:rPr>
        <w:t>University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Rating</w:t>
      </w:r>
      <w:r w:rsidRPr="00245776">
        <w:rPr>
          <w:rFonts w:eastAsia="Times New Roman"/>
          <w:noProof/>
          <w:color w:val="000000" w:themeColor="text1"/>
          <w:lang w:eastAsia="ru-RU"/>
        </w:rPr>
        <w:t xml:space="preserve">’ </w:t>
      </w:r>
      <w:r>
        <w:rPr>
          <w:rFonts w:eastAsia="Times New Roman"/>
          <w:noProof/>
          <w:color w:val="000000" w:themeColor="text1"/>
          <w:lang w:eastAsia="ru-RU"/>
        </w:rPr>
        <w:t>отсеченным средним и модой соответственно.</w:t>
      </w:r>
    </w:p>
    <w:p w14:paraId="39124CB1" w14:textId="5A57743A" w:rsidR="00245776" w:rsidRPr="00797194" w:rsidRDefault="00797194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noProof/>
        </w:rPr>
        <w:drawing>
          <wp:inline distT="0" distB="0" distL="0" distR="0" wp14:anchorId="4DD73E84" wp14:editId="6C3E56C3">
            <wp:extent cx="6120130" cy="672199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2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4AA8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99D55F5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165BA2B4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229BC19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20ADBD00" w14:textId="77777777" w:rsid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41BC206E" w14:textId="64DBBAD1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6D18340C" w14:textId="77777777" w:rsidR="00245776" w:rsidRDefault="00245776" w:rsidP="00245776">
      <w:p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715DD671" w14:textId="232DB217" w:rsidR="00245776" w:rsidRPr="00797194" w:rsidRDefault="00245776" w:rsidP="00245776">
      <w:pPr>
        <w:pStyle w:val="a3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Построил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 w:rsidR="00797194" w:rsidRPr="00797194">
        <w:rPr>
          <w:rFonts w:eastAsia="Times New Roman"/>
          <w:noProof/>
          <w:color w:val="000000" w:themeColor="text1"/>
          <w:lang w:val="en-US" w:eastAsia="ru-RU"/>
        </w:rPr>
        <w:t>violin plot</w:t>
      </w:r>
      <w:r w:rsid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для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TOEFL</w:t>
      </w:r>
      <w:r w:rsidRPr="00797194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</w:p>
    <w:p w14:paraId="660234A0" w14:textId="2453DE4B" w:rsidR="00245776" w:rsidRDefault="00797194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noProof/>
        </w:rPr>
        <w:drawing>
          <wp:inline distT="0" distB="0" distL="0" distR="0" wp14:anchorId="33650996" wp14:editId="3B117BB9">
            <wp:extent cx="6120130" cy="593889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2E38" w14:textId="0772BAFF" w:rsidR="00245776" w:rsidRPr="00245776" w:rsidRDefault="00245776" w:rsidP="00245776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245776">
        <w:rPr>
          <w:rFonts w:eastAsia="Times New Roman"/>
          <w:noProof/>
          <w:color w:val="000000" w:themeColor="text1"/>
          <w:lang w:eastAsia="ru-RU"/>
        </w:rPr>
        <w:t>Далее для построения моделей машинного обучения я буду использовать все признаки(после преобразования University Rating обратно в числовой). В столбцах признаков нет пропусков, они являются числовыми и согласно моему представлению о поступлении в магистратуру все эти признаки так или иначе имеют влияние на шанс поступления.</w:t>
      </w:r>
    </w:p>
    <w:p w14:paraId="20ADC078" w14:textId="77777777" w:rsidR="00245776" w:rsidRPr="00245776" w:rsidRDefault="00245776" w:rsidP="00245776">
      <w:pPr>
        <w:pStyle w:val="a3"/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</w:p>
    <w:sectPr w:rsidR="00245776" w:rsidRPr="00245776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5302594">
    <w:abstractNumId w:val="0"/>
  </w:num>
  <w:num w:numId="2" w16cid:durableId="61367042">
    <w:abstractNumId w:val="6"/>
  </w:num>
  <w:num w:numId="3" w16cid:durableId="691614292">
    <w:abstractNumId w:val="3"/>
  </w:num>
  <w:num w:numId="4" w16cid:durableId="1720284119">
    <w:abstractNumId w:val="5"/>
  </w:num>
  <w:num w:numId="5" w16cid:durableId="1280726739">
    <w:abstractNumId w:val="4"/>
  </w:num>
  <w:num w:numId="6" w16cid:durableId="1849706968">
    <w:abstractNumId w:val="7"/>
  </w:num>
  <w:num w:numId="7" w16cid:durableId="1079599552">
    <w:abstractNumId w:val="1"/>
  </w:num>
  <w:num w:numId="8" w16cid:durableId="1132017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176E58"/>
    <w:rsid w:val="001D1CFF"/>
    <w:rsid w:val="00245776"/>
    <w:rsid w:val="002B27CA"/>
    <w:rsid w:val="00382248"/>
    <w:rsid w:val="003E498A"/>
    <w:rsid w:val="00571A67"/>
    <w:rsid w:val="00797194"/>
    <w:rsid w:val="007C10F6"/>
    <w:rsid w:val="008472AD"/>
    <w:rsid w:val="00882C1A"/>
    <w:rsid w:val="00884381"/>
    <w:rsid w:val="00951BA6"/>
    <w:rsid w:val="009A2152"/>
    <w:rsid w:val="00A01A5D"/>
    <w:rsid w:val="00AE7B3D"/>
    <w:rsid w:val="00AF3485"/>
    <w:rsid w:val="00BF422D"/>
    <w:rsid w:val="00CF2A4D"/>
    <w:rsid w:val="00DA43E8"/>
    <w:rsid w:val="00DE3C67"/>
    <w:rsid w:val="00E76773"/>
    <w:rsid w:val="00E804BE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5D84C-A9CB-4B0E-87C7-1262E2D2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Сидоров</dc:creator>
  <cp:keywords/>
  <dc:description/>
  <cp:lastModifiedBy>Семен Пермяков</cp:lastModifiedBy>
  <cp:revision>6</cp:revision>
  <cp:lastPrinted>2025-04-04T12:11:00Z</cp:lastPrinted>
  <dcterms:created xsi:type="dcterms:W3CDTF">2025-04-11T18:13:00Z</dcterms:created>
  <dcterms:modified xsi:type="dcterms:W3CDTF">2025-06-03T12:28:00Z</dcterms:modified>
</cp:coreProperties>
</file>