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Moderate to Severe Evaluation 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 :</w:t>
      </w:r>
      <w:r w:rsidDel="00000000" w:rsidR="00000000" w:rsidRPr="00000000">
        <w:rPr>
          <w:b w:val="1"/>
          <w:sz w:val="20"/>
          <w:szCs w:val="20"/>
          <w:rtl w:val="0"/>
        </w:rPr>
        <w:t xml:space="preserve">ZRGZT8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https://app.animalbiome.com/pet/assessment/report/733e0ea2-52f6-45ed-bb1d-e072a14a37ed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of the following: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Megamonas OR 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Sutterella OR 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Red Flag Collinsella OR 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Bacteroides OR  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Red Flag Blautia    (failed)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);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Cats: 8-10 Yellow Flags(Failed)1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5-8 Red Flags;(Failed)1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(Failed)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carbs(Failed)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</w:rPr>
        <w:drawing>
          <wp:inline distB="114300" distT="114300" distL="114300" distR="114300">
            <wp:extent cx="4500563" cy="474784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3564" l="22756" r="26442" t="8061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4747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Low group evaluation: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553075" cy="721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-6099" l="29487" r="33012" t="609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2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False False False False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results:fail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553075" cy="721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-6099" l="29487" r="33012" t="609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2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Dogs: 4-7 Yellow Flags(failed)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5-7 Red Flags;(failed)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 and dogs: dietary recommendation of increase fiber or protein or decrease carbs;(failed)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  False False False False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results:Fail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Balanced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53100" cy="2419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3171825" cy="676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pp.animalbiome.com/pet/assessment/report/733e0ea2-52f6-45ed-bb1d-e072a14a37ed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