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evaluation: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Sample_id:</w:t>
      </w:r>
      <w:r w:rsidDel="00000000" w:rsidR="00000000" w:rsidRPr="00000000">
        <w:rPr>
          <w:b w:val="1"/>
          <w:sz w:val="20"/>
          <w:szCs w:val="20"/>
          <w:rtl w:val="0"/>
        </w:rPr>
        <w:t xml:space="preserve">PH4MFT</w:t>
      </w:r>
      <w:r w:rsidDel="00000000" w:rsidR="00000000" w:rsidRPr="00000000">
        <w:rPr>
          <w:b w:val="1"/>
          <w:sz w:val="20"/>
          <w:szCs w:val="20"/>
          <w:rtl w:val="0"/>
        </w:rPr>
        <w:t xml:space="preserve">(Dog)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Link: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https://release.animalbiome.com/pet/assessment/report/summary/652a3fd6-eb17-4026-afd9-05995a305004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 (failed)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Dogs: 4-7 Yellow Flags(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5-7 Red Flags;(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 and dogs: dietary recommendation of increase fiber or protein or decrease carbs(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Total yellow flags:6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Red flags:2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True True  False True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Mild to moderate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 Passed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6706999" cy="69504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0993" r="246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6999" cy="6950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release.animalbiome.com/pet/assessment/report/summary/652a3fd6-eb17-4026-afd9-05995a305004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