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425.19685039370086" w:right="-562.7952755905511" w:firstLine="0"/>
        <w:jc w:val="both"/>
        <w:rPr>
          <w:b w:val="1"/>
          <w:color w:val="000000"/>
          <w:sz w:val="30"/>
          <w:szCs w:val="30"/>
        </w:rPr>
      </w:pPr>
      <w:bookmarkStart w:colFirst="0" w:colLast="0" w:name="_2e55d6u72yhg"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1573650</wp:posOffset>
            </wp:positionH>
            <wp:positionV relativeFrom="paragraph">
              <wp:posOffset>0</wp:posOffset>
            </wp:positionV>
            <wp:extent cx="2609850" cy="89535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09850" cy="895350"/>
                    </a:xfrm>
                    <a:prstGeom prst="rect"/>
                    <a:ln/>
                  </pic:spPr>
                </pic:pic>
              </a:graphicData>
            </a:graphic>
          </wp:anchor>
        </w:drawing>
      </w:r>
    </w:p>
    <w:p w:rsidR="00000000" w:rsidDel="00000000" w:rsidP="00000000" w:rsidRDefault="00000000" w:rsidRPr="00000000" w14:paraId="00000002">
      <w:pPr>
        <w:spacing w:before="90" w:line="240" w:lineRule="auto"/>
        <w:jc w:val="center"/>
        <w:rPr>
          <w:b w:val="1"/>
          <w:sz w:val="30"/>
          <w:szCs w:val="30"/>
        </w:rPr>
      </w:pPr>
      <w:r w:rsidDel="00000000" w:rsidR="00000000" w:rsidRPr="00000000">
        <w:rPr>
          <w:rtl w:val="0"/>
        </w:rPr>
      </w:r>
    </w:p>
    <w:p w:rsidR="00000000" w:rsidDel="00000000" w:rsidP="00000000" w:rsidRDefault="00000000" w:rsidRPr="00000000" w14:paraId="00000003">
      <w:pPr>
        <w:spacing w:before="90" w:line="240" w:lineRule="auto"/>
        <w:jc w:val="center"/>
        <w:rPr>
          <w:b w:val="1"/>
          <w:sz w:val="30"/>
          <w:szCs w:val="30"/>
        </w:rPr>
      </w:pPr>
      <w:r w:rsidDel="00000000" w:rsidR="00000000" w:rsidRPr="00000000">
        <w:rPr>
          <w:rtl w:val="0"/>
        </w:rPr>
      </w:r>
    </w:p>
    <w:p w:rsidR="00000000" w:rsidDel="00000000" w:rsidP="00000000" w:rsidRDefault="00000000" w:rsidRPr="00000000" w14:paraId="00000004">
      <w:pPr>
        <w:spacing w:before="90" w:line="240" w:lineRule="auto"/>
        <w:jc w:val="center"/>
        <w:rPr>
          <w:b w:val="1"/>
          <w:sz w:val="30"/>
          <w:szCs w:val="30"/>
        </w:rPr>
      </w:pPr>
      <w:r w:rsidDel="00000000" w:rsidR="00000000" w:rsidRPr="00000000">
        <w:rPr>
          <w:b w:val="1"/>
          <w:sz w:val="30"/>
          <w:szCs w:val="30"/>
        </w:rPr>
        <w:drawing>
          <wp:anchor allowOverlap="1" behindDoc="0" distB="0" distT="0" distL="0" distR="0" hidden="0" layoutInCell="1" locked="0" relativeHeight="0" simplePos="0">
            <wp:simplePos x="0" y="0"/>
            <wp:positionH relativeFrom="page">
              <wp:posOffset>2850000</wp:posOffset>
            </wp:positionH>
            <wp:positionV relativeFrom="page">
              <wp:posOffset>2041989</wp:posOffset>
            </wp:positionV>
            <wp:extent cx="1887825" cy="188893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87825" cy="1888935"/>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spacing w:before="90" w:line="240" w:lineRule="auto"/>
        <w:ind w:left="3102" w:right="1963" w:firstLine="0"/>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6">
      <w:pPr>
        <w:tabs>
          <w:tab w:val="left" w:leader="none" w:pos="6096"/>
        </w:tabs>
        <w:spacing w:before="90" w:line="48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tabs>
          <w:tab w:val="left" w:leader="none" w:pos="6096"/>
        </w:tabs>
        <w:spacing w:before="90" w:line="480" w:lineRule="auto"/>
        <w:rPr>
          <w:b w:val="1"/>
          <w:sz w:val="24"/>
          <w:szCs w:val="24"/>
        </w:rPr>
      </w:pPr>
      <w:r w:rsidDel="00000000" w:rsidR="00000000" w:rsidRPr="00000000">
        <w:rPr>
          <w:rtl w:val="0"/>
        </w:rPr>
      </w:r>
    </w:p>
    <w:p w:rsidR="00000000" w:rsidDel="00000000" w:rsidP="00000000" w:rsidRDefault="00000000" w:rsidRPr="00000000" w14:paraId="00000008">
      <w:pPr>
        <w:tabs>
          <w:tab w:val="left" w:leader="none" w:pos="6096"/>
        </w:tabs>
        <w:spacing w:before="90" w:line="480" w:lineRule="auto"/>
        <w:rPr>
          <w:b w:val="1"/>
          <w:sz w:val="24"/>
          <w:szCs w:val="24"/>
        </w:rPr>
      </w:pPr>
      <w:r w:rsidDel="00000000" w:rsidR="00000000" w:rsidRPr="00000000">
        <w:rPr>
          <w:rtl w:val="0"/>
        </w:rPr>
      </w:r>
    </w:p>
    <w:p w:rsidR="00000000" w:rsidDel="00000000" w:rsidP="00000000" w:rsidRDefault="00000000" w:rsidRPr="00000000" w14:paraId="00000009">
      <w:pPr>
        <w:tabs>
          <w:tab w:val="left" w:leader="none" w:pos="6096"/>
        </w:tabs>
        <w:spacing w:before="90" w:line="360" w:lineRule="auto"/>
        <w:jc w:val="left"/>
        <w:rPr>
          <w:b w:val="1"/>
          <w:sz w:val="30"/>
          <w:szCs w:val="30"/>
        </w:rPr>
      </w:pPr>
      <w:r w:rsidDel="00000000" w:rsidR="00000000" w:rsidRPr="00000000">
        <w:rPr>
          <w:rtl w:val="0"/>
        </w:rPr>
      </w:r>
    </w:p>
    <w:p w:rsidR="00000000" w:rsidDel="00000000" w:rsidP="00000000" w:rsidRDefault="00000000" w:rsidRPr="00000000" w14:paraId="0000000A">
      <w:pPr>
        <w:tabs>
          <w:tab w:val="left" w:leader="none" w:pos="6096"/>
        </w:tabs>
        <w:spacing w:before="90" w:line="360" w:lineRule="auto"/>
        <w:jc w:val="center"/>
        <w:rPr>
          <w:b w:val="1"/>
          <w:sz w:val="30"/>
          <w:szCs w:val="30"/>
        </w:rPr>
      </w:pPr>
      <w:r w:rsidDel="00000000" w:rsidR="00000000" w:rsidRPr="00000000">
        <w:rPr>
          <w:b w:val="1"/>
          <w:sz w:val="30"/>
          <w:szCs w:val="30"/>
          <w:rtl w:val="0"/>
        </w:rPr>
        <w:t xml:space="preserve">PLAN DE SEGURIDAD “ANIMATI APP”</w:t>
      </w:r>
    </w:p>
    <w:p w:rsidR="00000000" w:rsidDel="00000000" w:rsidP="00000000" w:rsidRDefault="00000000" w:rsidRPr="00000000" w14:paraId="0000000B">
      <w:pPr>
        <w:pStyle w:val="Heading3"/>
        <w:keepNext w:val="0"/>
        <w:keepLines w:val="0"/>
        <w:spacing w:before="280" w:lineRule="auto"/>
        <w:ind w:left="-425.19685039370086" w:right="-562.7952755905511" w:firstLine="0"/>
        <w:jc w:val="center"/>
        <w:rPr>
          <w:b w:val="1"/>
          <w:sz w:val="24"/>
          <w:szCs w:val="24"/>
        </w:rPr>
      </w:pPr>
      <w:bookmarkStart w:colFirst="0" w:colLast="0" w:name="_gvr5rroe4dei" w:id="1"/>
      <w:bookmarkEnd w:id="1"/>
      <w:r w:rsidDel="00000000" w:rsidR="00000000" w:rsidRPr="00000000">
        <w:rPr>
          <w:b w:val="1"/>
          <w:color w:val="000000"/>
          <w:rtl w:val="0"/>
        </w:rPr>
        <w:t xml:space="preserve">(basado en la norma UNE-ISO/IEC 27001:2023 / UNE-EN/IEC 27002:2023)</w:t>
      </w:r>
      <w:r w:rsidDel="00000000" w:rsidR="00000000" w:rsidRPr="00000000">
        <w:rPr>
          <w:rtl w:val="0"/>
        </w:rPr>
      </w:r>
    </w:p>
    <w:p w:rsidR="00000000" w:rsidDel="00000000" w:rsidP="00000000" w:rsidRDefault="00000000" w:rsidRPr="00000000" w14:paraId="0000000C">
      <w:pPr>
        <w:spacing w:line="480" w:lineRule="auto"/>
        <w:ind w:left="850.3937007874017" w:firstLine="0"/>
        <w:rPr>
          <w:b w:val="1"/>
          <w:sz w:val="24"/>
          <w:szCs w:val="24"/>
        </w:rPr>
      </w:pPr>
      <w:r w:rsidDel="00000000" w:rsidR="00000000" w:rsidRPr="00000000">
        <w:rPr>
          <w:rtl w:val="0"/>
        </w:rPr>
      </w:r>
    </w:p>
    <w:p w:rsidR="00000000" w:rsidDel="00000000" w:rsidP="00000000" w:rsidRDefault="00000000" w:rsidRPr="00000000" w14:paraId="0000000D">
      <w:pPr>
        <w:spacing w:line="480" w:lineRule="auto"/>
        <w:ind w:left="850.3937007874017" w:firstLine="0"/>
        <w:rPr>
          <w:b w:val="1"/>
          <w:sz w:val="24"/>
          <w:szCs w:val="24"/>
        </w:rPr>
      </w:pPr>
      <w:r w:rsidDel="00000000" w:rsidR="00000000" w:rsidRPr="00000000">
        <w:rPr>
          <w:b w:val="1"/>
          <w:sz w:val="24"/>
          <w:szCs w:val="24"/>
          <w:rtl w:val="0"/>
        </w:rPr>
        <w:t xml:space="preserve">Creadores:</w:t>
      </w:r>
    </w:p>
    <w:p w:rsidR="00000000" w:rsidDel="00000000" w:rsidP="00000000" w:rsidRDefault="00000000" w:rsidRPr="00000000" w14:paraId="0000000E">
      <w:pPr>
        <w:spacing w:line="480" w:lineRule="auto"/>
        <w:ind w:left="1842.5196850393697" w:firstLine="0"/>
        <w:rPr>
          <w:b w:val="1"/>
          <w:sz w:val="24"/>
          <w:szCs w:val="24"/>
        </w:rPr>
      </w:pPr>
      <w:r w:rsidDel="00000000" w:rsidR="00000000" w:rsidRPr="00000000">
        <w:rPr>
          <w:b w:val="1"/>
          <w:sz w:val="24"/>
          <w:szCs w:val="24"/>
          <w:rtl w:val="0"/>
        </w:rPr>
        <w:t xml:space="preserve">Ferace, Luciana</w:t>
      </w:r>
    </w:p>
    <w:p w:rsidR="00000000" w:rsidDel="00000000" w:rsidP="00000000" w:rsidRDefault="00000000" w:rsidRPr="00000000" w14:paraId="0000000F">
      <w:pPr>
        <w:spacing w:line="480" w:lineRule="auto"/>
        <w:ind w:left="1842.5196850393697" w:firstLine="0"/>
        <w:rPr>
          <w:b w:val="1"/>
          <w:sz w:val="24"/>
          <w:szCs w:val="24"/>
        </w:rPr>
      </w:pPr>
      <w:r w:rsidDel="00000000" w:rsidR="00000000" w:rsidRPr="00000000">
        <w:rPr>
          <w:b w:val="1"/>
          <w:sz w:val="24"/>
          <w:szCs w:val="24"/>
          <w:rtl w:val="0"/>
        </w:rPr>
        <w:t xml:space="preserve">Palacio, Lautaro</w:t>
      </w:r>
    </w:p>
    <w:p w:rsidR="00000000" w:rsidDel="00000000" w:rsidP="00000000" w:rsidRDefault="00000000" w:rsidRPr="00000000" w14:paraId="00000010">
      <w:pPr>
        <w:spacing w:line="480" w:lineRule="auto"/>
        <w:ind w:left="1842.5196850393697" w:firstLine="0"/>
        <w:rPr>
          <w:b w:val="1"/>
          <w:sz w:val="24"/>
          <w:szCs w:val="24"/>
        </w:rPr>
      </w:pPr>
      <w:r w:rsidDel="00000000" w:rsidR="00000000" w:rsidRPr="00000000">
        <w:rPr>
          <w:b w:val="1"/>
          <w:sz w:val="24"/>
          <w:szCs w:val="24"/>
          <w:rtl w:val="0"/>
        </w:rPr>
        <w:t xml:space="preserve">Arevalo, Luciano</w:t>
      </w:r>
    </w:p>
    <w:p w:rsidR="00000000" w:rsidDel="00000000" w:rsidP="00000000" w:rsidRDefault="00000000" w:rsidRPr="00000000" w14:paraId="00000011">
      <w:pPr>
        <w:spacing w:line="480" w:lineRule="auto"/>
        <w:ind w:left="1842.5196850393697" w:firstLine="0"/>
        <w:rPr>
          <w:b w:val="1"/>
          <w:sz w:val="24"/>
          <w:szCs w:val="24"/>
        </w:rPr>
      </w:pPr>
      <w:r w:rsidDel="00000000" w:rsidR="00000000" w:rsidRPr="00000000">
        <w:rPr>
          <w:b w:val="1"/>
          <w:sz w:val="24"/>
          <w:szCs w:val="24"/>
          <w:rtl w:val="0"/>
        </w:rPr>
        <w:t xml:space="preserve">Burrut, Yasmin</w:t>
      </w:r>
    </w:p>
    <w:p w:rsidR="00000000" w:rsidDel="00000000" w:rsidP="00000000" w:rsidRDefault="00000000" w:rsidRPr="00000000" w14:paraId="00000012">
      <w:pPr>
        <w:spacing w:line="480" w:lineRule="auto"/>
        <w:ind w:left="1842.5196850393697" w:firstLine="0"/>
        <w:rPr>
          <w:b w:val="1"/>
          <w:sz w:val="24"/>
          <w:szCs w:val="24"/>
        </w:rPr>
      </w:pPr>
      <w:r w:rsidDel="00000000" w:rsidR="00000000" w:rsidRPr="00000000">
        <w:rPr>
          <w:b w:val="1"/>
          <w:sz w:val="24"/>
          <w:szCs w:val="24"/>
          <w:rtl w:val="0"/>
        </w:rPr>
        <w:t xml:space="preserve">Palomeque, Dalila</w:t>
      </w:r>
    </w:p>
    <w:p w:rsidR="00000000" w:rsidDel="00000000" w:rsidP="00000000" w:rsidRDefault="00000000" w:rsidRPr="00000000" w14:paraId="00000013">
      <w:pPr>
        <w:spacing w:line="480" w:lineRule="auto"/>
        <w:ind w:left="1842.5196850393697" w:firstLine="0"/>
        <w:rPr>
          <w:b w:val="1"/>
          <w:sz w:val="24"/>
          <w:szCs w:val="24"/>
        </w:rPr>
      </w:pPr>
      <w:r w:rsidDel="00000000" w:rsidR="00000000" w:rsidRPr="00000000">
        <w:rPr>
          <w:b w:val="1"/>
          <w:sz w:val="24"/>
          <w:szCs w:val="24"/>
          <w:rtl w:val="0"/>
        </w:rPr>
        <w:t xml:space="preserve">De Nieto, Gabriel</w:t>
      </w:r>
    </w:p>
    <w:p w:rsidR="00000000" w:rsidDel="00000000" w:rsidP="00000000" w:rsidRDefault="00000000" w:rsidRPr="00000000" w14:paraId="00000014">
      <w:pPr>
        <w:spacing w:line="480" w:lineRule="auto"/>
        <w:ind w:left="1842.5196850393697" w:firstLine="0"/>
        <w:rPr>
          <w:b w:val="1"/>
          <w:sz w:val="24"/>
          <w:szCs w:val="24"/>
        </w:rPr>
      </w:pPr>
      <w:r w:rsidDel="00000000" w:rsidR="00000000" w:rsidRPr="00000000">
        <w:rPr>
          <w:b w:val="1"/>
          <w:sz w:val="24"/>
          <w:szCs w:val="24"/>
          <w:rtl w:val="0"/>
        </w:rPr>
        <w:t xml:space="preserve">Salinas, Juan</w:t>
      </w:r>
    </w:p>
    <w:p w:rsidR="00000000" w:rsidDel="00000000" w:rsidP="00000000" w:rsidRDefault="00000000" w:rsidRPr="00000000" w14:paraId="00000015">
      <w:pPr>
        <w:spacing w:line="480" w:lineRule="auto"/>
        <w:ind w:left="1842.5196850393697" w:firstLine="0"/>
        <w:rPr>
          <w:b w:val="1"/>
          <w:sz w:val="24"/>
          <w:szCs w:val="24"/>
        </w:rPr>
      </w:pPr>
      <w:r w:rsidDel="00000000" w:rsidR="00000000" w:rsidRPr="00000000">
        <w:rPr>
          <w:b w:val="1"/>
          <w:sz w:val="24"/>
          <w:szCs w:val="24"/>
          <w:rtl w:val="0"/>
        </w:rPr>
        <w:t xml:space="preserve">Samsam, Emir</w:t>
      </w:r>
    </w:p>
    <w:p w:rsidR="00000000" w:rsidDel="00000000" w:rsidP="00000000" w:rsidRDefault="00000000" w:rsidRPr="00000000" w14:paraId="00000016">
      <w:pPr>
        <w:spacing w:line="480" w:lineRule="auto"/>
        <w:ind w:left="1842.5196850393697" w:firstLine="0"/>
        <w:rPr>
          <w:b w:val="1"/>
          <w:sz w:val="24"/>
          <w:szCs w:val="24"/>
        </w:rPr>
      </w:pPr>
      <w:r w:rsidDel="00000000" w:rsidR="00000000" w:rsidRPr="00000000">
        <w:rPr>
          <w:b w:val="1"/>
          <w:sz w:val="24"/>
          <w:szCs w:val="24"/>
          <w:rtl w:val="0"/>
        </w:rPr>
        <w:t xml:space="preserve">Christiansen, Malvina</w:t>
      </w:r>
    </w:p>
    <w:p w:rsidR="00000000" w:rsidDel="00000000" w:rsidP="00000000" w:rsidRDefault="00000000" w:rsidRPr="00000000" w14:paraId="00000017">
      <w:pPr>
        <w:spacing w:line="480" w:lineRule="auto"/>
        <w:ind w:left="1842.5196850393697" w:firstLine="0"/>
        <w:rPr>
          <w:b w:val="1"/>
          <w:sz w:val="24"/>
          <w:szCs w:val="24"/>
        </w:rPr>
      </w:pPr>
      <w:r w:rsidDel="00000000" w:rsidR="00000000" w:rsidRPr="00000000">
        <w:rPr>
          <w:b w:val="1"/>
          <w:sz w:val="24"/>
          <w:szCs w:val="24"/>
          <w:rtl w:val="0"/>
        </w:rPr>
        <w:t xml:space="preserve">Rochetti, Uriel</w:t>
      </w:r>
    </w:p>
    <w:p w:rsidR="00000000" w:rsidDel="00000000" w:rsidP="00000000" w:rsidRDefault="00000000" w:rsidRPr="00000000" w14:paraId="00000018">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480" w:lineRule="auto"/>
        <w:jc w:val="center"/>
        <w:rPr>
          <w:i w:val="1"/>
          <w:sz w:val="24"/>
          <w:szCs w:val="24"/>
        </w:rPr>
      </w:pPr>
      <w:r w:rsidDel="00000000" w:rsidR="00000000" w:rsidRPr="00000000">
        <w:rPr>
          <w:i w:val="1"/>
          <w:sz w:val="24"/>
          <w:szCs w:val="24"/>
          <w:rtl w:val="0"/>
        </w:rPr>
        <w:t xml:space="preserve">Año 2024</w:t>
      </w:r>
    </w:p>
    <w:p w:rsidR="00000000" w:rsidDel="00000000" w:rsidP="00000000" w:rsidRDefault="00000000" w:rsidRPr="00000000" w14:paraId="0000001A">
      <w:pPr>
        <w:pStyle w:val="Heading3"/>
        <w:keepNext w:val="0"/>
        <w:keepLines w:val="0"/>
        <w:spacing w:before="280" w:lineRule="auto"/>
        <w:ind w:left="-425.19685039370086" w:right="-562.7952755905511" w:firstLine="0"/>
        <w:jc w:val="both"/>
        <w:rPr>
          <w:b w:val="1"/>
          <w:color w:val="000000"/>
          <w:sz w:val="26"/>
          <w:szCs w:val="26"/>
        </w:rPr>
      </w:pPr>
      <w:bookmarkStart w:colFirst="0" w:colLast="0" w:name="_vwe92i9cn41c" w:id="2"/>
      <w:bookmarkEnd w:id="2"/>
      <w:r w:rsidDel="00000000" w:rsidR="00000000" w:rsidRPr="00000000">
        <w:rPr>
          <w:b w:val="1"/>
          <w:color w:val="000000"/>
          <w:sz w:val="26"/>
          <w:szCs w:val="26"/>
          <w:rtl w:val="0"/>
        </w:rPr>
        <w:t xml:space="preserve">1. Objetivo</w:t>
      </w:r>
    </w:p>
    <w:p w:rsidR="00000000" w:rsidDel="00000000" w:rsidP="00000000" w:rsidRDefault="00000000" w:rsidRPr="00000000" w14:paraId="0000001B">
      <w:pPr>
        <w:pStyle w:val="Heading4"/>
        <w:keepNext w:val="0"/>
        <w:keepLines w:val="0"/>
        <w:spacing w:after="240" w:before="240" w:lineRule="auto"/>
        <w:ind w:left="-425.19685039370086" w:right="-562.7952755905511" w:firstLine="0"/>
        <w:jc w:val="both"/>
        <w:rPr>
          <w:b w:val="1"/>
          <w:color w:val="000000"/>
          <w:sz w:val="26"/>
          <w:szCs w:val="26"/>
        </w:rPr>
      </w:pPr>
      <w:bookmarkStart w:colFirst="0" w:colLast="0" w:name="_xz4p2xy8gex4" w:id="3"/>
      <w:bookmarkEnd w:id="3"/>
      <w:r w:rsidDel="00000000" w:rsidR="00000000" w:rsidRPr="00000000">
        <w:rPr>
          <w:b w:val="1"/>
          <w:color w:val="000000"/>
          <w:sz w:val="22"/>
          <w:szCs w:val="22"/>
          <w:rtl w:val="0"/>
        </w:rPr>
        <w:t xml:space="preserve">Desarrollar un entorno seguro para AnimatiApp, una aplicación móvil de Android que incluye un carrito de compras, pasarela de pagos y un formulario de contacto. Se implementarán políticas de seguridad basadas en buenas prácticas para proteger contra ciberataques comunes, asegurando la integridad, confidencialidad y disponibilidad de los datos del usuario.</w:t>
      </w:r>
      <w:r w:rsidDel="00000000" w:rsidR="00000000" w:rsidRPr="00000000">
        <w:rPr>
          <w:rtl w:val="0"/>
        </w:rPr>
      </w:r>
    </w:p>
    <w:p w:rsidR="00000000" w:rsidDel="00000000" w:rsidP="00000000" w:rsidRDefault="00000000" w:rsidRPr="00000000" w14:paraId="0000001C">
      <w:pPr>
        <w:spacing w:after="240" w:before="240" w:lineRule="auto"/>
        <w:ind w:left="-425.19685039370086" w:right="-562.7952755905511"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ind w:left="-425.19685039370086" w:right="-562.7952755905511" w:firstLine="0"/>
        <w:jc w:val="both"/>
        <w:rPr>
          <w:b w:val="1"/>
          <w:color w:val="000000"/>
          <w:sz w:val="26"/>
          <w:szCs w:val="26"/>
        </w:rPr>
      </w:pPr>
      <w:bookmarkStart w:colFirst="0" w:colLast="0" w:name="_xuwlylfsttp0" w:id="4"/>
      <w:bookmarkEnd w:id="4"/>
      <w:r w:rsidDel="00000000" w:rsidR="00000000" w:rsidRPr="00000000">
        <w:rPr>
          <w:b w:val="1"/>
          <w:color w:val="000000"/>
          <w:sz w:val="26"/>
          <w:szCs w:val="26"/>
          <w:rtl w:val="0"/>
        </w:rPr>
        <w:t xml:space="preserve">2. Contexto de la organización</w:t>
      </w:r>
    </w:p>
    <w:p w:rsidR="00000000" w:rsidDel="00000000" w:rsidP="00000000" w:rsidRDefault="00000000" w:rsidRPr="00000000" w14:paraId="0000001E">
      <w:pPr>
        <w:spacing w:after="240" w:before="240" w:lineRule="auto"/>
        <w:ind w:left="-425.19685039370086" w:right="-562.7952755905511" w:firstLine="0"/>
        <w:jc w:val="both"/>
        <w:rPr>
          <w:b w:val="1"/>
        </w:rPr>
      </w:pPr>
      <w:r w:rsidDel="00000000" w:rsidR="00000000" w:rsidRPr="00000000">
        <w:rPr>
          <w:b w:val="1"/>
          <w:rtl w:val="0"/>
        </w:rPr>
        <w:t xml:space="preserve">2</w:t>
      </w:r>
      <w:r w:rsidDel="00000000" w:rsidR="00000000" w:rsidRPr="00000000">
        <w:rPr>
          <w:b w:val="1"/>
          <w:rtl w:val="0"/>
        </w:rPr>
        <w:t xml:space="preserve">.1 Comprensión del contexto interno y externo</w:t>
      </w:r>
    </w:p>
    <w:p w:rsidR="00000000" w:rsidDel="00000000" w:rsidP="00000000" w:rsidRDefault="00000000" w:rsidRPr="00000000" w14:paraId="0000001F">
      <w:pPr>
        <w:spacing w:after="240" w:before="240" w:lineRule="auto"/>
        <w:ind w:left="-425.19685039370086" w:right="-562.7952755905511" w:firstLine="425.19685039370086"/>
        <w:jc w:val="both"/>
        <w:rPr/>
      </w:pPr>
      <w:r w:rsidDel="00000000" w:rsidR="00000000" w:rsidRPr="00000000">
        <w:rPr>
          <w:rtl w:val="0"/>
        </w:rPr>
        <w:t xml:space="preserve">Para asegurar la confidencialidad, integridad y disponibilidad de la información en </w:t>
      </w:r>
      <w:r w:rsidDel="00000000" w:rsidR="00000000" w:rsidRPr="00000000">
        <w:rPr>
          <w:i w:val="1"/>
          <w:rtl w:val="0"/>
        </w:rPr>
        <w:t xml:space="preserve">AnimatiApp</w:t>
      </w:r>
      <w:r w:rsidDel="00000000" w:rsidR="00000000" w:rsidRPr="00000000">
        <w:rPr>
          <w:rtl w:val="0"/>
        </w:rPr>
        <w:t xml:space="preserve">, es fundamental identificar factores internos (capacidades de desarrollo, recursos tecnológicos, y objetivos comerciales) y externos (normativas legales, competidores, y tecnologías emergentes) que puedan afectar el sistema de seguridad de la aplicación. Esto está alineado con el apartado 4.1 de la norma ISO 27001, que exige evaluar el contexto para determinar riesgos y oportunidades clave que afecten la seguridad de la información.</w:t>
      </w:r>
    </w:p>
    <w:p w:rsidR="00000000" w:rsidDel="00000000" w:rsidP="00000000" w:rsidRDefault="00000000" w:rsidRPr="00000000" w14:paraId="00000020">
      <w:pPr>
        <w:spacing w:after="240" w:before="240" w:lineRule="auto"/>
        <w:ind w:left="-425.19685039370086" w:right="-562.7952755905511" w:firstLine="0"/>
        <w:jc w:val="both"/>
        <w:rPr>
          <w:b w:val="1"/>
        </w:rPr>
      </w:pPr>
      <w:r w:rsidDel="00000000" w:rsidR="00000000" w:rsidRPr="00000000">
        <w:rPr>
          <w:b w:val="1"/>
          <w:rtl w:val="0"/>
        </w:rPr>
        <w:t xml:space="preserve">2.2 Necesidades y expectativas de las partes interesadas</w:t>
      </w:r>
    </w:p>
    <w:p w:rsidR="00000000" w:rsidDel="00000000" w:rsidP="00000000" w:rsidRDefault="00000000" w:rsidRPr="00000000" w14:paraId="00000021">
      <w:pPr>
        <w:spacing w:after="240" w:before="240" w:lineRule="auto"/>
        <w:ind w:left="-425.19685039370086" w:right="-562.7952755905511" w:firstLine="425.19685039370086"/>
        <w:jc w:val="both"/>
        <w:rPr/>
      </w:pPr>
      <w:r w:rsidDel="00000000" w:rsidR="00000000" w:rsidRPr="00000000">
        <w:rPr>
          <w:i w:val="1"/>
          <w:rtl w:val="0"/>
        </w:rPr>
        <w:t xml:space="preserve">AnimatiApp</w:t>
      </w:r>
      <w:r w:rsidDel="00000000" w:rsidR="00000000" w:rsidRPr="00000000">
        <w:rPr>
          <w:rtl w:val="0"/>
        </w:rPr>
        <w:t xml:space="preserve"> debe identificar las partes interesadas relevantes como usuarios finales, procesadores de pago, desarrolladores y entidades regulatorias, así como los requisitos de seguridad específicos que estas puedan tener (como la protección de datos personales y transacciones seguras). Según el apartado 4.2, se requiere que se evalúen las expectativas de estas partes, incluyendo obligaciones legales y contractuales, para integrarlas dentro del sistema de gestión de seguridad de la información.</w:t>
      </w:r>
    </w:p>
    <w:p w:rsidR="00000000" w:rsidDel="00000000" w:rsidP="00000000" w:rsidRDefault="00000000" w:rsidRPr="00000000" w14:paraId="00000022">
      <w:pPr>
        <w:spacing w:after="240" w:before="240" w:lineRule="auto"/>
        <w:ind w:left="-425.19685039370086" w:right="-562.7952755905511" w:firstLine="0"/>
        <w:jc w:val="both"/>
        <w:rPr>
          <w:b w:val="1"/>
        </w:rPr>
      </w:pPr>
      <w:r w:rsidDel="00000000" w:rsidR="00000000" w:rsidRPr="00000000">
        <w:rPr>
          <w:b w:val="1"/>
          <w:rtl w:val="0"/>
        </w:rPr>
        <w:t xml:space="preserve">2.3 Alcance del sistema de gestión de la seguridad de la información</w:t>
      </w:r>
    </w:p>
    <w:p w:rsidR="00000000" w:rsidDel="00000000" w:rsidP="00000000" w:rsidRDefault="00000000" w:rsidRPr="00000000" w14:paraId="00000023">
      <w:pPr>
        <w:spacing w:after="240" w:before="240" w:lineRule="auto"/>
        <w:ind w:left="-425.19685039370086" w:right="-562.7952755905511" w:firstLine="425.19685039370086"/>
        <w:jc w:val="both"/>
        <w:rPr/>
      </w:pPr>
      <w:r w:rsidDel="00000000" w:rsidR="00000000" w:rsidRPr="00000000">
        <w:rPr>
          <w:rtl w:val="0"/>
        </w:rPr>
        <w:t xml:space="preserve">El sistema de gestión de la seguridad de la información de </w:t>
      </w:r>
      <w:r w:rsidDel="00000000" w:rsidR="00000000" w:rsidRPr="00000000">
        <w:rPr>
          <w:i w:val="1"/>
          <w:rtl w:val="0"/>
        </w:rPr>
        <w:t xml:space="preserve">AnimatiApp</w:t>
      </w:r>
      <w:r w:rsidDel="00000000" w:rsidR="00000000" w:rsidRPr="00000000">
        <w:rPr>
          <w:rtl w:val="0"/>
        </w:rPr>
        <w:t xml:space="preserve"> se aplicará a todas las áreas que involucran el tratamiento de datos sensibles, desde la gestión del carrito de compras hasta la pasarela de pagos. Se abordarán todas las actividades internas y las interfaces con proveedores externos, en línea con el apartado 4.3 de la norma, que establece la necesidad de determinar el alcance basado en factores internos, externos y dependencias.</w:t>
      </w:r>
    </w:p>
    <w:p w:rsidR="00000000" w:rsidDel="00000000" w:rsidP="00000000" w:rsidRDefault="00000000" w:rsidRPr="00000000" w14:paraId="00000024">
      <w:pPr>
        <w:spacing w:after="240" w:before="240" w:lineRule="auto"/>
        <w:ind w:left="-425.19685039370086" w:right="-562.7952755905511"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ind w:left="-425.19685039370086" w:right="-562.7952755905511" w:firstLine="0"/>
        <w:jc w:val="both"/>
        <w:rPr>
          <w:b w:val="1"/>
          <w:color w:val="000000"/>
          <w:sz w:val="26"/>
          <w:szCs w:val="26"/>
        </w:rPr>
      </w:pPr>
      <w:bookmarkStart w:colFirst="0" w:colLast="0" w:name="_z3vn9aoxl4u9" w:id="5"/>
      <w:bookmarkEnd w:id="5"/>
      <w:r w:rsidDel="00000000" w:rsidR="00000000" w:rsidRPr="00000000">
        <w:rPr>
          <w:b w:val="1"/>
          <w:color w:val="000000"/>
          <w:sz w:val="26"/>
          <w:szCs w:val="26"/>
          <w:rtl w:val="0"/>
        </w:rPr>
        <w:t xml:space="preserve">3. Liderazgo</w:t>
      </w:r>
    </w:p>
    <w:p w:rsidR="00000000" w:rsidDel="00000000" w:rsidP="00000000" w:rsidRDefault="00000000" w:rsidRPr="00000000" w14:paraId="00000026">
      <w:pPr>
        <w:spacing w:after="240" w:before="240" w:lineRule="auto"/>
        <w:ind w:left="-425.19685039370086" w:right="-562.7952755905511" w:firstLine="0"/>
        <w:jc w:val="both"/>
        <w:rPr>
          <w:b w:val="1"/>
        </w:rPr>
      </w:pPr>
      <w:r w:rsidDel="00000000" w:rsidR="00000000" w:rsidRPr="00000000">
        <w:rPr>
          <w:b w:val="1"/>
          <w:rtl w:val="0"/>
        </w:rPr>
        <w:t xml:space="preserve">3</w:t>
      </w:r>
      <w:r w:rsidDel="00000000" w:rsidR="00000000" w:rsidRPr="00000000">
        <w:rPr>
          <w:b w:val="1"/>
          <w:rtl w:val="0"/>
        </w:rPr>
        <w:t xml:space="preserve">.1 Liderazgo y compromiso</w:t>
      </w:r>
    </w:p>
    <w:p w:rsidR="00000000" w:rsidDel="00000000" w:rsidP="00000000" w:rsidRDefault="00000000" w:rsidRPr="00000000" w14:paraId="00000027">
      <w:pPr>
        <w:spacing w:after="240" w:before="240" w:lineRule="auto"/>
        <w:ind w:left="-425.19685039370086" w:right="-562.7952755905511" w:firstLine="425.19685039370086"/>
        <w:jc w:val="both"/>
        <w:rPr/>
      </w:pPr>
      <w:r w:rsidDel="00000000" w:rsidR="00000000" w:rsidRPr="00000000">
        <w:rPr>
          <w:rtl w:val="0"/>
        </w:rPr>
        <w:t xml:space="preserve">El Equipo de Desarrollo de </w:t>
      </w:r>
      <w:r w:rsidDel="00000000" w:rsidR="00000000" w:rsidRPr="00000000">
        <w:rPr>
          <w:i w:val="1"/>
          <w:rtl w:val="0"/>
        </w:rPr>
        <w:t xml:space="preserve">AnimatiApp</w:t>
      </w:r>
      <w:r w:rsidDel="00000000" w:rsidR="00000000" w:rsidRPr="00000000">
        <w:rPr>
          <w:rtl w:val="0"/>
        </w:rPr>
        <w:t xml:space="preserve"> debe demostrar un fuerte compromiso con la seguridad de la información, asegurando que los objetivos de seguridad estén alineados con la estrategia de la aplicación y proporcionando los recursos necesarios. Según el apartado 5.1 de la norma, es esencial que los miembros de la organización comuniquen la importancia de una gestión efectiva de la seguridad, promuevan la mejora continua y supervisen que el sistema alcance los resultados previstos.</w:t>
      </w:r>
    </w:p>
    <w:p w:rsidR="00000000" w:rsidDel="00000000" w:rsidP="00000000" w:rsidRDefault="00000000" w:rsidRPr="00000000" w14:paraId="00000028">
      <w:pPr>
        <w:spacing w:after="240" w:before="240" w:lineRule="auto"/>
        <w:ind w:left="-425.19685039370086" w:right="-562.7952755905511" w:firstLine="0"/>
        <w:jc w:val="both"/>
        <w:rPr>
          <w:b w:val="1"/>
        </w:rPr>
      </w:pPr>
      <w:r w:rsidDel="00000000" w:rsidR="00000000" w:rsidRPr="00000000">
        <w:rPr>
          <w:b w:val="1"/>
          <w:rtl w:val="0"/>
        </w:rPr>
        <w:t xml:space="preserve">3.2 Política de seguridad de la información</w:t>
      </w:r>
    </w:p>
    <w:p w:rsidR="00000000" w:rsidDel="00000000" w:rsidP="00000000" w:rsidRDefault="00000000" w:rsidRPr="00000000" w14:paraId="00000029">
      <w:pPr>
        <w:spacing w:after="240" w:before="240" w:lineRule="auto"/>
        <w:ind w:left="-425.19685039370086" w:right="-562.7952755905511" w:firstLine="425.19685039370086"/>
        <w:jc w:val="both"/>
        <w:rPr/>
      </w:pPr>
      <w:r w:rsidDel="00000000" w:rsidR="00000000" w:rsidRPr="00000000">
        <w:rPr>
          <w:i w:val="1"/>
          <w:rtl w:val="0"/>
        </w:rPr>
        <w:t xml:space="preserve">AnimatiApp</w:t>
      </w:r>
      <w:r w:rsidDel="00000000" w:rsidR="00000000" w:rsidRPr="00000000">
        <w:rPr>
          <w:rtl w:val="0"/>
        </w:rPr>
        <w:t xml:space="preserve"> establecerá una política de seguridad de la información adecuada para proteger los datos del usuario y garantizar la confiabilidad de los servicios ofrecidos. Esta política incluirá objetivos claros y medibles, compromisos de cumplimiento normativo, y planes para la mejora continua, tal como exige el apartado 5.2 de la norma. La política será comunicada internamente y estará disponible para las partes interesadas.</w:t>
      </w:r>
    </w:p>
    <w:p w:rsidR="00000000" w:rsidDel="00000000" w:rsidP="00000000" w:rsidRDefault="00000000" w:rsidRPr="00000000" w14:paraId="0000002A">
      <w:pPr>
        <w:spacing w:after="240" w:before="240" w:lineRule="auto"/>
        <w:ind w:left="-425.19685039370086" w:right="-562.7952755905511" w:firstLine="0"/>
        <w:jc w:val="both"/>
        <w:rPr>
          <w:b w:val="1"/>
        </w:rPr>
      </w:pPr>
      <w:r w:rsidDel="00000000" w:rsidR="00000000" w:rsidRPr="00000000">
        <w:rPr>
          <w:b w:val="1"/>
          <w:rtl w:val="0"/>
        </w:rPr>
        <w:t xml:space="preserve">3.3 Roles y responsabilidades</w:t>
      </w:r>
    </w:p>
    <w:p w:rsidR="00000000" w:rsidDel="00000000" w:rsidP="00000000" w:rsidRDefault="00000000" w:rsidRPr="00000000" w14:paraId="0000002B">
      <w:pPr>
        <w:spacing w:after="240" w:before="240" w:lineRule="auto"/>
        <w:ind w:left="-425.19685039370086" w:right="-562.7952755905511" w:firstLine="425.19685039370086"/>
        <w:jc w:val="both"/>
        <w:rPr/>
      </w:pPr>
      <w:r w:rsidDel="00000000" w:rsidR="00000000" w:rsidRPr="00000000">
        <w:rPr>
          <w:rtl w:val="0"/>
        </w:rPr>
        <w:t xml:space="preserve">Se asignarán claramente los roles y responsabilidades relacionadas con la seguridad de la información dentro de </w:t>
      </w:r>
      <w:r w:rsidDel="00000000" w:rsidR="00000000" w:rsidRPr="00000000">
        <w:rPr>
          <w:i w:val="1"/>
          <w:rtl w:val="0"/>
        </w:rPr>
        <w:t xml:space="preserve">AnimatiApp</w:t>
      </w:r>
      <w:r w:rsidDel="00000000" w:rsidR="00000000" w:rsidRPr="00000000">
        <w:rPr>
          <w:rtl w:val="0"/>
        </w:rPr>
        <w:t xml:space="preserve">. Siguiendo el apartado 5.3, los responsables deberán asegurar que se cumplan los requisitos del sistema de gestión de la seguridad y realizar los reportes pertinentes.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ind w:left="-425.19685039370086" w:right="-562.7952755905511" w:firstLine="0"/>
        <w:jc w:val="both"/>
        <w:rPr>
          <w:b w:val="1"/>
          <w:color w:val="000000"/>
          <w:sz w:val="26"/>
          <w:szCs w:val="26"/>
        </w:rPr>
      </w:pPr>
      <w:bookmarkStart w:colFirst="0" w:colLast="0" w:name="_kolntpe65npc" w:id="6"/>
      <w:bookmarkEnd w:id="6"/>
      <w:r w:rsidDel="00000000" w:rsidR="00000000" w:rsidRPr="00000000">
        <w:rPr>
          <w:b w:val="1"/>
          <w:color w:val="000000"/>
          <w:sz w:val="26"/>
          <w:szCs w:val="26"/>
          <w:rtl w:val="0"/>
        </w:rPr>
        <w:t xml:space="preserve">4. Planificación</w:t>
      </w:r>
    </w:p>
    <w:p w:rsidR="00000000" w:rsidDel="00000000" w:rsidP="00000000" w:rsidRDefault="00000000" w:rsidRPr="00000000" w14:paraId="0000002D">
      <w:pPr>
        <w:spacing w:after="240" w:before="240" w:lineRule="auto"/>
        <w:ind w:left="-425.19685039370086" w:right="-562.7952755905511" w:firstLine="0"/>
        <w:jc w:val="both"/>
        <w:rPr>
          <w:b w:val="1"/>
        </w:rPr>
      </w:pPr>
      <w:r w:rsidDel="00000000" w:rsidR="00000000" w:rsidRPr="00000000">
        <w:rPr>
          <w:b w:val="1"/>
          <w:rtl w:val="0"/>
        </w:rPr>
        <w:t xml:space="preserve">4</w:t>
      </w:r>
      <w:r w:rsidDel="00000000" w:rsidR="00000000" w:rsidRPr="00000000">
        <w:rPr>
          <w:b w:val="1"/>
          <w:rtl w:val="0"/>
        </w:rPr>
        <w:t xml:space="preserve">.1 Acciones para abordar riesgos y oportunidades</w:t>
      </w:r>
    </w:p>
    <w:p w:rsidR="00000000" w:rsidDel="00000000" w:rsidP="00000000" w:rsidRDefault="00000000" w:rsidRPr="00000000" w14:paraId="0000002E">
      <w:pPr>
        <w:spacing w:after="240" w:before="240" w:lineRule="auto"/>
        <w:ind w:left="-425.19685039370086" w:right="-562.7952755905511" w:firstLine="425.19685039370086"/>
        <w:jc w:val="both"/>
        <w:rPr/>
      </w:pPr>
      <w:r w:rsidDel="00000000" w:rsidR="00000000" w:rsidRPr="00000000">
        <w:rPr>
          <w:rtl w:val="0"/>
        </w:rPr>
        <w:t xml:space="preserve">El plan de seguridad de </w:t>
      </w:r>
      <w:r w:rsidDel="00000000" w:rsidR="00000000" w:rsidRPr="00000000">
        <w:rPr>
          <w:i w:val="1"/>
          <w:rtl w:val="0"/>
        </w:rPr>
        <w:t xml:space="preserve">AnimatiApp</w:t>
      </w:r>
      <w:r w:rsidDel="00000000" w:rsidR="00000000" w:rsidRPr="00000000">
        <w:rPr>
          <w:rtl w:val="0"/>
        </w:rPr>
        <w:t xml:space="preserve"> incluirá un análisis exhaustivo de los riesgos potenciales, tales como brechas de seguridad en la pasarela de pagos o accesos no autorizados al carrito de compras. Esto será tratado de acuerdo con el apartado 6.1, donde se identifican los riesgos, sus posibles consecuencias, y se diseñan acciones preventivas o de mitigación.</w:t>
      </w:r>
    </w:p>
    <w:p w:rsidR="00000000" w:rsidDel="00000000" w:rsidP="00000000" w:rsidRDefault="00000000" w:rsidRPr="00000000" w14:paraId="0000002F">
      <w:pPr>
        <w:spacing w:after="240" w:before="240" w:lineRule="auto"/>
        <w:ind w:left="-425.19685039370086" w:right="-562.7952755905511" w:firstLine="0"/>
        <w:jc w:val="both"/>
        <w:rPr>
          <w:b w:val="1"/>
        </w:rPr>
      </w:pPr>
      <w:r w:rsidDel="00000000" w:rsidR="00000000" w:rsidRPr="00000000">
        <w:rPr>
          <w:b w:val="1"/>
          <w:rtl w:val="0"/>
        </w:rPr>
        <w:t xml:space="preserve">4.2 Objetivos de seguridad de la información</w:t>
      </w:r>
    </w:p>
    <w:p w:rsidR="00000000" w:rsidDel="00000000" w:rsidP="00000000" w:rsidRDefault="00000000" w:rsidRPr="00000000" w14:paraId="00000030">
      <w:pPr>
        <w:spacing w:after="240" w:before="240" w:lineRule="auto"/>
        <w:ind w:left="-425.19685039370086" w:right="-562.7952755905511" w:firstLine="425.19685039370086"/>
        <w:jc w:val="both"/>
        <w:rPr/>
      </w:pPr>
      <w:r w:rsidDel="00000000" w:rsidR="00000000" w:rsidRPr="00000000">
        <w:rPr>
          <w:i w:val="1"/>
          <w:rtl w:val="0"/>
        </w:rPr>
        <w:t xml:space="preserve">AnimatiApp</w:t>
      </w:r>
      <w:r w:rsidDel="00000000" w:rsidR="00000000" w:rsidRPr="00000000">
        <w:rPr>
          <w:rtl w:val="0"/>
        </w:rPr>
        <w:t xml:space="preserve"> establecerá objetivos claros y medibles de seguridad de la información, en coherencia con su política. Estos objetivos estarán enfocados en garantizar transacciones seguras, proteger la privacidad de los usuarios y mantener la integridad del sistema, tal como indica el apartado 6.2 de la norma.</w:t>
      </w:r>
    </w:p>
    <w:p w:rsidR="00000000" w:rsidDel="00000000" w:rsidP="00000000" w:rsidRDefault="00000000" w:rsidRPr="00000000" w14:paraId="00000031">
      <w:pPr>
        <w:spacing w:after="240" w:before="240" w:lineRule="auto"/>
        <w:ind w:left="-425.19685039370086" w:right="-562.7952755905511"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ind w:left="-425.19685039370086" w:right="-562.7952755905511" w:firstLine="0"/>
        <w:jc w:val="both"/>
        <w:rPr>
          <w:b w:val="1"/>
          <w:color w:val="000000"/>
          <w:sz w:val="26"/>
          <w:szCs w:val="26"/>
        </w:rPr>
      </w:pPr>
      <w:bookmarkStart w:colFirst="0" w:colLast="0" w:name="_zhghe256sjb0" w:id="7"/>
      <w:bookmarkEnd w:id="7"/>
      <w:r w:rsidDel="00000000" w:rsidR="00000000" w:rsidRPr="00000000">
        <w:rPr>
          <w:b w:val="1"/>
          <w:color w:val="000000"/>
          <w:sz w:val="26"/>
          <w:szCs w:val="26"/>
          <w:rtl w:val="0"/>
        </w:rPr>
        <w:t xml:space="preserve">5. Operación</w:t>
      </w:r>
    </w:p>
    <w:p w:rsidR="00000000" w:rsidDel="00000000" w:rsidP="00000000" w:rsidRDefault="00000000" w:rsidRPr="00000000" w14:paraId="00000033">
      <w:pPr>
        <w:spacing w:after="240" w:before="240" w:lineRule="auto"/>
        <w:ind w:left="-425.19685039370086" w:right="-562.7952755905511" w:firstLine="0"/>
        <w:jc w:val="both"/>
        <w:rPr>
          <w:b w:val="1"/>
        </w:rPr>
      </w:pPr>
      <w:r w:rsidDel="00000000" w:rsidR="00000000" w:rsidRPr="00000000">
        <w:rPr>
          <w:b w:val="1"/>
          <w:rtl w:val="0"/>
        </w:rPr>
        <w:t xml:space="preserve">5</w:t>
      </w:r>
      <w:r w:rsidDel="00000000" w:rsidR="00000000" w:rsidRPr="00000000">
        <w:rPr>
          <w:b w:val="1"/>
          <w:rtl w:val="0"/>
        </w:rPr>
        <w:t xml:space="preserve">.1 Planificación y control operacional</w:t>
      </w:r>
    </w:p>
    <w:p w:rsidR="00000000" w:rsidDel="00000000" w:rsidP="00000000" w:rsidRDefault="00000000" w:rsidRPr="00000000" w14:paraId="00000034">
      <w:pPr>
        <w:spacing w:after="240" w:before="240" w:lineRule="auto"/>
        <w:ind w:left="-425.19685039370086" w:right="-562.7952755905511" w:firstLine="425.19685039370086"/>
        <w:jc w:val="both"/>
        <w:rPr/>
      </w:pPr>
      <w:r w:rsidDel="00000000" w:rsidR="00000000" w:rsidRPr="00000000">
        <w:rPr>
          <w:rtl w:val="0"/>
        </w:rPr>
        <w:t xml:space="preserve">Se implementarán controles operacionales en todos los procesos críticos de </w:t>
      </w:r>
      <w:r w:rsidDel="00000000" w:rsidR="00000000" w:rsidRPr="00000000">
        <w:rPr>
          <w:i w:val="1"/>
          <w:rtl w:val="0"/>
        </w:rPr>
        <w:t xml:space="preserve">AnimatiApp</w:t>
      </w:r>
      <w:r w:rsidDel="00000000" w:rsidR="00000000" w:rsidRPr="00000000">
        <w:rPr>
          <w:rtl w:val="0"/>
        </w:rPr>
        <w:t xml:space="preserve">, desde el manejo de datos en el carrito de compras hasta la interacción con proveedores externos, conforme al apartado 8.1 de la norma. El control de cambios será esencial para mitigar cualquier efecto adverso no previsto.</w:t>
      </w:r>
    </w:p>
    <w:p w:rsidR="00000000" w:rsidDel="00000000" w:rsidP="00000000" w:rsidRDefault="00000000" w:rsidRPr="00000000" w14:paraId="00000035">
      <w:pPr>
        <w:spacing w:after="240" w:before="240" w:lineRule="auto"/>
        <w:ind w:left="-425.19685039370086" w:right="-562.7952755905511" w:firstLine="0"/>
        <w:jc w:val="both"/>
        <w:rPr>
          <w:b w:val="1"/>
        </w:rPr>
      </w:pPr>
      <w:r w:rsidDel="00000000" w:rsidR="00000000" w:rsidRPr="00000000">
        <w:rPr>
          <w:b w:val="1"/>
          <w:rtl w:val="0"/>
        </w:rPr>
        <w:t xml:space="preserve">5.2 Evaluación y tratamiento de riesgos</w:t>
      </w:r>
    </w:p>
    <w:p w:rsidR="00000000" w:rsidDel="00000000" w:rsidP="00000000" w:rsidRDefault="00000000" w:rsidRPr="00000000" w14:paraId="00000036">
      <w:pPr>
        <w:spacing w:after="240" w:before="240" w:lineRule="auto"/>
        <w:ind w:left="-425.19685039370086" w:right="-562.7952755905511" w:firstLine="425.19685039370086"/>
        <w:jc w:val="both"/>
        <w:rPr/>
      </w:pPr>
      <w:r w:rsidDel="00000000" w:rsidR="00000000" w:rsidRPr="00000000">
        <w:rPr>
          <w:i w:val="1"/>
          <w:rtl w:val="0"/>
        </w:rPr>
        <w:t xml:space="preserve">AnimatiApp</w:t>
      </w:r>
      <w:r w:rsidDel="00000000" w:rsidR="00000000" w:rsidRPr="00000000">
        <w:rPr>
          <w:rtl w:val="0"/>
        </w:rPr>
        <w:t xml:space="preserve"> llevará a cabo evaluaciones periódicas de los riesgos de seguridad, especialmente cuando se introduzcan cambios significativos en la aplicación. Los resultados de estas evaluaciones serán documentados y se implementarán planes de tratamiento para mitigar los riesgos, siguiendo los apartados 8.2 y 8.3 de la norma.</w:t>
      </w:r>
    </w:p>
    <w:p w:rsidR="00000000" w:rsidDel="00000000" w:rsidP="00000000" w:rsidRDefault="00000000" w:rsidRPr="00000000" w14:paraId="00000037">
      <w:pPr>
        <w:spacing w:after="240" w:before="240" w:lineRule="auto"/>
        <w:ind w:left="-425.19685039370086" w:right="-562.7952755905511"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ind w:left="-425.19685039370086" w:right="-562.7952755905511" w:firstLine="0"/>
        <w:jc w:val="both"/>
        <w:rPr>
          <w:b w:val="1"/>
          <w:color w:val="000000"/>
          <w:sz w:val="26"/>
          <w:szCs w:val="26"/>
        </w:rPr>
      </w:pPr>
      <w:bookmarkStart w:colFirst="0" w:colLast="0" w:name="_gvrwklobgc8h" w:id="8"/>
      <w:bookmarkEnd w:id="8"/>
      <w:r w:rsidDel="00000000" w:rsidR="00000000" w:rsidRPr="00000000">
        <w:rPr>
          <w:b w:val="1"/>
          <w:color w:val="000000"/>
          <w:sz w:val="26"/>
          <w:szCs w:val="26"/>
          <w:rtl w:val="0"/>
        </w:rPr>
        <w:t xml:space="preserve">6. Soporte</w:t>
      </w:r>
    </w:p>
    <w:p w:rsidR="00000000" w:rsidDel="00000000" w:rsidP="00000000" w:rsidRDefault="00000000" w:rsidRPr="00000000" w14:paraId="00000039">
      <w:pPr>
        <w:spacing w:after="240" w:before="240" w:lineRule="auto"/>
        <w:ind w:left="-425.19685039370086" w:right="-562.7952755905511" w:firstLine="0"/>
        <w:jc w:val="both"/>
        <w:rPr>
          <w:b w:val="1"/>
        </w:rPr>
      </w:pPr>
      <w:r w:rsidDel="00000000" w:rsidR="00000000" w:rsidRPr="00000000">
        <w:rPr>
          <w:b w:val="1"/>
          <w:rtl w:val="0"/>
        </w:rPr>
        <w:t xml:space="preserve">6</w:t>
      </w:r>
      <w:r w:rsidDel="00000000" w:rsidR="00000000" w:rsidRPr="00000000">
        <w:rPr>
          <w:b w:val="1"/>
          <w:rtl w:val="0"/>
        </w:rPr>
        <w:t xml:space="preserve">.1 Recursos y competencia</w:t>
      </w:r>
    </w:p>
    <w:p w:rsidR="00000000" w:rsidDel="00000000" w:rsidP="00000000" w:rsidRDefault="00000000" w:rsidRPr="00000000" w14:paraId="0000003A">
      <w:pPr>
        <w:spacing w:after="240" w:before="240" w:lineRule="auto"/>
        <w:ind w:left="-425.19685039370086" w:right="-562.7952755905511" w:firstLine="425.19685039370086"/>
        <w:jc w:val="both"/>
        <w:rPr/>
      </w:pPr>
      <w:r w:rsidDel="00000000" w:rsidR="00000000" w:rsidRPr="00000000">
        <w:rPr>
          <w:rtl w:val="0"/>
        </w:rPr>
        <w:t xml:space="preserve">La organización deberá proporcionar los recursos necesarios para implementar y mantener el sistema de gestión de seguridad de la información. Además, garantizará que el equipo de desarrollo tenga la formación y competencias adecuadas, tal como se establece en el apartado 7.1 y 7.2.</w:t>
      </w:r>
    </w:p>
    <w:p w:rsidR="00000000" w:rsidDel="00000000" w:rsidP="00000000" w:rsidRDefault="00000000" w:rsidRPr="00000000" w14:paraId="0000003B">
      <w:pPr>
        <w:spacing w:after="240" w:before="240" w:lineRule="auto"/>
        <w:ind w:left="-425.19685039370086" w:right="-562.7952755905511" w:firstLine="0"/>
        <w:jc w:val="both"/>
        <w:rPr>
          <w:b w:val="1"/>
        </w:rPr>
      </w:pPr>
      <w:r w:rsidDel="00000000" w:rsidR="00000000" w:rsidRPr="00000000">
        <w:rPr>
          <w:b w:val="1"/>
          <w:rtl w:val="0"/>
        </w:rPr>
        <w:t xml:space="preserve">6.2 Comunicación y documentación</w:t>
      </w:r>
    </w:p>
    <w:p w:rsidR="00000000" w:rsidDel="00000000" w:rsidP="00000000" w:rsidRDefault="00000000" w:rsidRPr="00000000" w14:paraId="0000003C">
      <w:pPr>
        <w:spacing w:after="240" w:before="240" w:lineRule="auto"/>
        <w:ind w:left="-425.19685039370086" w:right="-562.7952755905511" w:firstLine="425.19685039370086"/>
        <w:jc w:val="both"/>
        <w:rPr/>
      </w:pPr>
      <w:r w:rsidDel="00000000" w:rsidR="00000000" w:rsidRPr="00000000">
        <w:rPr>
          <w:rtl w:val="0"/>
        </w:rPr>
        <w:t xml:space="preserve">Se establecerán procedimientos claros para la comunicación interna y externa sobre la seguridad de la información, así como para la creación y actualización de la información documentada, de acuerdo con los apartados 7.4 y 7.5 de la norma.</w:t>
      </w:r>
    </w:p>
    <w:p w:rsidR="00000000" w:rsidDel="00000000" w:rsidP="00000000" w:rsidRDefault="00000000" w:rsidRPr="00000000" w14:paraId="0000003D">
      <w:pPr>
        <w:spacing w:after="240" w:before="240" w:lineRule="auto"/>
        <w:ind w:left="-425.19685039370086" w:right="-562.7952755905511"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ind w:left="-425.19685039370086" w:right="-562.7952755905511" w:firstLine="0"/>
        <w:jc w:val="both"/>
        <w:rPr>
          <w:b w:val="1"/>
          <w:color w:val="000000"/>
          <w:sz w:val="22"/>
          <w:szCs w:val="22"/>
        </w:rPr>
      </w:pPr>
      <w:bookmarkStart w:colFirst="0" w:colLast="0" w:name="_jpplbchcug" w:id="9"/>
      <w:bookmarkEnd w:id="9"/>
      <w:r w:rsidDel="00000000" w:rsidR="00000000" w:rsidRPr="00000000">
        <w:rPr>
          <w:b w:val="1"/>
          <w:color w:val="000000"/>
          <w:sz w:val="26"/>
          <w:szCs w:val="26"/>
          <w:rtl w:val="0"/>
        </w:rPr>
        <w:t xml:space="preserve">7. Medidas sobre la prevención de amenazas</w:t>
      </w: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ind w:left="-425.19685039370086" w:right="-562.7952755905511" w:firstLine="0"/>
        <w:jc w:val="both"/>
        <w:rPr>
          <w:b w:val="1"/>
          <w:color w:val="000000"/>
          <w:sz w:val="22"/>
          <w:szCs w:val="22"/>
        </w:rPr>
      </w:pPr>
      <w:bookmarkStart w:colFirst="0" w:colLast="0" w:name="_3uadzqw5gw71" w:id="10"/>
      <w:bookmarkEnd w:id="10"/>
      <w:r w:rsidDel="00000000" w:rsidR="00000000" w:rsidRPr="00000000">
        <w:rPr>
          <w:b w:val="1"/>
          <w:color w:val="000000"/>
          <w:sz w:val="22"/>
          <w:szCs w:val="22"/>
          <w:rtl w:val="0"/>
        </w:rPr>
        <w:t xml:space="preserve">7.1. Autenticación y Autorización</w:t>
      </w:r>
    </w:p>
    <w:p w:rsidR="00000000" w:rsidDel="00000000" w:rsidP="00000000" w:rsidRDefault="00000000" w:rsidRPr="00000000" w14:paraId="00000040">
      <w:pPr>
        <w:numPr>
          <w:ilvl w:val="0"/>
          <w:numId w:val="5"/>
        </w:numPr>
        <w:spacing w:after="0" w:afterAutospacing="0" w:before="240" w:lineRule="auto"/>
        <w:ind w:left="294.80314960629914" w:right="-562.7952755905511" w:firstLine="0"/>
        <w:jc w:val="both"/>
      </w:pPr>
      <w:r w:rsidDel="00000000" w:rsidR="00000000" w:rsidRPr="00000000">
        <w:rPr>
          <w:b w:val="1"/>
          <w:rtl w:val="0"/>
        </w:rPr>
        <w:t xml:space="preserve">Política</w:t>
      </w:r>
      <w:r w:rsidDel="00000000" w:rsidR="00000000" w:rsidRPr="00000000">
        <w:rPr>
          <w:rtl w:val="0"/>
        </w:rPr>
        <w:t xml:space="preserve">: Uso de </w:t>
      </w:r>
      <w:r w:rsidDel="00000000" w:rsidR="00000000" w:rsidRPr="00000000">
        <w:rPr>
          <w:b w:val="1"/>
          <w:rtl w:val="0"/>
        </w:rPr>
        <w:t xml:space="preserve">JWT (JSON Web Token)</w:t>
      </w:r>
      <w:r w:rsidDel="00000000" w:rsidR="00000000" w:rsidRPr="00000000">
        <w:rPr>
          <w:rtl w:val="0"/>
        </w:rPr>
        <w:t xml:space="preserve"> para gestionar la autenticación de usuarios en la aplicación.</w:t>
      </w:r>
    </w:p>
    <w:p w:rsidR="00000000" w:rsidDel="00000000" w:rsidP="00000000" w:rsidRDefault="00000000" w:rsidRPr="00000000" w14:paraId="00000041">
      <w:pPr>
        <w:numPr>
          <w:ilvl w:val="0"/>
          <w:numId w:val="5"/>
        </w:numPr>
        <w:spacing w:after="0" w:afterAutospacing="0" w:before="0" w:beforeAutospacing="0" w:lineRule="auto"/>
        <w:ind w:left="294.80314960629914" w:right="-562.7952755905511" w:firstLine="0"/>
        <w:jc w:val="both"/>
      </w:pPr>
      <w:r w:rsidDel="00000000" w:rsidR="00000000" w:rsidRPr="00000000">
        <w:rPr>
          <w:b w:val="1"/>
          <w:rtl w:val="0"/>
        </w:rPr>
        <w:t xml:space="preserve">Fundamentación</w:t>
      </w:r>
      <w:r w:rsidDel="00000000" w:rsidR="00000000" w:rsidRPr="00000000">
        <w:rPr>
          <w:rtl w:val="0"/>
        </w:rPr>
        <w:t xml:space="preserve">: JWT permite que las solicitudes entre el cliente y el servidor sean verificables de manera segura. Los tokens son firmados por el servidor y permiten que el backend confíe en el usuario autenticado sin necesidad de mantener sesiones en el servidor.</w:t>
      </w:r>
    </w:p>
    <w:p w:rsidR="00000000" w:rsidDel="00000000" w:rsidP="00000000" w:rsidRDefault="00000000" w:rsidRPr="00000000" w14:paraId="00000042">
      <w:pPr>
        <w:numPr>
          <w:ilvl w:val="0"/>
          <w:numId w:val="5"/>
        </w:numPr>
        <w:spacing w:after="0" w:afterAutospacing="0" w:before="0" w:beforeAutospacing="0" w:lineRule="auto"/>
        <w:ind w:left="294.80314960629914" w:right="-562.7952755905511" w:firstLine="0"/>
        <w:jc w:val="both"/>
      </w:pPr>
      <w:r w:rsidDel="00000000" w:rsidR="00000000" w:rsidRPr="00000000">
        <w:rPr>
          <w:b w:val="1"/>
          <w:rtl w:val="0"/>
        </w:rPr>
        <w:t xml:space="preserve">Prevención de ataques</w:t>
      </w:r>
      <w:r w:rsidDel="00000000" w:rsidR="00000000" w:rsidRPr="00000000">
        <w:rPr>
          <w:rtl w:val="0"/>
        </w:rPr>
        <w:t xml:space="preserve">: Previene ataques de </w:t>
      </w:r>
      <w:r w:rsidDel="00000000" w:rsidR="00000000" w:rsidRPr="00000000">
        <w:rPr>
          <w:b w:val="1"/>
          <w:rtl w:val="0"/>
        </w:rPr>
        <w:t xml:space="preserve">fuerza bruta</w:t>
      </w:r>
      <w:r w:rsidDel="00000000" w:rsidR="00000000" w:rsidRPr="00000000">
        <w:rPr>
          <w:rtl w:val="0"/>
        </w:rPr>
        <w:t xml:space="preserve"> y </w:t>
      </w:r>
      <w:r w:rsidDel="00000000" w:rsidR="00000000" w:rsidRPr="00000000">
        <w:rPr>
          <w:b w:val="1"/>
          <w:rtl w:val="0"/>
        </w:rPr>
        <w:t xml:space="preserve">ataques de sesión</w:t>
      </w:r>
      <w:r w:rsidDel="00000000" w:rsidR="00000000" w:rsidRPr="00000000">
        <w:rPr>
          <w:rtl w:val="0"/>
        </w:rPr>
        <w:t xml:space="preserve">, ya que los tokens tienen expiración y se pueden invalidar rápidamente en caso de ser comprometidos.</w:t>
      </w:r>
    </w:p>
    <w:p w:rsidR="00000000" w:rsidDel="00000000" w:rsidP="00000000" w:rsidRDefault="00000000" w:rsidRPr="00000000" w14:paraId="00000043">
      <w:pPr>
        <w:numPr>
          <w:ilvl w:val="0"/>
          <w:numId w:val="5"/>
        </w:numPr>
        <w:spacing w:after="240" w:before="0" w:beforeAutospacing="0" w:lineRule="auto"/>
        <w:ind w:left="294.80314960629914" w:right="-562.7952755905511" w:firstLine="0"/>
        <w:jc w:val="both"/>
      </w:pPr>
      <w:r w:rsidDel="00000000" w:rsidR="00000000" w:rsidRPr="00000000">
        <w:rPr>
          <w:b w:val="1"/>
          <w:rtl w:val="0"/>
        </w:rPr>
        <w:t xml:space="preserve">Autenticación multifactor (MFA)</w:t>
      </w:r>
      <w:r w:rsidDel="00000000" w:rsidR="00000000" w:rsidRPr="00000000">
        <w:rPr>
          <w:rtl w:val="0"/>
        </w:rPr>
        <w:t xml:space="preserve">: Implementar una segunda capa de autenticación (por ejemplo, usando un autenticador físico o una app MFA como Google Authenticator), que protege contra ataques de </w:t>
      </w:r>
      <w:r w:rsidDel="00000000" w:rsidR="00000000" w:rsidRPr="00000000">
        <w:rPr>
          <w:b w:val="1"/>
          <w:rtl w:val="0"/>
        </w:rPr>
        <w:t xml:space="preserve">phishing</w:t>
      </w:r>
      <w:r w:rsidDel="00000000" w:rsidR="00000000" w:rsidRPr="00000000">
        <w:rPr>
          <w:rtl w:val="0"/>
        </w:rPr>
        <w:t xml:space="preserve"> y </w:t>
      </w:r>
      <w:r w:rsidDel="00000000" w:rsidR="00000000" w:rsidRPr="00000000">
        <w:rPr>
          <w:b w:val="1"/>
          <w:rtl w:val="0"/>
        </w:rPr>
        <w:t xml:space="preserve">ataques de contraseña</w:t>
      </w:r>
      <w:r w:rsidDel="00000000" w:rsidR="00000000" w:rsidRPr="00000000">
        <w:rPr>
          <w:rtl w:val="0"/>
        </w:rPr>
        <w:t xml:space="preserve">. </w:t>
      </w:r>
      <w:r w:rsidDel="00000000" w:rsidR="00000000" w:rsidRPr="00000000">
        <w:rPr>
          <w:b w:val="1"/>
          <w:rtl w:val="0"/>
        </w:rPr>
        <w:t xml:space="preserve">Fundamentación</w:t>
      </w:r>
      <w:r w:rsidDel="00000000" w:rsidR="00000000" w:rsidRPr="00000000">
        <w:rPr>
          <w:rtl w:val="0"/>
        </w:rPr>
        <w:t xml:space="preserve">: La autenticación multifactor dificulta el acceso no autorizado incluso si un atacante ha comprometido la contraseña.</w:t>
      </w:r>
    </w:p>
    <w:p w:rsidR="00000000" w:rsidDel="00000000" w:rsidP="00000000" w:rsidRDefault="00000000" w:rsidRPr="00000000" w14:paraId="00000044">
      <w:pPr>
        <w:pStyle w:val="Heading4"/>
        <w:keepNext w:val="0"/>
        <w:keepLines w:val="0"/>
        <w:spacing w:after="40" w:before="240" w:lineRule="auto"/>
        <w:ind w:left="-425.19685039370086" w:right="-562.7952755905511" w:firstLine="0"/>
        <w:jc w:val="both"/>
        <w:rPr>
          <w:b w:val="1"/>
          <w:color w:val="000000"/>
          <w:sz w:val="22"/>
          <w:szCs w:val="22"/>
        </w:rPr>
      </w:pPr>
      <w:bookmarkStart w:colFirst="0" w:colLast="0" w:name="_8slwm22et0z2" w:id="11"/>
      <w:bookmarkEnd w:id="11"/>
      <w:r w:rsidDel="00000000" w:rsidR="00000000" w:rsidRPr="00000000">
        <w:rPr>
          <w:b w:val="1"/>
          <w:color w:val="000000"/>
          <w:sz w:val="22"/>
          <w:szCs w:val="22"/>
          <w:rtl w:val="0"/>
        </w:rPr>
        <w:t xml:space="preserve">7.2. Protección Contra Malware y Ransomware</w:t>
      </w:r>
    </w:p>
    <w:p w:rsidR="00000000" w:rsidDel="00000000" w:rsidP="00000000" w:rsidRDefault="00000000" w:rsidRPr="00000000" w14:paraId="00000045">
      <w:pPr>
        <w:numPr>
          <w:ilvl w:val="0"/>
          <w:numId w:val="3"/>
        </w:numPr>
        <w:spacing w:after="0" w:afterAutospacing="0" w:before="240" w:lineRule="auto"/>
        <w:ind w:left="294.80314960629914" w:right="-562.7952755905511" w:firstLine="0"/>
        <w:jc w:val="both"/>
      </w:pPr>
      <w:r w:rsidDel="00000000" w:rsidR="00000000" w:rsidRPr="00000000">
        <w:rPr>
          <w:b w:val="1"/>
          <w:rtl w:val="0"/>
        </w:rPr>
        <w:t xml:space="preserve">Política</w:t>
      </w:r>
      <w:r w:rsidDel="00000000" w:rsidR="00000000" w:rsidRPr="00000000">
        <w:rPr>
          <w:rtl w:val="0"/>
        </w:rPr>
        <w:t xml:space="preserve">: Todos los datos ingresados, tanto en el formulario de contacto como en el carrito de compras, deben ser validados y saneados para evitar la introducción de scripts maliciosos.</w:t>
      </w:r>
    </w:p>
    <w:p w:rsidR="00000000" w:rsidDel="00000000" w:rsidP="00000000" w:rsidRDefault="00000000" w:rsidRPr="00000000" w14:paraId="00000046">
      <w:pPr>
        <w:numPr>
          <w:ilvl w:val="0"/>
          <w:numId w:val="3"/>
        </w:numPr>
        <w:spacing w:after="0" w:afterAutospacing="0" w:before="0" w:beforeAutospacing="0" w:lineRule="auto"/>
        <w:ind w:left="294.80314960629914" w:right="-562.7952755905511" w:firstLine="0"/>
        <w:jc w:val="both"/>
      </w:pPr>
      <w:r w:rsidDel="00000000" w:rsidR="00000000" w:rsidRPr="00000000">
        <w:rPr>
          <w:b w:val="1"/>
          <w:rtl w:val="0"/>
        </w:rPr>
        <w:t xml:space="preserve">Prevención de ataques</w:t>
      </w:r>
      <w:r w:rsidDel="00000000" w:rsidR="00000000" w:rsidRPr="00000000">
        <w:rPr>
          <w:rtl w:val="0"/>
        </w:rPr>
        <w:t xml:space="preserve">: Se previene la ejecución de </w:t>
      </w:r>
      <w:r w:rsidDel="00000000" w:rsidR="00000000" w:rsidRPr="00000000">
        <w:rPr>
          <w:b w:val="1"/>
          <w:rtl w:val="0"/>
        </w:rPr>
        <w:t xml:space="preserve">malware</w:t>
      </w:r>
      <w:r w:rsidDel="00000000" w:rsidR="00000000" w:rsidRPr="00000000">
        <w:rPr>
          <w:rtl w:val="0"/>
        </w:rPr>
        <w:t xml:space="preserve">, </w:t>
      </w:r>
      <w:r w:rsidDel="00000000" w:rsidR="00000000" w:rsidRPr="00000000">
        <w:rPr>
          <w:b w:val="1"/>
          <w:rtl w:val="0"/>
        </w:rPr>
        <w:t xml:space="preserve">ransomware</w:t>
      </w:r>
      <w:r w:rsidDel="00000000" w:rsidR="00000000" w:rsidRPr="00000000">
        <w:rPr>
          <w:rtl w:val="0"/>
        </w:rPr>
        <w:t xml:space="preserve"> y </w:t>
      </w:r>
      <w:r w:rsidDel="00000000" w:rsidR="00000000" w:rsidRPr="00000000">
        <w:rPr>
          <w:b w:val="1"/>
          <w:rtl w:val="0"/>
        </w:rPr>
        <w:t xml:space="preserve">ataques de inyección SQL</w:t>
      </w:r>
      <w:r w:rsidDel="00000000" w:rsidR="00000000" w:rsidRPr="00000000">
        <w:rPr>
          <w:rtl w:val="0"/>
        </w:rPr>
        <w:t xml:space="preserve">, asegurando que los datos introducidos sean seguros antes de su procesamiento.</w:t>
      </w:r>
    </w:p>
    <w:p w:rsidR="00000000" w:rsidDel="00000000" w:rsidP="00000000" w:rsidRDefault="00000000" w:rsidRPr="00000000" w14:paraId="00000047">
      <w:pPr>
        <w:numPr>
          <w:ilvl w:val="0"/>
          <w:numId w:val="3"/>
        </w:numPr>
        <w:spacing w:after="240" w:before="0" w:beforeAutospacing="0" w:lineRule="auto"/>
        <w:ind w:left="294.80314960629914" w:right="-562.7952755905511" w:firstLine="0"/>
        <w:jc w:val="both"/>
      </w:pPr>
      <w:r w:rsidDel="00000000" w:rsidR="00000000" w:rsidRPr="00000000">
        <w:rPr>
          <w:b w:val="1"/>
          <w:rtl w:val="0"/>
        </w:rPr>
        <w:t xml:space="preserve">Medida adicional</w:t>
      </w:r>
      <w:r w:rsidDel="00000000" w:rsidR="00000000" w:rsidRPr="00000000">
        <w:rPr>
          <w:rtl w:val="0"/>
        </w:rPr>
        <w:t xml:space="preserve">: Uso de </w:t>
      </w:r>
      <w:r w:rsidDel="00000000" w:rsidR="00000000" w:rsidRPr="00000000">
        <w:rPr>
          <w:b w:val="1"/>
          <w:rtl w:val="0"/>
        </w:rPr>
        <w:t xml:space="preserve">antivirus y firewall</w:t>
      </w:r>
      <w:r w:rsidDel="00000000" w:rsidR="00000000" w:rsidRPr="00000000">
        <w:rPr>
          <w:rtl w:val="0"/>
        </w:rPr>
        <w:t xml:space="preserve"> en servidores, y revisión periódica de las bibliotecas de terceros utilizadas en el desarrollo de la aplicación.</w:t>
      </w:r>
    </w:p>
    <w:p w:rsidR="00000000" w:rsidDel="00000000" w:rsidP="00000000" w:rsidRDefault="00000000" w:rsidRPr="00000000" w14:paraId="00000048">
      <w:pPr>
        <w:pStyle w:val="Heading4"/>
        <w:keepNext w:val="0"/>
        <w:keepLines w:val="0"/>
        <w:spacing w:after="40" w:before="240" w:lineRule="auto"/>
        <w:ind w:left="-425.19685039370086" w:right="-562.7952755905511" w:firstLine="0"/>
        <w:jc w:val="both"/>
        <w:rPr>
          <w:b w:val="1"/>
          <w:color w:val="000000"/>
          <w:sz w:val="22"/>
          <w:szCs w:val="22"/>
        </w:rPr>
      </w:pPr>
      <w:bookmarkStart w:colFirst="0" w:colLast="0" w:name="_xwz9pqrecy15" w:id="12"/>
      <w:bookmarkEnd w:id="12"/>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ind w:left="-425.19685039370086" w:right="-562.7952755905511" w:firstLine="0"/>
        <w:jc w:val="both"/>
        <w:rPr>
          <w:b w:val="1"/>
          <w:color w:val="000000"/>
          <w:sz w:val="22"/>
          <w:szCs w:val="22"/>
        </w:rPr>
      </w:pPr>
      <w:bookmarkStart w:colFirst="0" w:colLast="0" w:name="_t5bmomjyuej" w:id="13"/>
      <w:bookmarkEnd w:id="13"/>
      <w:r w:rsidDel="00000000" w:rsidR="00000000" w:rsidRPr="00000000">
        <w:rPr>
          <w:b w:val="1"/>
          <w:color w:val="000000"/>
          <w:sz w:val="22"/>
          <w:szCs w:val="22"/>
          <w:rtl w:val="0"/>
        </w:rPr>
        <w:t xml:space="preserve">7.3. Política de Seguridad en las Comunicaciones</w:t>
      </w:r>
    </w:p>
    <w:p w:rsidR="00000000" w:rsidDel="00000000" w:rsidP="00000000" w:rsidRDefault="00000000" w:rsidRPr="00000000" w14:paraId="0000004A">
      <w:pPr>
        <w:numPr>
          <w:ilvl w:val="0"/>
          <w:numId w:val="4"/>
        </w:numPr>
        <w:spacing w:after="0" w:afterAutospacing="0" w:before="240" w:lineRule="auto"/>
        <w:ind w:left="294.80314960629914" w:right="-562.7952755905511" w:firstLine="0"/>
        <w:jc w:val="both"/>
      </w:pPr>
      <w:r w:rsidDel="00000000" w:rsidR="00000000" w:rsidRPr="00000000">
        <w:rPr>
          <w:b w:val="1"/>
          <w:rtl w:val="0"/>
        </w:rPr>
        <w:t xml:space="preserve">Política</w:t>
      </w:r>
      <w:r w:rsidDel="00000000" w:rsidR="00000000" w:rsidRPr="00000000">
        <w:rPr>
          <w:rtl w:val="0"/>
        </w:rPr>
        <w:t xml:space="preserve">: Todo el tráfico entre la aplicación móvil y el servidor debe estar cifrado mediante </w:t>
      </w:r>
      <w:r w:rsidDel="00000000" w:rsidR="00000000" w:rsidRPr="00000000">
        <w:rPr>
          <w:b w:val="1"/>
          <w:rtl w:val="0"/>
        </w:rPr>
        <w:t xml:space="preserve">HTTPS</w:t>
      </w:r>
      <w:r w:rsidDel="00000000" w:rsidR="00000000" w:rsidRPr="00000000">
        <w:rPr>
          <w:rtl w:val="0"/>
        </w:rPr>
        <w:t xml:space="preserve"> con </w:t>
      </w:r>
      <w:r w:rsidDel="00000000" w:rsidR="00000000" w:rsidRPr="00000000">
        <w:rPr>
          <w:b w:val="1"/>
          <w:rtl w:val="0"/>
        </w:rPr>
        <w:t xml:space="preserve">TLS 1.2</w:t>
      </w:r>
      <w:r w:rsidDel="00000000" w:rsidR="00000000" w:rsidRPr="00000000">
        <w:rPr>
          <w:rtl w:val="0"/>
        </w:rPr>
        <w:t xml:space="preserve"> o superior.</w:t>
      </w:r>
    </w:p>
    <w:p w:rsidR="00000000" w:rsidDel="00000000" w:rsidP="00000000" w:rsidRDefault="00000000" w:rsidRPr="00000000" w14:paraId="0000004B">
      <w:pPr>
        <w:numPr>
          <w:ilvl w:val="0"/>
          <w:numId w:val="4"/>
        </w:numPr>
        <w:spacing w:after="0" w:afterAutospacing="0" w:before="0" w:beforeAutospacing="0" w:lineRule="auto"/>
        <w:ind w:left="294.80314960629914" w:right="-562.7952755905511" w:firstLine="0"/>
        <w:jc w:val="both"/>
      </w:pPr>
      <w:r w:rsidDel="00000000" w:rsidR="00000000" w:rsidRPr="00000000">
        <w:rPr>
          <w:b w:val="1"/>
          <w:rtl w:val="0"/>
        </w:rPr>
        <w:t xml:space="preserve">Fundamentación</w:t>
      </w:r>
      <w:r w:rsidDel="00000000" w:rsidR="00000000" w:rsidRPr="00000000">
        <w:rPr>
          <w:rtl w:val="0"/>
        </w:rPr>
        <w:t xml:space="preserve">: El uso de HTTPS cifra la información transmitida, lo que previene ataques de </w:t>
      </w:r>
      <w:r w:rsidDel="00000000" w:rsidR="00000000" w:rsidRPr="00000000">
        <w:rPr>
          <w:b w:val="1"/>
          <w:rtl w:val="0"/>
        </w:rPr>
        <w:t xml:space="preserve">interceptación de datos</w:t>
      </w:r>
      <w:r w:rsidDel="00000000" w:rsidR="00000000" w:rsidRPr="00000000">
        <w:rPr>
          <w:rtl w:val="0"/>
        </w:rPr>
        <w:t xml:space="preserve"> como el </w:t>
      </w:r>
      <w:r w:rsidDel="00000000" w:rsidR="00000000" w:rsidRPr="00000000">
        <w:rPr>
          <w:b w:val="1"/>
          <w:rtl w:val="0"/>
        </w:rPr>
        <w:t xml:space="preserve">Man-in-the-Middle (MitM)</w:t>
      </w:r>
      <w:r w:rsidDel="00000000" w:rsidR="00000000" w:rsidRPr="00000000">
        <w:rPr>
          <w:rtl w:val="0"/>
        </w:rPr>
        <w:t xml:space="preserve">.</w:t>
      </w:r>
    </w:p>
    <w:p w:rsidR="00000000" w:rsidDel="00000000" w:rsidP="00000000" w:rsidRDefault="00000000" w:rsidRPr="00000000" w14:paraId="0000004C">
      <w:pPr>
        <w:numPr>
          <w:ilvl w:val="0"/>
          <w:numId w:val="4"/>
        </w:numPr>
        <w:spacing w:after="240" w:before="0" w:beforeAutospacing="0" w:lineRule="auto"/>
        <w:ind w:left="294.80314960629914" w:right="-562.7952755905511" w:firstLine="0"/>
        <w:jc w:val="both"/>
      </w:pPr>
      <w:r w:rsidDel="00000000" w:rsidR="00000000" w:rsidRPr="00000000">
        <w:rPr>
          <w:b w:val="1"/>
          <w:rtl w:val="0"/>
        </w:rPr>
        <w:t xml:space="preserve">VPN recomendada para Wi-Fi pública</w:t>
      </w:r>
      <w:r w:rsidDel="00000000" w:rsidR="00000000" w:rsidRPr="00000000">
        <w:rPr>
          <w:rtl w:val="0"/>
        </w:rPr>
        <w:t xml:space="preserve">: Al acceder a la pasarela de pagos desde redes Wi-Fi públicas, se sugiere que los usuarios utilicen una </w:t>
      </w:r>
      <w:r w:rsidDel="00000000" w:rsidR="00000000" w:rsidRPr="00000000">
        <w:rPr>
          <w:b w:val="1"/>
          <w:rtl w:val="0"/>
        </w:rPr>
        <w:t xml:space="preserve">VPN</w:t>
      </w:r>
      <w:r w:rsidDel="00000000" w:rsidR="00000000" w:rsidRPr="00000000">
        <w:rPr>
          <w:rtl w:val="0"/>
        </w:rPr>
        <w:t xml:space="preserve"> para evitar que su información sea interceptada.</w:t>
      </w:r>
    </w:p>
    <w:p w:rsidR="00000000" w:rsidDel="00000000" w:rsidP="00000000" w:rsidRDefault="00000000" w:rsidRPr="00000000" w14:paraId="0000004D">
      <w:pPr>
        <w:pStyle w:val="Heading4"/>
        <w:keepNext w:val="0"/>
        <w:keepLines w:val="0"/>
        <w:spacing w:after="40" w:before="240" w:lineRule="auto"/>
        <w:ind w:left="-425.19685039370086" w:right="-562.7952755905511" w:firstLine="0"/>
        <w:jc w:val="both"/>
        <w:rPr>
          <w:b w:val="1"/>
          <w:color w:val="000000"/>
          <w:sz w:val="22"/>
          <w:szCs w:val="22"/>
        </w:rPr>
      </w:pPr>
      <w:bookmarkStart w:colFirst="0" w:colLast="0" w:name="_z6l2lscqqxp" w:id="14"/>
      <w:bookmarkEnd w:id="14"/>
      <w:r w:rsidDel="00000000" w:rsidR="00000000" w:rsidRPr="00000000">
        <w:rPr>
          <w:b w:val="1"/>
          <w:color w:val="000000"/>
          <w:sz w:val="22"/>
          <w:szCs w:val="22"/>
          <w:rtl w:val="0"/>
        </w:rPr>
        <w:t xml:space="preserve">7.4. Protección de la Base de Datos</w:t>
      </w:r>
    </w:p>
    <w:p w:rsidR="00000000" w:rsidDel="00000000" w:rsidP="00000000" w:rsidRDefault="00000000" w:rsidRPr="00000000" w14:paraId="0000004E">
      <w:pPr>
        <w:numPr>
          <w:ilvl w:val="0"/>
          <w:numId w:val="1"/>
        </w:numPr>
        <w:spacing w:after="0" w:afterAutospacing="0" w:before="240" w:lineRule="auto"/>
        <w:ind w:left="294.80314960629914" w:right="-562.7952755905511" w:firstLine="0"/>
        <w:jc w:val="both"/>
      </w:pPr>
      <w:r w:rsidDel="00000000" w:rsidR="00000000" w:rsidRPr="00000000">
        <w:rPr>
          <w:b w:val="1"/>
          <w:rtl w:val="0"/>
        </w:rPr>
        <w:t xml:space="preserve">Política</w:t>
      </w:r>
      <w:r w:rsidDel="00000000" w:rsidR="00000000" w:rsidRPr="00000000">
        <w:rPr>
          <w:rtl w:val="0"/>
        </w:rPr>
        <w:t xml:space="preserve">: Implementar el principio de </w:t>
      </w:r>
      <w:r w:rsidDel="00000000" w:rsidR="00000000" w:rsidRPr="00000000">
        <w:rPr>
          <w:b w:val="1"/>
          <w:rtl w:val="0"/>
        </w:rPr>
        <w:t xml:space="preserve">mínimos privilegios</w:t>
      </w:r>
      <w:r w:rsidDel="00000000" w:rsidR="00000000" w:rsidRPr="00000000">
        <w:rPr>
          <w:rtl w:val="0"/>
        </w:rPr>
        <w:t xml:space="preserve"> en el acceso a la base de datos. Solo los usuarios y servicios esenciales deben tener acceso a los datos críticos, como información personal y financiera.</w:t>
      </w:r>
    </w:p>
    <w:p w:rsidR="00000000" w:rsidDel="00000000" w:rsidP="00000000" w:rsidRDefault="00000000" w:rsidRPr="00000000" w14:paraId="0000004F">
      <w:pPr>
        <w:numPr>
          <w:ilvl w:val="0"/>
          <w:numId w:val="1"/>
        </w:numPr>
        <w:spacing w:after="0" w:afterAutospacing="0" w:before="0" w:beforeAutospacing="0" w:lineRule="auto"/>
        <w:ind w:left="294.80314960629914" w:right="-562.7952755905511" w:firstLine="0"/>
        <w:jc w:val="both"/>
      </w:pPr>
      <w:r w:rsidDel="00000000" w:rsidR="00000000" w:rsidRPr="00000000">
        <w:rPr>
          <w:b w:val="1"/>
          <w:rtl w:val="0"/>
        </w:rPr>
        <w:t xml:space="preserve">Prevención de ataques</w:t>
      </w:r>
      <w:r w:rsidDel="00000000" w:rsidR="00000000" w:rsidRPr="00000000">
        <w:rPr>
          <w:rtl w:val="0"/>
        </w:rPr>
        <w:t xml:space="preserve">: Esta medida protege contra </w:t>
      </w:r>
      <w:r w:rsidDel="00000000" w:rsidR="00000000" w:rsidRPr="00000000">
        <w:rPr>
          <w:b w:val="1"/>
          <w:rtl w:val="0"/>
        </w:rPr>
        <w:t xml:space="preserve">ataques de inyección SQL</w:t>
      </w:r>
      <w:r w:rsidDel="00000000" w:rsidR="00000000" w:rsidRPr="00000000">
        <w:rPr>
          <w:rtl w:val="0"/>
        </w:rPr>
        <w:t xml:space="preserve"> y </w:t>
      </w:r>
      <w:r w:rsidDel="00000000" w:rsidR="00000000" w:rsidRPr="00000000">
        <w:rPr>
          <w:b w:val="1"/>
          <w:rtl w:val="0"/>
        </w:rPr>
        <w:t xml:space="preserve">amenazas internas</w:t>
      </w:r>
      <w:r w:rsidDel="00000000" w:rsidR="00000000" w:rsidRPr="00000000">
        <w:rPr>
          <w:rtl w:val="0"/>
        </w:rPr>
        <w:t xml:space="preserve">.</w:t>
      </w:r>
    </w:p>
    <w:p w:rsidR="00000000" w:rsidDel="00000000" w:rsidP="00000000" w:rsidRDefault="00000000" w:rsidRPr="00000000" w14:paraId="00000050">
      <w:pPr>
        <w:numPr>
          <w:ilvl w:val="0"/>
          <w:numId w:val="1"/>
        </w:numPr>
        <w:spacing w:after="240" w:before="0" w:beforeAutospacing="0" w:lineRule="auto"/>
        <w:ind w:left="294.80314960629914" w:right="-562.7952755905511" w:firstLine="0"/>
        <w:jc w:val="both"/>
      </w:pPr>
      <w:r w:rsidDel="00000000" w:rsidR="00000000" w:rsidRPr="00000000">
        <w:rPr>
          <w:b w:val="1"/>
          <w:rtl w:val="0"/>
        </w:rPr>
        <w:t xml:space="preserve">Medida adicional</w:t>
      </w:r>
      <w:r w:rsidDel="00000000" w:rsidR="00000000" w:rsidRPr="00000000">
        <w:rPr>
          <w:rtl w:val="0"/>
        </w:rPr>
        <w:t xml:space="preserve">: Todas las consultas a la base de datos deben ser </w:t>
      </w:r>
      <w:r w:rsidDel="00000000" w:rsidR="00000000" w:rsidRPr="00000000">
        <w:rPr>
          <w:b w:val="1"/>
          <w:rtl w:val="0"/>
        </w:rPr>
        <w:t xml:space="preserve">parametrizadas</w:t>
      </w:r>
      <w:r w:rsidDel="00000000" w:rsidR="00000000" w:rsidRPr="00000000">
        <w:rPr>
          <w:rtl w:val="0"/>
        </w:rPr>
        <w:t xml:space="preserve"> para prevenir inyecciones de código malicioso.</w:t>
      </w:r>
    </w:p>
    <w:p w:rsidR="00000000" w:rsidDel="00000000" w:rsidP="00000000" w:rsidRDefault="00000000" w:rsidRPr="00000000" w14:paraId="00000051">
      <w:pPr>
        <w:pStyle w:val="Heading4"/>
        <w:keepNext w:val="0"/>
        <w:keepLines w:val="0"/>
        <w:spacing w:after="40" w:before="240" w:lineRule="auto"/>
        <w:ind w:left="-425.19685039370086" w:right="-562.7952755905511" w:firstLine="0"/>
        <w:jc w:val="both"/>
        <w:rPr>
          <w:b w:val="1"/>
          <w:color w:val="000000"/>
          <w:sz w:val="22"/>
          <w:szCs w:val="22"/>
        </w:rPr>
      </w:pPr>
      <w:bookmarkStart w:colFirst="0" w:colLast="0" w:name="_1up0bdvlsgs9" w:id="15"/>
      <w:bookmarkEnd w:id="15"/>
      <w:r w:rsidDel="00000000" w:rsidR="00000000" w:rsidRPr="00000000">
        <w:rPr>
          <w:b w:val="1"/>
          <w:color w:val="000000"/>
          <w:sz w:val="22"/>
          <w:szCs w:val="22"/>
          <w:rtl w:val="0"/>
        </w:rPr>
        <w:t xml:space="preserve">7.5. Gestión de Contraseñas</w:t>
      </w:r>
    </w:p>
    <w:p w:rsidR="00000000" w:rsidDel="00000000" w:rsidP="00000000" w:rsidRDefault="00000000" w:rsidRPr="00000000" w14:paraId="00000052">
      <w:pPr>
        <w:numPr>
          <w:ilvl w:val="0"/>
          <w:numId w:val="8"/>
        </w:numPr>
        <w:spacing w:after="0" w:afterAutospacing="0" w:before="240" w:lineRule="auto"/>
        <w:ind w:left="294.80314960629914" w:right="-562.7952755905511" w:firstLine="0"/>
        <w:jc w:val="both"/>
      </w:pPr>
      <w:r w:rsidDel="00000000" w:rsidR="00000000" w:rsidRPr="00000000">
        <w:rPr>
          <w:b w:val="1"/>
          <w:rtl w:val="0"/>
        </w:rPr>
        <w:t xml:space="preserve">Política</w:t>
      </w:r>
      <w:r w:rsidDel="00000000" w:rsidR="00000000" w:rsidRPr="00000000">
        <w:rPr>
          <w:rtl w:val="0"/>
        </w:rPr>
        <w:t xml:space="preserve">: Forzar a los usuarios a crear contraseñas complejas (mínimo 8 caracteres, con combinación de números, símbolos y letras mayúsculas y minúsculas).</w:t>
      </w:r>
    </w:p>
    <w:p w:rsidR="00000000" w:rsidDel="00000000" w:rsidP="00000000" w:rsidRDefault="00000000" w:rsidRPr="00000000" w14:paraId="00000053">
      <w:pPr>
        <w:numPr>
          <w:ilvl w:val="0"/>
          <w:numId w:val="8"/>
        </w:numPr>
        <w:spacing w:after="0" w:afterAutospacing="0" w:before="0" w:beforeAutospacing="0" w:lineRule="auto"/>
        <w:ind w:left="294.80314960629914" w:right="-562.7952755905511" w:firstLine="0"/>
        <w:jc w:val="both"/>
      </w:pPr>
      <w:r w:rsidDel="00000000" w:rsidR="00000000" w:rsidRPr="00000000">
        <w:rPr>
          <w:b w:val="1"/>
          <w:rtl w:val="0"/>
        </w:rPr>
        <w:t xml:space="preserve">Prevención de ataques</w:t>
      </w:r>
      <w:r w:rsidDel="00000000" w:rsidR="00000000" w:rsidRPr="00000000">
        <w:rPr>
          <w:rtl w:val="0"/>
        </w:rPr>
        <w:t xml:space="preserve">: Protege contra </w:t>
      </w:r>
      <w:r w:rsidDel="00000000" w:rsidR="00000000" w:rsidRPr="00000000">
        <w:rPr>
          <w:b w:val="1"/>
          <w:rtl w:val="0"/>
        </w:rPr>
        <w:t xml:space="preserve">ataques de diccionario</w:t>
      </w:r>
      <w:r w:rsidDel="00000000" w:rsidR="00000000" w:rsidRPr="00000000">
        <w:rPr>
          <w:rtl w:val="0"/>
        </w:rPr>
        <w:t xml:space="preserve"> y </w:t>
      </w:r>
      <w:r w:rsidDel="00000000" w:rsidR="00000000" w:rsidRPr="00000000">
        <w:rPr>
          <w:b w:val="1"/>
          <w:rtl w:val="0"/>
        </w:rPr>
        <w:t xml:space="preserve">ataques de fuerza bruta</w:t>
      </w:r>
      <w:r w:rsidDel="00000000" w:rsidR="00000000" w:rsidRPr="00000000">
        <w:rPr>
          <w:rtl w:val="0"/>
        </w:rPr>
        <w:t xml:space="preserve">. Utilizar un generador de contraseñas y no reutilizar contraseñas en distintas plataformas también mitiga riesgos.</w:t>
      </w:r>
    </w:p>
    <w:p w:rsidR="00000000" w:rsidDel="00000000" w:rsidP="00000000" w:rsidRDefault="00000000" w:rsidRPr="00000000" w14:paraId="00000054">
      <w:pPr>
        <w:numPr>
          <w:ilvl w:val="0"/>
          <w:numId w:val="8"/>
        </w:numPr>
        <w:spacing w:after="240" w:before="0" w:beforeAutospacing="0" w:lineRule="auto"/>
        <w:ind w:left="294.80314960629914" w:right="-562.7952755905511" w:firstLine="0"/>
        <w:jc w:val="both"/>
      </w:pPr>
      <w:r w:rsidDel="00000000" w:rsidR="00000000" w:rsidRPr="00000000">
        <w:rPr>
          <w:b w:val="1"/>
          <w:rtl w:val="0"/>
        </w:rPr>
        <w:t xml:space="preserve">Fundamentación adicional</w:t>
      </w:r>
      <w:r w:rsidDel="00000000" w:rsidR="00000000" w:rsidRPr="00000000">
        <w:rPr>
          <w:rtl w:val="0"/>
        </w:rPr>
        <w:t xml:space="preserve">: Las contraseñas almacenadas deben estar </w:t>
      </w:r>
      <w:r w:rsidDel="00000000" w:rsidR="00000000" w:rsidRPr="00000000">
        <w:rPr>
          <w:b w:val="1"/>
          <w:rtl w:val="0"/>
        </w:rPr>
        <w:t xml:space="preserve">hasheadas</w:t>
      </w:r>
      <w:r w:rsidDel="00000000" w:rsidR="00000000" w:rsidRPr="00000000">
        <w:rPr>
          <w:rtl w:val="0"/>
        </w:rPr>
        <w:t xml:space="preserve"> utilizando algoritmos seguros como </w:t>
      </w:r>
      <w:r w:rsidDel="00000000" w:rsidR="00000000" w:rsidRPr="00000000">
        <w:rPr>
          <w:b w:val="1"/>
          <w:rtl w:val="0"/>
        </w:rPr>
        <w:t xml:space="preserve">bcrypt</w:t>
      </w:r>
      <w:r w:rsidDel="00000000" w:rsidR="00000000" w:rsidRPr="00000000">
        <w:rPr>
          <w:rtl w:val="0"/>
        </w:rPr>
        <w:t xml:space="preserve"> o </w:t>
      </w:r>
      <w:r w:rsidDel="00000000" w:rsidR="00000000" w:rsidRPr="00000000">
        <w:rPr>
          <w:b w:val="1"/>
          <w:rtl w:val="0"/>
        </w:rPr>
        <w:t xml:space="preserve">PBKDF2</w:t>
      </w:r>
      <w:r w:rsidDel="00000000" w:rsidR="00000000" w:rsidRPr="00000000">
        <w:rPr>
          <w:rtl w:val="0"/>
        </w:rPr>
        <w:t xml:space="preserve"> para evitar su desencriptación en caso de comprometerse la base de datos.</w:t>
      </w:r>
    </w:p>
    <w:p w:rsidR="00000000" w:rsidDel="00000000" w:rsidP="00000000" w:rsidRDefault="00000000" w:rsidRPr="00000000" w14:paraId="00000055">
      <w:pPr>
        <w:pStyle w:val="Heading4"/>
        <w:keepNext w:val="0"/>
        <w:keepLines w:val="0"/>
        <w:spacing w:after="40" w:before="240" w:lineRule="auto"/>
        <w:ind w:left="-425.19685039370086" w:right="-562.7952755905511" w:firstLine="0"/>
        <w:jc w:val="both"/>
        <w:rPr>
          <w:b w:val="1"/>
          <w:color w:val="000000"/>
          <w:sz w:val="22"/>
          <w:szCs w:val="22"/>
        </w:rPr>
      </w:pPr>
      <w:bookmarkStart w:colFirst="0" w:colLast="0" w:name="_evep5l1az1nh" w:id="16"/>
      <w:bookmarkEnd w:id="16"/>
      <w:r w:rsidDel="00000000" w:rsidR="00000000" w:rsidRPr="00000000">
        <w:rPr>
          <w:b w:val="1"/>
          <w:color w:val="000000"/>
          <w:sz w:val="22"/>
          <w:szCs w:val="22"/>
          <w:rtl w:val="0"/>
        </w:rPr>
        <w:t xml:space="preserve">7.6. Protección Contra Phishing</w:t>
      </w:r>
    </w:p>
    <w:p w:rsidR="00000000" w:rsidDel="00000000" w:rsidP="00000000" w:rsidRDefault="00000000" w:rsidRPr="00000000" w14:paraId="00000056">
      <w:pPr>
        <w:numPr>
          <w:ilvl w:val="0"/>
          <w:numId w:val="2"/>
        </w:numPr>
        <w:spacing w:after="0" w:afterAutospacing="0" w:before="240" w:lineRule="auto"/>
        <w:ind w:left="294.80314960629914" w:right="-562.7952755905511" w:firstLine="0"/>
        <w:jc w:val="both"/>
      </w:pPr>
      <w:r w:rsidDel="00000000" w:rsidR="00000000" w:rsidRPr="00000000">
        <w:rPr>
          <w:b w:val="1"/>
          <w:rtl w:val="0"/>
        </w:rPr>
        <w:t xml:space="preserve">Política</w:t>
      </w:r>
      <w:r w:rsidDel="00000000" w:rsidR="00000000" w:rsidRPr="00000000">
        <w:rPr>
          <w:rtl w:val="0"/>
        </w:rPr>
        <w:t xml:space="preserve">: Instruir a los usuarios para evitar hacer clic en enlaces sospechosos y promover buenas prácticas de seguridad, como verificar la autenticidad de los mensajes de correo o aplicaciones.</w:t>
      </w:r>
    </w:p>
    <w:p w:rsidR="00000000" w:rsidDel="00000000" w:rsidP="00000000" w:rsidRDefault="00000000" w:rsidRPr="00000000" w14:paraId="00000057">
      <w:pPr>
        <w:numPr>
          <w:ilvl w:val="0"/>
          <w:numId w:val="2"/>
        </w:numPr>
        <w:spacing w:after="0" w:afterAutospacing="0" w:before="0" w:beforeAutospacing="0" w:lineRule="auto"/>
        <w:ind w:left="294.80314960629914" w:right="-562.7952755905511" w:firstLine="0"/>
        <w:jc w:val="both"/>
      </w:pPr>
      <w:r w:rsidDel="00000000" w:rsidR="00000000" w:rsidRPr="00000000">
        <w:rPr>
          <w:b w:val="1"/>
          <w:rtl w:val="0"/>
        </w:rPr>
        <w:t xml:space="preserve">Prevención de ataques</w:t>
      </w:r>
      <w:r w:rsidDel="00000000" w:rsidR="00000000" w:rsidRPr="00000000">
        <w:rPr>
          <w:rtl w:val="0"/>
        </w:rPr>
        <w:t xml:space="preserve">: Ayuda a evitar ataques de </w:t>
      </w:r>
      <w:r w:rsidDel="00000000" w:rsidR="00000000" w:rsidRPr="00000000">
        <w:rPr>
          <w:b w:val="1"/>
          <w:rtl w:val="0"/>
        </w:rPr>
        <w:t xml:space="preserve">phishing</w:t>
      </w:r>
      <w:r w:rsidDel="00000000" w:rsidR="00000000" w:rsidRPr="00000000">
        <w:rPr>
          <w:rtl w:val="0"/>
        </w:rPr>
        <w:t xml:space="preserve">, que pueden llevar a la revelación de información sensible, como credenciales.</w:t>
      </w:r>
    </w:p>
    <w:p w:rsidR="00000000" w:rsidDel="00000000" w:rsidP="00000000" w:rsidRDefault="00000000" w:rsidRPr="00000000" w14:paraId="00000058">
      <w:pPr>
        <w:numPr>
          <w:ilvl w:val="0"/>
          <w:numId w:val="2"/>
        </w:numPr>
        <w:spacing w:after="240" w:before="0" w:beforeAutospacing="0" w:lineRule="auto"/>
        <w:ind w:left="294.80314960629914" w:right="-562.7952755905511" w:firstLine="0"/>
        <w:jc w:val="both"/>
      </w:pPr>
      <w:r w:rsidDel="00000000" w:rsidR="00000000" w:rsidRPr="00000000">
        <w:rPr>
          <w:b w:val="1"/>
          <w:rtl w:val="0"/>
        </w:rPr>
        <w:t xml:space="preserve">Cultura de ciberseguridad</w:t>
      </w:r>
      <w:r w:rsidDel="00000000" w:rsidR="00000000" w:rsidRPr="00000000">
        <w:rPr>
          <w:rtl w:val="0"/>
        </w:rPr>
        <w:t xml:space="preserve">: Crear conciencia entre los usuarios y el equipo de desarrollo acerca de los riesgos de ataques de ingeniería social.</w:t>
      </w:r>
    </w:p>
    <w:p w:rsidR="00000000" w:rsidDel="00000000" w:rsidP="00000000" w:rsidRDefault="00000000" w:rsidRPr="00000000" w14:paraId="00000059">
      <w:pPr>
        <w:pStyle w:val="Heading4"/>
        <w:keepNext w:val="0"/>
        <w:keepLines w:val="0"/>
        <w:spacing w:after="40" w:before="240" w:lineRule="auto"/>
        <w:ind w:left="-425.19685039370086" w:right="-562.7952755905511" w:firstLine="0"/>
        <w:jc w:val="both"/>
        <w:rPr>
          <w:b w:val="1"/>
          <w:color w:val="000000"/>
          <w:sz w:val="22"/>
          <w:szCs w:val="22"/>
        </w:rPr>
      </w:pPr>
      <w:bookmarkStart w:colFirst="0" w:colLast="0" w:name="_4l4z9t6868xy" w:id="17"/>
      <w:bookmarkEnd w:id="17"/>
      <w:r w:rsidDel="00000000" w:rsidR="00000000" w:rsidRPr="00000000">
        <w:rPr>
          <w:b w:val="1"/>
          <w:color w:val="000000"/>
          <w:sz w:val="22"/>
          <w:szCs w:val="22"/>
          <w:rtl w:val="0"/>
        </w:rPr>
        <w:t xml:space="preserve">7.7. Protección de Datos y Copias de Seguridad</w:t>
      </w:r>
    </w:p>
    <w:p w:rsidR="00000000" w:rsidDel="00000000" w:rsidP="00000000" w:rsidRDefault="00000000" w:rsidRPr="00000000" w14:paraId="0000005A">
      <w:pPr>
        <w:numPr>
          <w:ilvl w:val="0"/>
          <w:numId w:val="7"/>
        </w:numPr>
        <w:spacing w:after="0" w:afterAutospacing="0" w:before="240" w:lineRule="auto"/>
        <w:ind w:left="294.80314960629914" w:right="-562.7952755905511" w:firstLine="0"/>
        <w:jc w:val="both"/>
      </w:pPr>
      <w:r w:rsidDel="00000000" w:rsidR="00000000" w:rsidRPr="00000000">
        <w:rPr>
          <w:b w:val="1"/>
          <w:rtl w:val="0"/>
        </w:rPr>
        <w:t xml:space="preserve">Política</w:t>
      </w:r>
      <w:r w:rsidDel="00000000" w:rsidR="00000000" w:rsidRPr="00000000">
        <w:rPr>
          <w:rtl w:val="0"/>
        </w:rPr>
        <w:t xml:space="preserve">: Implementar </w:t>
      </w:r>
      <w:r w:rsidDel="00000000" w:rsidR="00000000" w:rsidRPr="00000000">
        <w:rPr>
          <w:b w:val="1"/>
          <w:rtl w:val="0"/>
        </w:rPr>
        <w:t xml:space="preserve">cifrado de datos en reposo</w:t>
      </w:r>
      <w:r w:rsidDel="00000000" w:rsidR="00000000" w:rsidRPr="00000000">
        <w:rPr>
          <w:rtl w:val="0"/>
        </w:rPr>
        <w:t xml:space="preserve"> en los servidores y realizar </w:t>
      </w:r>
      <w:r w:rsidDel="00000000" w:rsidR="00000000" w:rsidRPr="00000000">
        <w:rPr>
          <w:b w:val="1"/>
          <w:rtl w:val="0"/>
        </w:rPr>
        <w:t xml:space="preserve">copias de seguridad periódicas</w:t>
      </w:r>
      <w:r w:rsidDel="00000000" w:rsidR="00000000" w:rsidRPr="00000000">
        <w:rPr>
          <w:rtl w:val="0"/>
        </w:rPr>
        <w:t xml:space="preserve"> para proteger la integridad de la información en caso de ataques como el </w:t>
      </w:r>
      <w:r w:rsidDel="00000000" w:rsidR="00000000" w:rsidRPr="00000000">
        <w:rPr>
          <w:b w:val="1"/>
          <w:rtl w:val="0"/>
        </w:rPr>
        <w:t xml:space="preserve">ransomware</w:t>
      </w:r>
      <w:r w:rsidDel="00000000" w:rsidR="00000000" w:rsidRPr="00000000">
        <w:rPr>
          <w:rtl w:val="0"/>
        </w:rPr>
        <w:t xml:space="preserve">.</w:t>
      </w:r>
    </w:p>
    <w:p w:rsidR="00000000" w:rsidDel="00000000" w:rsidP="00000000" w:rsidRDefault="00000000" w:rsidRPr="00000000" w14:paraId="0000005B">
      <w:pPr>
        <w:numPr>
          <w:ilvl w:val="0"/>
          <w:numId w:val="7"/>
        </w:numPr>
        <w:spacing w:after="0" w:afterAutospacing="0" w:before="0" w:beforeAutospacing="0" w:lineRule="auto"/>
        <w:ind w:left="294.80314960629914" w:right="-562.7952755905511" w:firstLine="0"/>
        <w:jc w:val="both"/>
      </w:pPr>
      <w:r w:rsidDel="00000000" w:rsidR="00000000" w:rsidRPr="00000000">
        <w:rPr>
          <w:b w:val="1"/>
          <w:rtl w:val="0"/>
        </w:rPr>
        <w:t xml:space="preserve">Prevención de ataques</w:t>
      </w:r>
      <w:r w:rsidDel="00000000" w:rsidR="00000000" w:rsidRPr="00000000">
        <w:rPr>
          <w:rtl w:val="0"/>
        </w:rPr>
        <w:t xml:space="preserve">: Protege contra la </w:t>
      </w:r>
      <w:r w:rsidDel="00000000" w:rsidR="00000000" w:rsidRPr="00000000">
        <w:rPr>
          <w:b w:val="1"/>
          <w:rtl w:val="0"/>
        </w:rPr>
        <w:t xml:space="preserve">pérdida de datos</w:t>
      </w:r>
      <w:r w:rsidDel="00000000" w:rsidR="00000000" w:rsidRPr="00000000">
        <w:rPr>
          <w:rtl w:val="0"/>
        </w:rPr>
        <w:t xml:space="preserve"> y garantiza que se pueda restaurar la información comprometida.</w:t>
      </w:r>
    </w:p>
    <w:p w:rsidR="00000000" w:rsidDel="00000000" w:rsidP="00000000" w:rsidRDefault="00000000" w:rsidRPr="00000000" w14:paraId="0000005C">
      <w:pPr>
        <w:numPr>
          <w:ilvl w:val="0"/>
          <w:numId w:val="7"/>
        </w:numPr>
        <w:spacing w:after="240" w:before="0" w:beforeAutospacing="0" w:lineRule="auto"/>
        <w:ind w:left="294.80314960629914" w:right="-562.7952755905511" w:firstLine="0"/>
        <w:jc w:val="both"/>
      </w:pPr>
      <w:r w:rsidDel="00000000" w:rsidR="00000000" w:rsidRPr="00000000">
        <w:rPr>
          <w:b w:val="1"/>
          <w:rtl w:val="0"/>
        </w:rPr>
        <w:t xml:space="preserve">Medida adicional</w:t>
      </w:r>
      <w:r w:rsidDel="00000000" w:rsidR="00000000" w:rsidRPr="00000000">
        <w:rPr>
          <w:rtl w:val="0"/>
        </w:rPr>
        <w:t xml:space="preserve">: Las copias de seguridad deben almacenarse en ubicaciones seguras (idealmente fuera del entorno de producción) y estar cifradas para evitar robos de información.</w:t>
      </w:r>
    </w:p>
    <w:p w:rsidR="00000000" w:rsidDel="00000000" w:rsidP="00000000" w:rsidRDefault="00000000" w:rsidRPr="00000000" w14:paraId="0000005D">
      <w:pPr>
        <w:pStyle w:val="Heading4"/>
        <w:keepNext w:val="0"/>
        <w:keepLines w:val="0"/>
        <w:spacing w:after="40" w:before="240" w:lineRule="auto"/>
        <w:ind w:left="-425.19685039370086" w:right="-562.7952755905511" w:firstLine="0"/>
        <w:jc w:val="both"/>
        <w:rPr>
          <w:b w:val="1"/>
          <w:color w:val="000000"/>
          <w:sz w:val="22"/>
          <w:szCs w:val="22"/>
        </w:rPr>
      </w:pPr>
      <w:bookmarkStart w:colFirst="0" w:colLast="0" w:name="_lqpgmmd2ajy1" w:id="18"/>
      <w:bookmarkEnd w:id="18"/>
      <w:r w:rsidDel="00000000" w:rsidR="00000000" w:rsidRPr="00000000">
        <w:rPr>
          <w:b w:val="1"/>
          <w:color w:val="000000"/>
          <w:sz w:val="22"/>
          <w:szCs w:val="22"/>
          <w:rtl w:val="0"/>
        </w:rPr>
        <w:t xml:space="preserve">7.8. Monitoreo y Respuesta a Incidentes</w:t>
      </w:r>
    </w:p>
    <w:p w:rsidR="00000000" w:rsidDel="00000000" w:rsidP="00000000" w:rsidRDefault="00000000" w:rsidRPr="00000000" w14:paraId="0000005E">
      <w:pPr>
        <w:numPr>
          <w:ilvl w:val="0"/>
          <w:numId w:val="6"/>
        </w:numPr>
        <w:spacing w:after="0" w:afterAutospacing="0" w:before="240" w:lineRule="auto"/>
        <w:ind w:left="294.80314960629914" w:right="-562.7952755905511" w:firstLine="0"/>
        <w:jc w:val="both"/>
      </w:pPr>
      <w:r w:rsidDel="00000000" w:rsidR="00000000" w:rsidRPr="00000000">
        <w:rPr>
          <w:b w:val="1"/>
          <w:rtl w:val="0"/>
        </w:rPr>
        <w:t xml:space="preserve">Política</w:t>
      </w:r>
      <w:r w:rsidDel="00000000" w:rsidR="00000000" w:rsidRPr="00000000">
        <w:rPr>
          <w:rtl w:val="0"/>
        </w:rPr>
        <w:t xml:space="preserve">: Implementar un sistema de monitoreo de tráfico y actividad sospechosa en la red. Además, contar con un </w:t>
      </w:r>
      <w:r w:rsidDel="00000000" w:rsidR="00000000" w:rsidRPr="00000000">
        <w:rPr>
          <w:b w:val="1"/>
          <w:rtl w:val="0"/>
        </w:rPr>
        <w:t xml:space="preserve">plan de respuesta a incidentes</w:t>
      </w:r>
      <w:r w:rsidDel="00000000" w:rsidR="00000000" w:rsidRPr="00000000">
        <w:rPr>
          <w:rtl w:val="0"/>
        </w:rPr>
        <w:t xml:space="preserve"> para actuar rápidamente en caso de un ataque.</w:t>
      </w:r>
    </w:p>
    <w:p w:rsidR="00000000" w:rsidDel="00000000" w:rsidP="00000000" w:rsidRDefault="00000000" w:rsidRPr="00000000" w14:paraId="0000005F">
      <w:pPr>
        <w:numPr>
          <w:ilvl w:val="0"/>
          <w:numId w:val="6"/>
        </w:numPr>
        <w:spacing w:after="0" w:afterAutospacing="0" w:before="0" w:beforeAutospacing="0" w:lineRule="auto"/>
        <w:ind w:left="294.80314960629914" w:right="-562.7952755905511" w:firstLine="0"/>
        <w:jc w:val="both"/>
      </w:pPr>
      <w:r w:rsidDel="00000000" w:rsidR="00000000" w:rsidRPr="00000000">
        <w:rPr>
          <w:b w:val="1"/>
          <w:rtl w:val="0"/>
        </w:rPr>
        <w:t xml:space="preserve">Prevención de ataques</w:t>
      </w:r>
      <w:r w:rsidDel="00000000" w:rsidR="00000000" w:rsidRPr="00000000">
        <w:rPr>
          <w:rtl w:val="0"/>
        </w:rPr>
        <w:t xml:space="preserve">: El monitoreo en tiempo real permite la detección temprana de ataques como </w:t>
      </w:r>
      <w:r w:rsidDel="00000000" w:rsidR="00000000" w:rsidRPr="00000000">
        <w:rPr>
          <w:b w:val="1"/>
          <w:rtl w:val="0"/>
        </w:rPr>
        <w:t xml:space="preserve">denegación de servicio (DoS/DDoS)</w:t>
      </w:r>
      <w:r w:rsidDel="00000000" w:rsidR="00000000" w:rsidRPr="00000000">
        <w:rPr>
          <w:rtl w:val="0"/>
        </w:rPr>
        <w:t xml:space="preserve"> y posibles intentos de </w:t>
      </w:r>
      <w:r w:rsidDel="00000000" w:rsidR="00000000" w:rsidRPr="00000000">
        <w:rPr>
          <w:b w:val="1"/>
          <w:rtl w:val="0"/>
        </w:rPr>
        <w:t xml:space="preserve">exfiltración de datos</w:t>
      </w:r>
      <w:r w:rsidDel="00000000" w:rsidR="00000000" w:rsidRPr="00000000">
        <w:rPr>
          <w:rtl w:val="0"/>
        </w:rPr>
        <w:t xml:space="preserve">.</w:t>
      </w:r>
    </w:p>
    <w:p w:rsidR="00000000" w:rsidDel="00000000" w:rsidP="00000000" w:rsidRDefault="00000000" w:rsidRPr="00000000" w14:paraId="00000060">
      <w:pPr>
        <w:numPr>
          <w:ilvl w:val="0"/>
          <w:numId w:val="6"/>
        </w:numPr>
        <w:spacing w:after="240" w:before="0" w:beforeAutospacing="0" w:lineRule="auto"/>
        <w:ind w:left="294.80314960629914" w:right="-562.7952755905511" w:firstLine="0"/>
        <w:jc w:val="both"/>
      </w:pPr>
      <w:r w:rsidDel="00000000" w:rsidR="00000000" w:rsidRPr="00000000">
        <w:rPr>
          <w:b w:val="1"/>
          <w:rtl w:val="0"/>
        </w:rPr>
        <w:t xml:space="preserve">Simulaciones de ataques</w:t>
      </w:r>
      <w:r w:rsidDel="00000000" w:rsidR="00000000" w:rsidRPr="00000000">
        <w:rPr>
          <w:rtl w:val="0"/>
        </w:rPr>
        <w:t xml:space="preserve">: Realizar pruebas de seguridad periódicas, como </w:t>
      </w:r>
      <w:r w:rsidDel="00000000" w:rsidR="00000000" w:rsidRPr="00000000">
        <w:rPr>
          <w:b w:val="1"/>
          <w:rtl w:val="0"/>
        </w:rPr>
        <w:t xml:space="preserve">penetration testing</w:t>
      </w:r>
      <w:r w:rsidDel="00000000" w:rsidR="00000000" w:rsidRPr="00000000">
        <w:rPr>
          <w:rtl w:val="0"/>
        </w:rPr>
        <w:t xml:space="preserve"> (simulaciones de ciberataques) para identificar posibles vulnerabilidades y mejorar la preparación del equipo.</w:t>
      </w:r>
    </w:p>
    <w:p w:rsidR="00000000" w:rsidDel="00000000" w:rsidP="00000000" w:rsidRDefault="00000000" w:rsidRPr="00000000" w14:paraId="00000061">
      <w:pPr>
        <w:spacing w:after="240" w:before="240" w:lineRule="auto"/>
        <w:ind w:left="-425.19685039370086" w:right="-562.7952755905511" w:firstLine="0"/>
        <w:jc w:val="both"/>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ind w:left="-425.19685039370086" w:right="-562.7952755905511" w:firstLine="0"/>
        <w:jc w:val="both"/>
        <w:rPr>
          <w:b w:val="1"/>
          <w:color w:val="000000"/>
          <w:sz w:val="26"/>
          <w:szCs w:val="26"/>
        </w:rPr>
      </w:pPr>
      <w:bookmarkStart w:colFirst="0" w:colLast="0" w:name="_8ywr6m6m42eh" w:id="19"/>
      <w:bookmarkEnd w:id="19"/>
      <w:r w:rsidDel="00000000" w:rsidR="00000000" w:rsidRPr="00000000">
        <w:rPr>
          <w:b w:val="1"/>
          <w:color w:val="000000"/>
          <w:sz w:val="26"/>
          <w:szCs w:val="26"/>
          <w:rtl w:val="0"/>
        </w:rPr>
        <w:t xml:space="preserve">8. Conclusión:</w:t>
      </w:r>
    </w:p>
    <w:p w:rsidR="00000000" w:rsidDel="00000000" w:rsidP="00000000" w:rsidRDefault="00000000" w:rsidRPr="00000000" w14:paraId="00000063">
      <w:pPr>
        <w:spacing w:after="240" w:before="240" w:lineRule="auto"/>
        <w:ind w:left="-425.19685039370086" w:right="-562.7952755905511" w:firstLine="425.19685039370086"/>
        <w:jc w:val="both"/>
        <w:rPr/>
      </w:pPr>
      <w:r w:rsidDel="00000000" w:rsidR="00000000" w:rsidRPr="00000000">
        <w:rPr>
          <w:rtl w:val="0"/>
        </w:rPr>
        <w:t xml:space="preserve">Con la implementación de este plan de seguridad, </w:t>
      </w:r>
      <w:r w:rsidDel="00000000" w:rsidR="00000000" w:rsidRPr="00000000">
        <w:rPr>
          <w:b w:val="1"/>
          <w:rtl w:val="0"/>
        </w:rPr>
        <w:t xml:space="preserve">AnimatiApp</w:t>
      </w:r>
      <w:r w:rsidDel="00000000" w:rsidR="00000000" w:rsidRPr="00000000">
        <w:rPr>
          <w:rtl w:val="0"/>
        </w:rPr>
        <w:t xml:space="preserve"> se protege frente a una amplia variedad de ciberataques conocidos, garantizando un entorno seguro para los usuarios y sus datos. Se considera tanto la protección técnica como la concientización del usuario, para minimizar el riesgo de vulnerabilidades y ataques.</w:t>
      </w:r>
    </w:p>
    <w:p w:rsidR="00000000" w:rsidDel="00000000" w:rsidP="00000000" w:rsidRDefault="00000000" w:rsidRPr="00000000" w14:paraId="00000064">
      <w:pPr>
        <w:spacing w:after="240" w:before="240" w:lineRule="auto"/>
        <w:ind w:left="-425.19685039370086" w:right="-562.7952755905511" w:firstLine="425.19685039370086"/>
        <w:jc w:val="both"/>
        <w:rPr/>
      </w:pPr>
      <w:r w:rsidDel="00000000" w:rsidR="00000000" w:rsidRPr="00000000">
        <w:rPr>
          <w:rtl w:val="0"/>
        </w:rPr>
        <w:t xml:space="preserve">Asimismo, se proporciona una base sólida para la implementación de un sistema de gestión de la seguridad de la información, asegurando el cumplimiento con la norma UNE-ISO/IEC 27001:2023 y garantizando la protección de los datos de los usuarios.</w:t>
      </w:r>
    </w:p>
    <w:p w:rsidR="00000000" w:rsidDel="00000000" w:rsidP="00000000" w:rsidRDefault="00000000" w:rsidRPr="00000000" w14:paraId="00000065">
      <w:pPr>
        <w:spacing w:after="240" w:before="240" w:lineRule="auto"/>
        <w:ind w:left="-425.19685039370086" w:right="-562.7952755905511" w:firstLine="0"/>
        <w:jc w:val="both"/>
        <w:rPr/>
      </w:pPr>
      <w:r w:rsidDel="00000000" w:rsidR="00000000" w:rsidRPr="00000000">
        <w:rPr>
          <w:rtl w:val="0"/>
        </w:rPr>
      </w:r>
    </w:p>
    <w:p w:rsidR="00000000" w:rsidDel="00000000" w:rsidP="00000000" w:rsidRDefault="00000000" w:rsidRPr="00000000" w14:paraId="00000066">
      <w:pPr>
        <w:ind w:left="-425.19685039370086" w:right="-562.7952755905511" w:firstLine="0"/>
        <w:jc w:val="both"/>
        <w:rPr/>
      </w:pPr>
      <w:r w:rsidDel="00000000" w:rsidR="00000000" w:rsidRPr="00000000">
        <w:rPr>
          <w:rtl w:val="0"/>
        </w:rPr>
      </w:r>
    </w:p>
    <w:sectPr>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