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56"/>
          <w:szCs w:val="56"/>
        </w:rPr>
        <w:t xml:space="preserve">SSE EXPENSE MANAGER</w:t>
      </w:r>
    </w:p>
    <w:p>
      <w:pPr>
        <w:spacing w:after="100"/>
        <w:jc w:val="center"/>
      </w:pPr>
      <w:r>
        <w:rPr>
          <w:color w:val="94A3B8"/>
          <w:sz w:val="22"/>
          <w:szCs w:val="22"/>
        </w:rPr>
        <w:t xml:space="preserve">─────────────────────────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64748B"/>
          <w:sz w:val="40"/>
          <w:szCs w:val="40"/>
        </w:rPr>
        <w:t xml:space="preserve">Deployment Guide</w:t>
      </w:r>
    </w:p>
    <w:p>
      <w:pPr>
        <w:spacing w:after="100"/>
        <w:jc w:val="center"/>
      </w:pPr>
      <w:r>
        <w:rPr>
          <w:color w:val="64748B"/>
          <w:sz w:val="22"/>
          <w:szCs w:val="22"/>
        </w:rPr>
        <w:t xml:space="preserve">Next.js 16  |  TypeScript  |  Prisma (SQLite)  |  Tailwind CSS 4</w:t>
      </w:r>
    </w:p>
    <w:p>
      <w:pPr>
        <w:jc w:val="center"/>
      </w:pPr>
      <w:r>
        <w:rPr>
          <w:color w:val="94A3B8"/>
          <w:sz w:val="22"/>
          <w:szCs w:val="22"/>
        </w:rPr>
        <w:t xml:space="preserve">Version 1.0  |  July 2025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300" w:before="60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1. Overview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SSE Expense Manager is a full-stack web application for construction expense tracking, material requisitions, advance management, and reporting. It features role-based access control with five user roles and a complete approval workflow.</w:t>
      </w:r>
    </w:p>
    <w:p>
      <w:pPr>
        <w:spacing w:after="120" w:line="25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This guide covers deploying the application to a production server using a bare-metal VPS or any cloud provider.</w:t>
      </w:r>
    </w:p>
    <w:p>
      <w:pPr>
        <w:pStyle w:val="Heading2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1.1 Tech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50"/>
          <w:bottom w:type="dxa" w:w="60"/>
          <w:right w:type="dxa" w:w="150"/>
        </w:tblCellMar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0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Next.js 16 (App Router)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60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TypeScript 5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dxa" w:w="60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Tailwind CSS 4 + shadcn/ui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60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SQLite via Prisma ORM 6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Runtime</w:t>
            </w:r>
          </w:p>
        </w:tc>
        <w:tc>
          <w:tcPr>
            <w:tcW w:type="dxa" w:w="60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Bun / Node.js 20+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Charts</w:t>
            </w:r>
          </w:p>
        </w:tc>
        <w:tc>
          <w:tcPr>
            <w:tcW w:type="dxa" w:w="60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PDF Export</w:t>
            </w:r>
          </w:p>
        </w:tc>
        <w:tc>
          <w:tcPr>
            <w:tcW w:type="dxa" w:w="60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jsPDF + AutoTable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60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SheetJS (xlsx)</w:t>
            </w:r>
          </w:p>
        </w:tc>
      </w:tr>
    </w:tbl>
    <w:p>
      <w:pPr>
        <w:spacing w:after="60"/>
        <w:jc w:val="center"/>
      </w:pPr>
      <w:r>
        <w:rPr>
          <w:i/>
          <w:iCs/>
          <w:color w:val="94A3B8"/>
          <w:sz w:val="18"/>
          <w:szCs w:val="18"/>
        </w:rPr>
        <w:t xml:space="preserve">Table 1: Technology Stack</w:t>
      </w:r>
    </w:p>
    <w:p>
      <w:pPr>
        <w:spacing w:after="200"/>
      </w:pPr>
    </w:p>
    <w:p>
      <w:pPr>
        <w:pStyle w:val="Heading1"/>
        <w:spacing w:after="300" w:before="60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2. Prerequisites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Ensure the target server has the following installed: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Bun (v1.0+) or Node.js (v20+) — Bun recommended for faster startup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Git — for cloning the repository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reverse proxy — Caddy (recommended) or Nginx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At least 1 GB RAM, 1 CPU core, 10 GB disk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Domain name with SSL/TLS (Let's Encrypt recommended)</w:t>
      </w:r>
    </w:p>
    <w:p>
      <w:pPr>
        <w:spacing w:after="200"/>
      </w:pPr>
    </w:p>
    <w:p>
      <w:pPr>
        <w:pStyle w:val="Heading1"/>
        <w:spacing w:after="300" w:before="60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3. Environment Setup</w:t>
      </w:r>
    </w:p>
    <w:p>
      <w:pPr>
        <w:pStyle w:val="Heading2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3.1 Clone and Install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Clone the repository and install dependencies: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</w:tcPr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$ git clone &lt;your-repo-url&gt; /opt/expense-manager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$ cd /opt/expense-manager</w:t>
            </w:r>
          </w:p>
          <w:p>
            <w:pPr>
              <w:spacing w:after="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$ bun install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3.2 Environment Variables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a .env file in the project root: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</w:tcPr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# /opt/expense-manager/.env</w:t>
            </w:r>
          </w:p>
          <w:p>
            <w:pPr>
              <w:spacing w:after="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DATABASE_URL=file:./db/custom.db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94A3B8" w:sz="6"/>
              <w:left w:val="single" w:color="94A3B8" w:sz="18"/>
              <w:bottom w:val="single" w:color="94A3B8" w:sz="6"/>
              <w:right w:val="single" w:color="94A3B8" w:sz="6"/>
            </w:tcBorders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Note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The default database is SQLite at db/custom.db. No external database server is needed. Ensure the db/ directory exists with proper read/write permissions.</w:t>
            </w:r>
          </w:p>
        </w:tc>
      </w:tr>
    </w:tbl>
    <w:p>
      <w:pPr>
        <w:spacing w:after="200"/>
      </w:pPr>
    </w:p>
    <w:p>
      <w:pPr>
        <w:pStyle w:val="Heading1"/>
        <w:spacing w:after="300" w:before="60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4. Database Setup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Step 1: Generate the Prisma client from your schema.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</w:tcPr>
          <w:p>
            <w:pPr>
              <w:spacing w:after="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$ bun run db:generate</w:t>
            </w:r>
          </w:p>
        </w:tc>
      </w:tr>
    </w:tbl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Step 2: Push the schema to create all database tables.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</w:tcPr>
          <w:p>
            <w:pPr>
              <w:spacing w:after="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$ bun run db:push</w:t>
            </w:r>
          </w:p>
        </w:tc>
      </w:tr>
    </w:tbl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Step 3 (Optional): Seed initial data with a default admin user.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</w:tcPr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# Start dev server, then visit /api/seed in your browser</w:t>
            </w:r>
          </w:p>
          <w:p>
            <w:pPr>
              <w:spacing w:after="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$ bun run dev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94A3B8" w:sz="6"/>
              <w:left w:val="single" w:color="94A3B8" w:sz="18"/>
              <w:bottom w:val="single" w:color="94A3B8" w:sz="6"/>
              <w:right w:val="single" w:color="94A3B8" w:sz="6"/>
            </w:tcBorders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Important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The seed endpoint creates admin@company.com / admin123. Change this password immediately after first login.</w:t>
            </w:r>
          </w:p>
        </w:tc>
      </w:tr>
    </w:tbl>
    <w:p>
      <w:pPr>
        <w:spacing w:after="200"/>
      </w:pPr>
    </w:p>
    <w:p>
      <w:pPr>
        <w:pStyle w:val="Heading1"/>
        <w:spacing w:after="300" w:before="60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5. Production Build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Build the Next.js application. The output mode is standalone (self-contained server):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</w:tcPr>
          <w:p>
            <w:pPr>
              <w:spacing w:after="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$ bun run build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94A3B8" w:sz="6"/>
              <w:left w:val="single" w:color="94A3B8" w:sz="18"/>
              <w:bottom w:val="single" w:color="94A3B8" w:sz="6"/>
              <w:right w:val="single" w:color="94A3B8" w:sz="6"/>
            </w:tcBorders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Build Output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The standalone server is placed in .next/standalone/. Static assets are automatically copied by the build script into the standalone directory.</w:t>
            </w:r>
          </w:p>
        </w:tc>
      </w:tr>
    </w:tbl>
    <w:p>
      <w:pPr>
        <w:spacing w:after="200"/>
      </w:pPr>
    </w:p>
    <w:p>
      <w:pPr>
        <w:pStyle w:val="Heading1"/>
        <w:spacing w:after="300" w:before="60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6. Start the Production Server</w:t>
      </w:r>
    </w:p>
    <w:p>
      <w:pPr>
        <w:pStyle w:val="Heading2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6.1 Direct Start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</w:tcPr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# Using Bun (recommended)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$ NODE_ENV=production bun .next/standalone/server.js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# Using Node.js</w:t>
            </w:r>
          </w:p>
          <w:p>
            <w:pPr>
              <w:spacing w:after="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$ NODE_ENV=production node .next/standalone/server.js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6.2 systemd Service (Recommended)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a systemd service for automatic restart and log management: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</w:tcPr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# /etc/systemd/system/expense-manager.service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[Unit]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Description=SSE Expense Manager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After=network.target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[Service]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Type=simple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User=www-data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WorkingDirectory=/opt/expense-manager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Environment=NODE_ENV=production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ExecStart=/usr/local/bin/bun .next/standalone/server.js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Restart=always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RestartSec=5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[Install]</w:t>
            </w:r>
          </w:p>
          <w:p>
            <w:pPr>
              <w:spacing w:after="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WantedBy=multi-user.target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</w:tcPr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$ sudo systemctl daemon-reload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$ sudo systemctl enable expense-manager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$ sudo systemctl start expense-manager</w:t>
            </w:r>
          </w:p>
          <w:p>
            <w:pPr>
              <w:spacing w:after="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$ sudo systemctl status expense-manager</w:t>
            </w:r>
          </w:p>
        </w:tc>
      </w:tr>
    </w:tbl>
    <w:p>
      <w:pPr>
        <w:spacing w:after="200"/>
      </w:pPr>
    </w:p>
    <w:p>
      <w:pPr>
        <w:pStyle w:val="Heading1"/>
        <w:spacing w:after="300" w:before="60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7. Reverse Proxy Configuration</w:t>
      </w:r>
    </w:p>
    <w:p>
      <w:pPr>
        <w:pStyle w:val="Heading2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7.1 Caddy (Recommended)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Caddy automatically manages SSL certificates via Let's Encrypt. Zero configuration needed.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</w:tcPr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# /etc/caddy/Caddyfile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expense.yourdomain.com {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    reverse_proxy localhost:3000</w:t>
            </w:r>
          </w:p>
          <w:p>
            <w:pPr>
              <w:spacing w:after="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}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</w:tcPr>
          <w:p>
            <w:pPr>
              <w:spacing w:after="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$ sudo systemctl reload caddy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7.2 Nginx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</w:tcPr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server {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    listen 443 ssl http2;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    server_name expense.yourdomain.com;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    ssl_certificate     /etc/letsencrypt/live/expense.yourdomain.com/fullchain.pem;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    ssl_certificate_key /etc/letsencrypt/live/expense.yourdomain.com/privkey.pem;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    location / {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        proxy_pass http://127.0.0.1:3000;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        proxy_http_version 1.1;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        proxy_set_header Upgrade $http_upgrade;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        proxy_set_header Connection 'upgrade';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        proxy_set_header Host $host;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        proxy_set_header X-Real-IP $remote_addr;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        proxy_set_header X-Forwarded-For $proxy_add_x_forwarded_for;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        proxy_set_header X-Forwarded-Proto $scheme;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1"/>
        <w:spacing w:after="300" w:before="60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8. File Uploads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Receipt uploads are stored in public/uploads/. Ensure this directory is writable by the server process: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</w:tcPr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$ mkdir -p /opt/expense-manager/public/uploads</w:t>
            </w:r>
          </w:p>
          <w:p>
            <w:pPr>
              <w:spacing w:after="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$ chown www-data:www-data /opt/expense-manager/public/uploads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94A3B8" w:sz="6"/>
              <w:left w:val="single" w:color="94A3B8" w:sz="18"/>
              <w:bottom w:val="single" w:color="94A3B8" w:sz="6"/>
              <w:right w:val="single" w:color="94A3B8" w:sz="6"/>
            </w:tcBorders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Storage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For high-volume production use, consider mounting an external storage volume at public/uploads/ or integrating cloud storage (S3, GCS).</w:t>
            </w:r>
          </w:p>
        </w:tc>
      </w:tr>
    </w:tbl>
    <w:p>
      <w:pPr>
        <w:spacing w:after="200"/>
      </w:pPr>
    </w:p>
    <w:p>
      <w:pPr>
        <w:pStyle w:val="Heading1"/>
        <w:spacing w:after="300" w:before="60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9. User Roles and Default Login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system has five built-in roles. After seeding, use the default admin account to create additional users: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50"/>
          <w:bottom w:type="dxa" w:w="60"/>
          <w:right w:type="dxa" w:w="150"/>
        </w:tblCellMar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Role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access to everything: users, expenses, advances, requisitions, reports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Approve/reject expenses and advances, view all balances and reports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STOCK MANAGER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Approve material requisitions, manage stock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MANAGER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Read-only dashboard across all sites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Create expenses, advances, and requisitions for own sites</w:t>
            </w:r>
          </w:p>
        </w:tc>
      </w:tr>
    </w:tbl>
    <w:p>
      <w:pPr>
        <w:spacing w:after="60"/>
        <w:jc w:val="center"/>
      </w:pPr>
      <w:r>
        <w:rPr>
          <w:i/>
          <w:iCs/>
          <w:color w:val="94A3B8"/>
          <w:sz w:val="18"/>
          <w:szCs w:val="18"/>
        </w:rPr>
        <w:t xml:space="preserve">Table 2: User Roles and Permissions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94A3B8" w:sz="6"/>
              <w:left w:val="single" w:color="94A3B8" w:sz="18"/>
              <w:bottom w:val="single" w:color="94A3B8" w:sz="6"/>
              <w:right w:val="single" w:color="94A3B8" w:sz="6"/>
            </w:tcBorders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Default Login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Email: admin@company.com  |  Password: admin123  — Change this immediately after first login via Profile &gt; Change Password.</w:t>
            </w:r>
          </w:p>
        </w:tc>
      </w:tr>
    </w:tbl>
    <w:p>
      <w:pPr>
        <w:spacing w:after="200"/>
      </w:pPr>
    </w:p>
    <w:p>
      <w:pPr>
        <w:pStyle w:val="Heading1"/>
        <w:spacing w:after="300" w:before="60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10. Quick Deploy (Single-Page Summary)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 experienced developers, here is the entire deployment in one sequence: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</w:tcPr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# 1. Clone &amp; Install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git clone &lt;repo&gt; /opt/expense-manager &amp;&amp; cd /opt/expense-manager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bun install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# 2. Configure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echo "DATABASE_URL=file:./db/custom.db" &gt; .env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# 3. Database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bun run db:generate &amp;&amp; bun run db:push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# 4. Build &amp; Start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bun run build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NODE_ENV=production nohup bun .next/standalone/server.js &gt; server.log 2&gt;&amp;1 &amp;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# 5. Verify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curl http://localhost:3000    # should return HTML (200)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# 6. Reverse Proxy (Caddy)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echo 'expense.yourdomain.com { reverse_proxy localhost:3000 }' | sudo tee /etc/caddy/Caddyfile</w:t>
            </w:r>
          </w:p>
          <w:p>
            <w:pPr>
              <w:spacing w:after="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sudo systemctl reload caddy</w:t>
            </w:r>
          </w:p>
        </w:tc>
      </w:tr>
    </w:tbl>
    <w:p>
      <w:pPr>
        <w:spacing w:after="200"/>
      </w:pPr>
    </w:p>
    <w:p>
      <w:pPr>
        <w:pStyle w:val="Heading1"/>
        <w:spacing w:after="300" w:before="60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11. Troubleshooting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50"/>
          <w:bottom w:type="dxa" w:w="60"/>
          <w:right w:type="dxa" w:w="150"/>
        </w:tblCellMar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Issue</w:t>
            </w:r>
          </w:p>
        </w:tc>
        <w:tc>
          <w:tcPr>
            <w:tcW w:type="dxa" w:w="64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Port 3000 in use</w:t>
            </w:r>
          </w:p>
        </w:tc>
        <w:tc>
          <w:tcPr>
            <w:tcW w:type="dxa" w:w="64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Kill existing process: lsof -ti:3000 | xargs kill -9, or set PORT=3001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Database locked</w:t>
            </w:r>
          </w:p>
        </w:tc>
        <w:tc>
          <w:tcPr>
            <w:tcW w:type="dxa" w:w="64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Only one process can write to SQLite at a time. Stop other instances.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Build fails</w:t>
            </w:r>
          </w:p>
        </w:tc>
        <w:tc>
          <w:tcPr>
            <w:tcW w:type="dxa" w:w="64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Delete .next/ directory and rebuild: rm -rf .next &amp;&amp; bun run build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502 Bad Gateway</w:t>
            </w:r>
          </w:p>
        </w:tc>
        <w:tc>
          <w:tcPr>
            <w:tcW w:type="dxa" w:w="64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Ensure Next.js is running and reverse proxy points to the correct port.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Upload fails</w:t>
            </w:r>
          </w:p>
        </w:tc>
        <w:tc>
          <w:tcPr>
            <w:tcW w:type="dxa" w:w="64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Check public/uploads/ directory exists and is writable by the server user.</w:t>
            </w:r>
          </w:p>
        </w:tc>
      </w:tr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Prisma error</w:t>
            </w:r>
          </w:p>
        </w:tc>
        <w:tc>
          <w:tcPr>
            <w:tcW w:type="dxa" w:w="64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Run bun run db:generate after any schema changes, then rebuild.</w:t>
            </w:r>
          </w:p>
        </w:tc>
      </w:tr>
    </w:tbl>
    <w:p>
      <w:pPr>
        <w:spacing w:after="60"/>
        <w:jc w:val="center"/>
      </w:pPr>
      <w:r>
        <w:rPr>
          <w:i/>
          <w:iCs/>
          <w:color w:val="94A3B8"/>
          <w:sz w:val="18"/>
          <w:szCs w:val="18"/>
        </w:rPr>
        <w:t xml:space="preserve">Table 3: Common Issues and Solutions</w:t>
      </w:r>
    </w:p>
    <w:p>
      <w:pPr>
        <w:spacing w:after="200"/>
      </w:pPr>
    </w:p>
    <w:p>
      <w:pPr>
        <w:pStyle w:val="Heading1"/>
        <w:spacing w:after="300" w:before="60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12. Project Structure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files and directories for reference: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026"/>
      </w:tblGrid>
      <w:tr>
        <w:tc>
          <w:tcPr>
            <w:tcW w:type="dxa" w:w="9026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</w:tcPr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/opt/expense-manager/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├── .env                    # Environment variables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├── next.config.ts           # Next.js config (standalone output)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├── prisma/schema.prisma     # Database schema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├── db/custom.db             # SQLite database file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├── public/uploads/          # Uploaded receipts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├── src/app/page.tsx         # Main SPA entry point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├── src/app/api/              # All API routes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├── src/components/expense-manager/  # All page components</w:t>
            </w:r>
          </w:p>
          <w:p>
            <w:pPr>
              <w:spacing w:after="4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├── src/lib/api.ts          # API client</w:t>
            </w:r>
          </w:p>
          <w:p>
            <w:pPr>
              <w:spacing w:after="0" w:line="240"/>
            </w:pPr>
            <w:r>
              <w:rPr>
                <w:rFonts w:ascii="DejaVu Sans Mono" w:cs="DejaVu Sans Mono" w:eastAsia="DejaVu Sans Mono" w:hAnsi="DejaVu Sans Mono"/>
                <w:color w:val="1E293B"/>
                <w:sz w:val="18"/>
                <w:szCs w:val="18"/>
              </w:rPr>
              <w:t xml:space="preserve">└── .next/standalone/         # Production build output</w:t>
            </w:r>
          </w:p>
        </w:tc>
      </w:tr>
    </w:tbl>
    <w:p>
      <w:pPr>
        <w:spacing w:after="200"/>
      </w:pPr>
    </w:p>
    <w:p>
      <w:pPr>
        <w:spacing w:before="600"/>
        <w:jc w:val="center"/>
      </w:pPr>
      <w:r>
        <w:rPr>
          <w:color w:val="94A3B8"/>
          <w:sz w:val="22"/>
          <w:szCs w:val="22"/>
        </w:rPr>
        <w:t xml:space="preserve">────────────────────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24"/>
          <w:szCs w:val="24"/>
        </w:rPr>
        <w:t xml:space="preserve">End of Deployment Guide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4A3B8"/>
        <w:sz w:val="18"/>
        <w:szCs w:val="18"/>
      </w:rPr>
      <w:t xml:space="preserve">SSE Expense Manager —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60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Times New Roman" w:cs="Times New Roman" w:eastAsia="Times New Roman" w:hAnsi="Times New Roman"/>
      <w:b/>
      <w:bCs/>
      <w:color w:val="02061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2026-04-02T11:59:49.345Z</dcterms:created>
  <dcterms:modified xsi:type="dcterms:W3CDTF">2026-04-02T11:59:49.345Z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