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EC1A3" w14:textId="022F40FE" w:rsidR="0094793B" w:rsidRPr="0094793B" w:rsidRDefault="0094793B" w:rsidP="0094793B">
      <w:pPr>
        <w:pStyle w:val="Body"/>
        <w:jc w:val="center"/>
        <w:rPr>
          <w:rFonts w:ascii="Times New Roman" w:hAnsi="Times New Roman" w:cs="Times New Roman"/>
          <w:b/>
          <w:bCs/>
          <w:sz w:val="28"/>
          <w:szCs w:val="28"/>
        </w:rPr>
      </w:pPr>
      <w:r w:rsidRPr="0094793B">
        <w:rPr>
          <w:rFonts w:ascii="Times New Roman" w:hAnsi="Times New Roman" w:cs="Times New Roman"/>
          <w:b/>
          <w:bCs/>
          <w:sz w:val="28"/>
          <w:szCs w:val="28"/>
        </w:rPr>
        <w:t>Amazon New Product Memo:</w:t>
      </w:r>
      <w:r w:rsidR="00D436EC">
        <w:rPr>
          <w:rFonts w:ascii="Times New Roman" w:hAnsi="Times New Roman" w:cs="Times New Roman"/>
          <w:b/>
          <w:bCs/>
          <w:sz w:val="28"/>
          <w:szCs w:val="28"/>
        </w:rPr>
        <w:t xml:space="preserve"> Amazon launches</w:t>
      </w:r>
      <w:r w:rsidRPr="0094793B">
        <w:rPr>
          <w:rFonts w:ascii="Times New Roman" w:hAnsi="Times New Roman" w:cs="Times New Roman"/>
          <w:b/>
          <w:bCs/>
          <w:sz w:val="28"/>
          <w:szCs w:val="28"/>
        </w:rPr>
        <w:t xml:space="preserve"> </w:t>
      </w:r>
      <w:r w:rsidR="007055EF">
        <w:rPr>
          <w:rFonts w:ascii="Times New Roman" w:hAnsi="Times New Roman" w:cs="Times New Roman"/>
          <w:b/>
          <w:bCs/>
          <w:sz w:val="28"/>
          <w:szCs w:val="28"/>
        </w:rPr>
        <w:t>“</w:t>
      </w:r>
      <w:r w:rsidR="00F66B63">
        <w:rPr>
          <w:rFonts w:ascii="Times New Roman" w:hAnsi="Times New Roman" w:cs="Times New Roman"/>
          <w:b/>
          <w:bCs/>
          <w:sz w:val="28"/>
          <w:szCs w:val="28"/>
        </w:rPr>
        <w:t>EAGO</w:t>
      </w:r>
      <w:r w:rsidR="007055EF">
        <w:rPr>
          <w:rFonts w:ascii="Times New Roman" w:hAnsi="Times New Roman" w:cs="Times New Roman"/>
          <w:b/>
          <w:bCs/>
          <w:sz w:val="28"/>
          <w:szCs w:val="28"/>
        </w:rPr>
        <w:t xml:space="preserve"> – eat to feel good”</w:t>
      </w:r>
    </w:p>
    <w:p w14:paraId="1834C57A" w14:textId="4491D5AA" w:rsidR="00167A11" w:rsidRPr="0094793B" w:rsidRDefault="00167A11" w:rsidP="000945D5">
      <w:pPr>
        <w:pStyle w:val="Body"/>
        <w:rPr>
          <w:rFonts w:ascii="Times New Roman" w:hAnsi="Times New Roman" w:cs="Times New Roman"/>
          <w:b/>
          <w:bCs/>
          <w:sz w:val="28"/>
          <w:szCs w:val="28"/>
        </w:rPr>
      </w:pPr>
    </w:p>
    <w:p w14:paraId="6A42843F" w14:textId="77777777" w:rsidR="00B7300C" w:rsidRPr="0094793B" w:rsidRDefault="00B7300C" w:rsidP="000A68AF">
      <w:pPr>
        <w:pStyle w:val="Body"/>
        <w:jc w:val="center"/>
        <w:rPr>
          <w:rFonts w:ascii="Times New Roman" w:hAnsi="Times New Roman" w:cs="Times New Roman"/>
          <w:u w:val="single"/>
        </w:rPr>
      </w:pPr>
    </w:p>
    <w:p w14:paraId="4BAFFB17" w14:textId="458F36FF" w:rsidR="00655204" w:rsidRPr="00D436EC" w:rsidRDefault="006B28B6" w:rsidP="009A7304">
      <w:pPr>
        <w:pStyle w:val="Body"/>
        <w:rPr>
          <w:rFonts w:ascii="Times New Roman" w:hAnsi="Times New Roman" w:cs="Times New Roman"/>
          <w:sz w:val="24"/>
          <w:szCs w:val="24"/>
        </w:rPr>
      </w:pPr>
      <w:r w:rsidRPr="00D436EC">
        <w:rPr>
          <w:rFonts w:ascii="Times New Roman" w:hAnsi="Times New Roman" w:cs="Times New Roman"/>
          <w:b/>
          <w:bCs/>
          <w:sz w:val="24"/>
          <w:szCs w:val="24"/>
          <w:u w:val="single"/>
        </w:rPr>
        <w:t>Name:</w:t>
      </w:r>
      <w:r w:rsidRPr="00D436EC">
        <w:rPr>
          <w:rFonts w:ascii="Times New Roman" w:hAnsi="Times New Roman" w:cs="Times New Roman"/>
          <w:sz w:val="24"/>
          <w:szCs w:val="24"/>
        </w:rPr>
        <w:t xml:space="preserve"> </w:t>
      </w:r>
      <w:r w:rsidR="00B31BB9" w:rsidRPr="00D436EC">
        <w:rPr>
          <w:rFonts w:ascii="Times New Roman" w:hAnsi="Times New Roman" w:cs="Times New Roman"/>
          <w:sz w:val="24"/>
          <w:szCs w:val="24"/>
        </w:rPr>
        <w:t>Anindita Baishya</w:t>
      </w:r>
    </w:p>
    <w:p w14:paraId="7D3CC5EC" w14:textId="77777777" w:rsidR="006B28B6" w:rsidRPr="0094793B" w:rsidRDefault="006B28B6" w:rsidP="009A7304">
      <w:pPr>
        <w:pStyle w:val="Body"/>
        <w:rPr>
          <w:rFonts w:ascii="Times New Roman" w:hAnsi="Times New Roman" w:cs="Times New Roman"/>
          <w:sz w:val="24"/>
          <w:szCs w:val="24"/>
          <w:u w:val="single"/>
        </w:rPr>
      </w:pPr>
    </w:p>
    <w:p w14:paraId="1777D071" w14:textId="77777777" w:rsidR="00BA192E" w:rsidRPr="0094793B" w:rsidRDefault="00BA192E" w:rsidP="00BA192E">
      <w:pPr>
        <w:pStyle w:val="Heading1"/>
        <w:spacing w:before="0" w:beforeAutospacing="0" w:after="525" w:afterAutospacing="0"/>
        <w:rPr>
          <w:bCs w:val="0"/>
          <w:color w:val="5C89B4"/>
          <w:spacing w:val="18"/>
          <w:sz w:val="28"/>
          <w:szCs w:val="28"/>
        </w:rPr>
      </w:pPr>
      <w:r w:rsidRPr="0094793B">
        <w:rPr>
          <w:bCs w:val="0"/>
          <w:color w:val="5C89B4"/>
          <w:spacing w:val="18"/>
          <w:sz w:val="28"/>
          <w:szCs w:val="28"/>
        </w:rPr>
        <w:t>Press release</w:t>
      </w:r>
    </w:p>
    <w:p w14:paraId="6A844B40" w14:textId="4F332FAF" w:rsidR="00BA192E" w:rsidRPr="00B31BB9" w:rsidRDefault="00BA192E" w:rsidP="00BA192E">
      <w:pPr>
        <w:pStyle w:val="Heading1"/>
        <w:spacing w:before="0" w:beforeAutospacing="0" w:after="225" w:afterAutospacing="0"/>
        <w:rPr>
          <w:bCs w:val="0"/>
          <w:color w:val="555555"/>
          <w:spacing w:val="18"/>
          <w:sz w:val="28"/>
          <w:szCs w:val="28"/>
        </w:rPr>
      </w:pPr>
      <w:r w:rsidRPr="0094793B">
        <w:rPr>
          <w:bCs w:val="0"/>
          <w:color w:val="555555"/>
          <w:spacing w:val="18"/>
          <w:sz w:val="28"/>
          <w:szCs w:val="28"/>
        </w:rPr>
        <w:t xml:space="preserve">Amazon </w:t>
      </w:r>
      <w:r w:rsidR="00B31BB9">
        <w:rPr>
          <w:bCs w:val="0"/>
          <w:color w:val="555555"/>
          <w:spacing w:val="18"/>
          <w:sz w:val="28"/>
          <w:szCs w:val="28"/>
        </w:rPr>
        <w:t>launches</w:t>
      </w:r>
      <w:r w:rsidRPr="0094793B">
        <w:rPr>
          <w:bCs w:val="0"/>
          <w:color w:val="555555"/>
          <w:spacing w:val="18"/>
          <w:sz w:val="24"/>
          <w:szCs w:val="24"/>
        </w:rPr>
        <w:t xml:space="preserve"> </w:t>
      </w:r>
      <w:r w:rsidR="00B31BB9" w:rsidRPr="00B31BB9">
        <w:rPr>
          <w:bCs w:val="0"/>
          <w:color w:val="555555"/>
          <w:spacing w:val="18"/>
          <w:sz w:val="28"/>
          <w:szCs w:val="28"/>
        </w:rPr>
        <w:t>“</w:t>
      </w:r>
      <w:r w:rsidR="009434ED">
        <w:rPr>
          <w:bCs w:val="0"/>
          <w:color w:val="555555"/>
          <w:spacing w:val="18"/>
          <w:sz w:val="28"/>
          <w:szCs w:val="28"/>
        </w:rPr>
        <w:t>EAGO</w:t>
      </w:r>
      <w:r w:rsidR="00B31BB9" w:rsidRPr="00B31BB9">
        <w:rPr>
          <w:bCs w:val="0"/>
          <w:color w:val="555555"/>
          <w:spacing w:val="18"/>
          <w:sz w:val="28"/>
          <w:szCs w:val="28"/>
        </w:rPr>
        <w:t xml:space="preserve"> – </w:t>
      </w:r>
      <w:r w:rsidR="00F64207">
        <w:rPr>
          <w:bCs w:val="0"/>
          <w:color w:val="555555"/>
          <w:spacing w:val="18"/>
          <w:sz w:val="28"/>
          <w:szCs w:val="28"/>
        </w:rPr>
        <w:t>eat to feel good!</w:t>
      </w:r>
      <w:r w:rsidR="00B31BB9" w:rsidRPr="00B31BB9">
        <w:rPr>
          <w:bCs w:val="0"/>
          <w:color w:val="555555"/>
          <w:spacing w:val="18"/>
          <w:sz w:val="28"/>
          <w:szCs w:val="28"/>
        </w:rPr>
        <w:t>”</w:t>
      </w:r>
      <w:r w:rsidR="00B31BB9">
        <w:rPr>
          <w:bCs w:val="0"/>
          <w:color w:val="555555"/>
          <w:spacing w:val="18"/>
          <w:sz w:val="28"/>
          <w:szCs w:val="28"/>
        </w:rPr>
        <w:t xml:space="preserve">, </w:t>
      </w:r>
      <w:r w:rsidR="00B31BB9" w:rsidRPr="00B31BB9">
        <w:rPr>
          <w:bCs w:val="0"/>
          <w:color w:val="555555"/>
          <w:spacing w:val="18"/>
          <w:sz w:val="28"/>
          <w:szCs w:val="28"/>
        </w:rPr>
        <w:t>personalized custom genetic</w:t>
      </w:r>
      <w:r w:rsidR="00F66B63">
        <w:rPr>
          <w:bCs w:val="0"/>
          <w:color w:val="555555"/>
          <w:spacing w:val="18"/>
          <w:sz w:val="28"/>
          <w:szCs w:val="28"/>
        </w:rPr>
        <w:t xml:space="preserve"> digestion disorder</w:t>
      </w:r>
      <w:r w:rsidR="00B31BB9" w:rsidRPr="00B31BB9">
        <w:rPr>
          <w:bCs w:val="0"/>
          <w:color w:val="555555"/>
          <w:spacing w:val="18"/>
          <w:sz w:val="28"/>
          <w:szCs w:val="28"/>
        </w:rPr>
        <w:t xml:space="preserve"> medication</w:t>
      </w:r>
      <w:r w:rsidR="003E567C">
        <w:rPr>
          <w:bCs w:val="0"/>
          <w:color w:val="555555"/>
          <w:spacing w:val="18"/>
          <w:sz w:val="28"/>
          <w:szCs w:val="28"/>
        </w:rPr>
        <w:t xml:space="preserve"> course</w:t>
      </w:r>
    </w:p>
    <w:p w14:paraId="7047CC09" w14:textId="71B4E5B6" w:rsidR="00BA192E" w:rsidRPr="0094793B" w:rsidRDefault="0081448F" w:rsidP="00BA192E">
      <w:pPr>
        <w:rPr>
          <w:color w:val="000000"/>
        </w:rPr>
      </w:pPr>
      <w:r>
        <w:rPr>
          <w:color w:val="000000"/>
        </w:rPr>
        <w:t>April 21</w:t>
      </w:r>
      <w:r w:rsidR="00BA192E" w:rsidRPr="0094793B">
        <w:rPr>
          <w:color w:val="000000"/>
        </w:rPr>
        <w:t>, 20</w:t>
      </w:r>
      <w:r>
        <w:rPr>
          <w:color w:val="000000"/>
        </w:rPr>
        <w:t>20</w:t>
      </w:r>
      <w:r w:rsidR="00BA192E" w:rsidRPr="0094793B">
        <w:rPr>
          <w:color w:val="000000"/>
        </w:rPr>
        <w:t xml:space="preserve"> at </w:t>
      </w:r>
      <w:r w:rsidR="001D3CBB" w:rsidRPr="0094793B">
        <w:rPr>
          <w:color w:val="000000"/>
        </w:rPr>
        <w:t>10:00</w:t>
      </w:r>
      <w:r w:rsidR="00BA192E" w:rsidRPr="0094793B">
        <w:rPr>
          <w:color w:val="000000"/>
        </w:rPr>
        <w:t xml:space="preserve"> </w:t>
      </w:r>
      <w:r w:rsidR="001D3CBB" w:rsidRPr="0094793B">
        <w:rPr>
          <w:color w:val="000000"/>
        </w:rPr>
        <w:t>A</w:t>
      </w:r>
      <w:r w:rsidR="00BA192E" w:rsidRPr="0094793B">
        <w:rPr>
          <w:color w:val="000000"/>
        </w:rPr>
        <w:t>M EST</w:t>
      </w:r>
    </w:p>
    <w:p w14:paraId="6FB48926" w14:textId="7C7887BE" w:rsidR="00BA192E" w:rsidRPr="0094793B" w:rsidRDefault="001D3CBB" w:rsidP="001D12B5">
      <w:pPr>
        <w:pStyle w:val="bwalignc"/>
        <w:rPr>
          <w:color w:val="000000"/>
        </w:rPr>
      </w:pPr>
      <w:r w:rsidRPr="0094793B">
        <w:rPr>
          <w:rStyle w:val="Emphasis"/>
          <w:color w:val="000000"/>
        </w:rPr>
        <w:t xml:space="preserve">New </w:t>
      </w:r>
      <w:r w:rsidR="00B31BB9">
        <w:rPr>
          <w:rStyle w:val="Emphasis"/>
          <w:color w:val="000000"/>
        </w:rPr>
        <w:t xml:space="preserve">personalized </w:t>
      </w:r>
      <w:r w:rsidR="00751936">
        <w:rPr>
          <w:rStyle w:val="Emphasis"/>
          <w:color w:val="000000"/>
        </w:rPr>
        <w:t xml:space="preserve">genetic </w:t>
      </w:r>
      <w:r w:rsidR="00B31BB9">
        <w:rPr>
          <w:rStyle w:val="Emphasis"/>
          <w:color w:val="000000"/>
        </w:rPr>
        <w:t xml:space="preserve">medicine customized for curing and targeting individuals </w:t>
      </w:r>
      <w:r w:rsidR="00F64207">
        <w:rPr>
          <w:rStyle w:val="Emphasis"/>
          <w:color w:val="000000"/>
        </w:rPr>
        <w:t>suffering from</w:t>
      </w:r>
      <w:r w:rsidR="00232F01">
        <w:rPr>
          <w:rStyle w:val="Emphasis"/>
          <w:color w:val="000000"/>
        </w:rPr>
        <w:t xml:space="preserve"> </w:t>
      </w:r>
      <w:r w:rsidR="00751936">
        <w:rPr>
          <w:rStyle w:val="Emphasis"/>
          <w:color w:val="000000"/>
        </w:rPr>
        <w:t xml:space="preserve">genetic </w:t>
      </w:r>
      <w:r w:rsidR="00232F01">
        <w:rPr>
          <w:rStyle w:val="Emphasis"/>
          <w:color w:val="000000"/>
        </w:rPr>
        <w:t xml:space="preserve">digestion </w:t>
      </w:r>
      <w:r w:rsidR="001D12B5">
        <w:rPr>
          <w:rStyle w:val="Emphasis"/>
          <w:color w:val="000000"/>
        </w:rPr>
        <w:t>related infirmities</w:t>
      </w:r>
      <w:r w:rsidR="00232F01">
        <w:rPr>
          <w:rStyle w:val="Emphasis"/>
          <w:color w:val="000000"/>
        </w:rPr>
        <w:t xml:space="preserve"> in the nervous system</w:t>
      </w:r>
    </w:p>
    <w:p w14:paraId="7BFE6A57" w14:textId="7AA6BF03" w:rsidR="00BA192E" w:rsidRDefault="00BA192E" w:rsidP="00FE15A4">
      <w:pPr>
        <w:pStyle w:val="NormalWeb"/>
        <w:jc w:val="both"/>
        <w:rPr>
          <w:color w:val="000000"/>
        </w:rPr>
      </w:pPr>
      <w:r w:rsidRPr="0094793B">
        <w:rPr>
          <w:color w:val="000000"/>
        </w:rPr>
        <w:t>SEATTLE--(BUSINESS WIRE)</w:t>
      </w:r>
      <w:r w:rsidR="009434ED">
        <w:rPr>
          <w:color w:val="000000"/>
        </w:rPr>
        <w:t xml:space="preserve"> </w:t>
      </w:r>
      <w:r w:rsidRPr="0094793B">
        <w:rPr>
          <w:color w:val="000000"/>
        </w:rPr>
        <w:t>--</w:t>
      </w:r>
      <w:r w:rsidR="0081448F" w:rsidRPr="0081448F">
        <w:rPr>
          <w:color w:val="000000"/>
        </w:rPr>
        <w:t xml:space="preserve"> </w:t>
      </w:r>
      <w:r w:rsidR="0081448F">
        <w:rPr>
          <w:color w:val="000000"/>
        </w:rPr>
        <w:t>April 21</w:t>
      </w:r>
      <w:r w:rsidR="0081448F" w:rsidRPr="0094793B">
        <w:rPr>
          <w:color w:val="000000"/>
        </w:rPr>
        <w:t>, 20</w:t>
      </w:r>
      <w:r w:rsidR="0081448F">
        <w:rPr>
          <w:color w:val="000000"/>
        </w:rPr>
        <w:t>20</w:t>
      </w:r>
      <w:r w:rsidR="0081448F" w:rsidRPr="0094793B">
        <w:rPr>
          <w:color w:val="000000"/>
        </w:rPr>
        <w:t xml:space="preserve"> </w:t>
      </w:r>
      <w:r w:rsidRPr="0094793B">
        <w:rPr>
          <w:color w:val="000000"/>
        </w:rPr>
        <w:t>-- Today, </w:t>
      </w:r>
      <w:r w:rsidR="001D3CBB" w:rsidRPr="0094793B">
        <w:rPr>
          <w:color w:val="000000"/>
        </w:rPr>
        <w:t>Amazo</w:t>
      </w:r>
      <w:r w:rsidR="009434ED">
        <w:rPr>
          <w:color w:val="000000"/>
        </w:rPr>
        <w:t>n</w:t>
      </w:r>
      <w:r w:rsidRPr="0094793B">
        <w:rPr>
          <w:color w:val="000000"/>
        </w:rPr>
        <w:t xml:space="preserve">, </w:t>
      </w:r>
      <w:r w:rsidR="009434ED">
        <w:rPr>
          <w:color w:val="000000"/>
        </w:rPr>
        <w:t xml:space="preserve">successfully </w:t>
      </w:r>
      <w:r w:rsidRPr="0094793B">
        <w:rPr>
          <w:color w:val="000000"/>
        </w:rPr>
        <w:t>announce</w:t>
      </w:r>
      <w:r w:rsidR="009434ED">
        <w:rPr>
          <w:color w:val="000000"/>
        </w:rPr>
        <w:t>d</w:t>
      </w:r>
      <w:r w:rsidRPr="0094793B">
        <w:rPr>
          <w:color w:val="000000"/>
        </w:rPr>
        <w:t xml:space="preserve"> </w:t>
      </w:r>
      <w:r w:rsidR="009434ED">
        <w:rPr>
          <w:color w:val="000000"/>
        </w:rPr>
        <w:t xml:space="preserve">the release of a new </w:t>
      </w:r>
      <w:r w:rsidR="00162615">
        <w:rPr>
          <w:color w:val="000000"/>
        </w:rPr>
        <w:t xml:space="preserve">personalized </w:t>
      </w:r>
      <w:r w:rsidR="00D7344E">
        <w:rPr>
          <w:color w:val="000000"/>
        </w:rPr>
        <w:t xml:space="preserve">100% trusted </w:t>
      </w:r>
      <w:r w:rsidR="00162615">
        <w:rPr>
          <w:color w:val="000000"/>
        </w:rPr>
        <w:t>custom genetic</w:t>
      </w:r>
      <w:r w:rsidR="00F66B63">
        <w:rPr>
          <w:color w:val="000000"/>
        </w:rPr>
        <w:t xml:space="preserve"> digestion disorder</w:t>
      </w:r>
      <w:r w:rsidR="00162615">
        <w:rPr>
          <w:color w:val="000000"/>
        </w:rPr>
        <w:t xml:space="preserve"> medication</w:t>
      </w:r>
      <w:r w:rsidR="003E567C">
        <w:rPr>
          <w:color w:val="000000"/>
        </w:rPr>
        <w:t xml:space="preserve"> </w:t>
      </w:r>
      <w:r w:rsidR="008D1E0C">
        <w:rPr>
          <w:color w:val="000000"/>
        </w:rPr>
        <w:t>course</w:t>
      </w:r>
      <w:r w:rsidR="003E567C">
        <w:rPr>
          <w:color w:val="000000"/>
        </w:rPr>
        <w:t xml:space="preserve"> </w:t>
      </w:r>
      <w:r w:rsidR="009434ED">
        <w:rPr>
          <w:color w:val="000000"/>
        </w:rPr>
        <w:t>“</w:t>
      </w:r>
      <w:r w:rsidR="00F66B63">
        <w:rPr>
          <w:color w:val="000000"/>
        </w:rPr>
        <w:t>EAGO</w:t>
      </w:r>
      <w:r w:rsidR="009434ED">
        <w:rPr>
          <w:color w:val="000000"/>
        </w:rPr>
        <w:t xml:space="preserve"> – eat to feel good”,</w:t>
      </w:r>
      <w:r w:rsidR="00162615">
        <w:rPr>
          <w:color w:val="000000"/>
        </w:rPr>
        <w:t xml:space="preserve"> using </w:t>
      </w:r>
      <w:r w:rsidR="009434ED">
        <w:rPr>
          <w:color w:val="000000"/>
        </w:rPr>
        <w:t>hyper-personalized technology through Amazon healthcare program</w:t>
      </w:r>
      <w:r w:rsidR="00735039">
        <w:rPr>
          <w:color w:val="000000"/>
        </w:rPr>
        <w:t xml:space="preserve"> at a very affordable price</w:t>
      </w:r>
      <w:r w:rsidR="009434ED">
        <w:rPr>
          <w:color w:val="000000"/>
        </w:rPr>
        <w:t>.</w:t>
      </w:r>
    </w:p>
    <w:p w14:paraId="08979481" w14:textId="49328EEC" w:rsidR="00DA700F" w:rsidRDefault="00F66B63" w:rsidP="002918AF">
      <w:pPr>
        <w:pStyle w:val="NormalWeb"/>
        <w:jc w:val="both"/>
        <w:rPr>
          <w:color w:val="000000"/>
        </w:rPr>
      </w:pPr>
      <w:bookmarkStart w:id="0" w:name="_Hlk38242736"/>
      <w:r>
        <w:rPr>
          <w:color w:val="000000"/>
        </w:rPr>
        <w:t>EAGO</w:t>
      </w:r>
      <w:r w:rsidR="00BF3026">
        <w:rPr>
          <w:color w:val="000000"/>
        </w:rPr>
        <w:t xml:space="preserve"> is a </w:t>
      </w:r>
      <w:r w:rsidR="00BF3026" w:rsidRPr="00BF3026">
        <w:rPr>
          <w:color w:val="000000"/>
        </w:rPr>
        <w:t>customized</w:t>
      </w:r>
      <w:r w:rsidR="00162615">
        <w:rPr>
          <w:color w:val="000000"/>
        </w:rPr>
        <w:t xml:space="preserve"> genomic</w:t>
      </w:r>
      <w:r w:rsidR="00BF3026" w:rsidRPr="00BF3026">
        <w:rPr>
          <w:color w:val="000000"/>
        </w:rPr>
        <w:t xml:space="preserve"> </w:t>
      </w:r>
      <w:r w:rsidR="008D1E0C">
        <w:rPr>
          <w:color w:val="000000"/>
        </w:rPr>
        <w:t xml:space="preserve">medication </w:t>
      </w:r>
      <w:r w:rsidR="003E567C">
        <w:rPr>
          <w:color w:val="000000"/>
        </w:rPr>
        <w:t>course</w:t>
      </w:r>
      <w:r w:rsidR="00BF3026">
        <w:rPr>
          <w:color w:val="000000"/>
        </w:rPr>
        <w:t xml:space="preserve"> </w:t>
      </w:r>
      <w:r w:rsidR="00BF3026" w:rsidRPr="00BF3026">
        <w:rPr>
          <w:color w:val="000000"/>
        </w:rPr>
        <w:t xml:space="preserve">for patients whose </w:t>
      </w:r>
      <w:r w:rsidR="00BF3026">
        <w:rPr>
          <w:color w:val="000000"/>
        </w:rPr>
        <w:t xml:space="preserve">digestion disordered </w:t>
      </w:r>
      <w:r w:rsidR="00BF3026" w:rsidRPr="00BF3026">
        <w:rPr>
          <w:color w:val="000000"/>
        </w:rPr>
        <w:t>condition</w:t>
      </w:r>
      <w:r w:rsidR="00BF3026">
        <w:rPr>
          <w:color w:val="000000"/>
        </w:rPr>
        <w:t>s</w:t>
      </w:r>
      <w:r w:rsidR="00BF3026" w:rsidRPr="00BF3026">
        <w:rPr>
          <w:color w:val="000000"/>
        </w:rPr>
        <w:t xml:space="preserve"> can't be treated by</w:t>
      </w:r>
      <w:r w:rsidR="003E567C">
        <w:rPr>
          <w:color w:val="000000"/>
        </w:rPr>
        <w:t xml:space="preserve"> any available</w:t>
      </w:r>
      <w:r w:rsidR="00BF3026" w:rsidRPr="00BF3026">
        <w:rPr>
          <w:color w:val="000000"/>
        </w:rPr>
        <w:t xml:space="preserve"> medication in the market.</w:t>
      </w:r>
      <w:r w:rsidR="00BF3026">
        <w:rPr>
          <w:color w:val="000000"/>
        </w:rPr>
        <w:t xml:space="preserve"> </w:t>
      </w:r>
      <w:bookmarkEnd w:id="0"/>
      <w:r w:rsidR="00110E70">
        <w:rPr>
          <w:color w:val="000000"/>
        </w:rPr>
        <w:t>It is s</w:t>
      </w:r>
      <w:r w:rsidR="00BF3026">
        <w:rPr>
          <w:color w:val="000000"/>
        </w:rPr>
        <w:t>pecially for people suffering from Prader-Willi syndrome or starvation that leads to obesity or zero nutrients</w:t>
      </w:r>
      <w:r w:rsidR="00110E70">
        <w:rPr>
          <w:color w:val="000000"/>
        </w:rPr>
        <w:t xml:space="preserve"> with no</w:t>
      </w:r>
      <w:r w:rsidR="00BF3026">
        <w:rPr>
          <w:color w:val="000000"/>
        </w:rPr>
        <w:t xml:space="preserve"> energy flow in the body, causing organ failures</w:t>
      </w:r>
      <w:r w:rsidR="00110E70">
        <w:rPr>
          <w:color w:val="000000"/>
        </w:rPr>
        <w:t xml:space="preserve"> and </w:t>
      </w:r>
      <w:r w:rsidR="00BF3026">
        <w:rPr>
          <w:color w:val="000000"/>
        </w:rPr>
        <w:t>severe ulcers in the intestines</w:t>
      </w:r>
      <w:r w:rsidR="00110E70">
        <w:rPr>
          <w:color w:val="000000"/>
        </w:rPr>
        <w:t xml:space="preserve"> to</w:t>
      </w:r>
      <w:r w:rsidR="00BF3026">
        <w:rPr>
          <w:color w:val="000000"/>
        </w:rPr>
        <w:t xml:space="preserve"> mental and behavioral problems and ultimately causing death</w:t>
      </w:r>
      <w:r>
        <w:rPr>
          <w:color w:val="000000"/>
        </w:rPr>
        <w:t xml:space="preserve"> depending on one’s physical conditions</w:t>
      </w:r>
      <w:r w:rsidR="00BF3026">
        <w:rPr>
          <w:color w:val="000000"/>
        </w:rPr>
        <w:t xml:space="preserve">. </w:t>
      </w:r>
    </w:p>
    <w:p w14:paraId="41134557" w14:textId="4171A1EA" w:rsidR="00025091" w:rsidRDefault="00162615" w:rsidP="00735039">
      <w:pPr>
        <w:pStyle w:val="NormalWeb"/>
        <w:jc w:val="both"/>
        <w:rPr>
          <w:color w:val="000000"/>
        </w:rPr>
      </w:pPr>
      <w:r>
        <w:rPr>
          <w:color w:val="000000"/>
        </w:rPr>
        <w:t>Bringing</w:t>
      </w:r>
      <w:r w:rsidR="00BF3026">
        <w:rPr>
          <w:color w:val="000000"/>
        </w:rPr>
        <w:t xml:space="preserve"> a gene editing tool </w:t>
      </w:r>
      <w:r>
        <w:rPr>
          <w:color w:val="000000"/>
        </w:rPr>
        <w:t xml:space="preserve">(like CRISPR) into play, </w:t>
      </w:r>
      <w:r w:rsidR="00BF3026">
        <w:rPr>
          <w:color w:val="000000"/>
        </w:rPr>
        <w:t xml:space="preserve">Amazon Healthcare has </w:t>
      </w:r>
      <w:r w:rsidR="003B54B4" w:rsidRPr="003B54B4">
        <w:rPr>
          <w:color w:val="000000"/>
        </w:rPr>
        <w:t xml:space="preserve">planned </w:t>
      </w:r>
      <w:bookmarkStart w:id="1" w:name="_Hlk38244445"/>
      <w:r w:rsidR="003B54B4" w:rsidRPr="003B54B4">
        <w:rPr>
          <w:color w:val="000000"/>
        </w:rPr>
        <w:t>a secluded biotech sedate structure</w:t>
      </w:r>
      <w:r w:rsidR="005E7344">
        <w:rPr>
          <w:color w:val="000000"/>
        </w:rPr>
        <w:t xml:space="preserve"> EAGO</w:t>
      </w:r>
      <w:r w:rsidR="003B54B4" w:rsidRPr="003B54B4">
        <w:rPr>
          <w:color w:val="000000"/>
        </w:rPr>
        <w:t xml:space="preserve"> for treating different </w:t>
      </w:r>
      <w:r w:rsidR="003B54B4">
        <w:rPr>
          <w:color w:val="000000"/>
        </w:rPr>
        <w:t>digestion related</w:t>
      </w:r>
      <w:r w:rsidR="003B54B4" w:rsidRPr="003B54B4">
        <w:rPr>
          <w:color w:val="000000"/>
        </w:rPr>
        <w:t xml:space="preserve"> infirmities</w:t>
      </w:r>
      <w:bookmarkEnd w:id="1"/>
      <w:r w:rsidR="003B54B4">
        <w:rPr>
          <w:color w:val="000000"/>
        </w:rPr>
        <w:t>. This structure will help the specialists to focus on individual genetic mutations reducing development time from years to months and saving cost from millions to thousands.</w:t>
      </w:r>
      <w:r w:rsidR="007055EF">
        <w:rPr>
          <w:color w:val="000000"/>
        </w:rPr>
        <w:t xml:space="preserve"> </w:t>
      </w:r>
      <w:r w:rsidR="003E567C">
        <w:rPr>
          <w:color w:val="000000"/>
        </w:rPr>
        <w:t xml:space="preserve">The process is quite </w:t>
      </w:r>
      <w:r w:rsidR="008D1E0C">
        <w:rPr>
          <w:color w:val="000000"/>
        </w:rPr>
        <w:t>simple and easy</w:t>
      </w:r>
      <w:r w:rsidR="003E567C">
        <w:rPr>
          <w:color w:val="000000"/>
        </w:rPr>
        <w:t xml:space="preserve"> for any individual who is a prime member of Amazon, can login </w:t>
      </w:r>
      <w:r w:rsidR="007E27EB">
        <w:rPr>
          <w:color w:val="000000"/>
        </w:rPr>
        <w:t xml:space="preserve">at Amazon healthcare </w:t>
      </w:r>
      <w:r w:rsidR="003E567C">
        <w:rPr>
          <w:color w:val="000000"/>
        </w:rPr>
        <w:t xml:space="preserve">and </w:t>
      </w:r>
      <w:bookmarkStart w:id="2" w:name="_Hlk38246070"/>
      <w:r w:rsidR="003E567C">
        <w:rPr>
          <w:color w:val="000000"/>
        </w:rPr>
        <w:t>schedule a blood sample pickup</w:t>
      </w:r>
      <w:r w:rsidR="00824014">
        <w:rPr>
          <w:color w:val="000000"/>
        </w:rPr>
        <w:t xml:space="preserve"> for free</w:t>
      </w:r>
      <w:r w:rsidR="003E567C">
        <w:rPr>
          <w:color w:val="000000"/>
        </w:rPr>
        <w:t xml:space="preserve"> </w:t>
      </w:r>
      <w:r w:rsidR="001D12B5">
        <w:rPr>
          <w:color w:val="000000"/>
        </w:rPr>
        <w:t>in</w:t>
      </w:r>
      <w:r w:rsidR="003E567C">
        <w:rPr>
          <w:color w:val="000000"/>
        </w:rPr>
        <w:t xml:space="preserve"> </w:t>
      </w:r>
      <w:r w:rsidR="00F66B63">
        <w:rPr>
          <w:color w:val="000000"/>
        </w:rPr>
        <w:t>thei</w:t>
      </w:r>
      <w:r w:rsidR="003E567C">
        <w:rPr>
          <w:color w:val="000000"/>
        </w:rPr>
        <w:t xml:space="preserve">r house by a nurse or a medical attendant from any nearest medical store (tied up with Amazon). </w:t>
      </w:r>
      <w:r w:rsidR="00F66B63">
        <w:rPr>
          <w:color w:val="000000"/>
        </w:rPr>
        <w:t>Amazon</w:t>
      </w:r>
      <w:r w:rsidR="00025091">
        <w:rPr>
          <w:color w:val="000000"/>
        </w:rPr>
        <w:t xml:space="preserve"> will </w:t>
      </w:r>
      <w:r w:rsidR="00F66B63">
        <w:rPr>
          <w:color w:val="000000"/>
        </w:rPr>
        <w:t xml:space="preserve">then </w:t>
      </w:r>
      <w:r w:rsidR="00025091">
        <w:rPr>
          <w:color w:val="000000"/>
        </w:rPr>
        <w:t xml:space="preserve">secure </w:t>
      </w:r>
      <w:r w:rsidR="00F66B63">
        <w:rPr>
          <w:color w:val="000000"/>
        </w:rPr>
        <w:t>patient’s</w:t>
      </w:r>
      <w:r w:rsidR="00025091">
        <w:rPr>
          <w:color w:val="000000"/>
        </w:rPr>
        <w:t xml:space="preserve"> demographics </w:t>
      </w:r>
      <w:r w:rsidR="003E567C">
        <w:rPr>
          <w:color w:val="000000"/>
        </w:rPr>
        <w:t xml:space="preserve">with </w:t>
      </w:r>
      <w:r w:rsidR="00F66B63">
        <w:rPr>
          <w:color w:val="000000"/>
        </w:rPr>
        <w:t>their</w:t>
      </w:r>
      <w:r w:rsidR="003E567C">
        <w:rPr>
          <w:color w:val="000000"/>
        </w:rPr>
        <w:t xml:space="preserve"> digestion disorders specifications </w:t>
      </w:r>
      <w:r w:rsidR="00025091">
        <w:rPr>
          <w:color w:val="000000"/>
        </w:rPr>
        <w:t xml:space="preserve">in their in-house </w:t>
      </w:r>
      <w:r w:rsidR="00482F53">
        <w:rPr>
          <w:color w:val="000000"/>
        </w:rPr>
        <w:t xml:space="preserve">reliable </w:t>
      </w:r>
      <w:r w:rsidR="00025091">
        <w:rPr>
          <w:color w:val="000000"/>
        </w:rPr>
        <w:t>cloud platform</w:t>
      </w:r>
      <w:r w:rsidR="003E567C">
        <w:rPr>
          <w:color w:val="000000"/>
        </w:rPr>
        <w:t xml:space="preserve"> AWS</w:t>
      </w:r>
      <w:r w:rsidR="00025091">
        <w:rPr>
          <w:color w:val="000000"/>
        </w:rPr>
        <w:t xml:space="preserve"> </w:t>
      </w:r>
      <w:bookmarkEnd w:id="2"/>
      <w:r w:rsidR="0095618F">
        <w:rPr>
          <w:color w:val="000000"/>
        </w:rPr>
        <w:t xml:space="preserve">and </w:t>
      </w:r>
      <w:r w:rsidR="00015EC3">
        <w:rPr>
          <w:color w:val="000000"/>
        </w:rPr>
        <w:t>a</w:t>
      </w:r>
      <w:r w:rsidR="00482F53">
        <w:rPr>
          <w:color w:val="000000"/>
        </w:rPr>
        <w:t xml:space="preserve"> trusted</w:t>
      </w:r>
      <w:r w:rsidR="00DE623A">
        <w:rPr>
          <w:color w:val="000000"/>
        </w:rPr>
        <w:t xml:space="preserve"> medical expert will provide the best suited digestion genomic medication</w:t>
      </w:r>
      <w:r w:rsidR="003E567C">
        <w:rPr>
          <w:color w:val="000000"/>
        </w:rPr>
        <w:t xml:space="preserve"> </w:t>
      </w:r>
      <w:r w:rsidR="005E7344">
        <w:rPr>
          <w:color w:val="000000"/>
        </w:rPr>
        <w:t>course</w:t>
      </w:r>
      <w:r w:rsidR="00015EC3">
        <w:rPr>
          <w:color w:val="000000"/>
        </w:rPr>
        <w:t xml:space="preserve"> </w:t>
      </w:r>
      <w:r w:rsidR="00F66B63">
        <w:rPr>
          <w:color w:val="000000"/>
        </w:rPr>
        <w:t>EAGO</w:t>
      </w:r>
      <w:r w:rsidR="003E567C">
        <w:rPr>
          <w:color w:val="000000"/>
        </w:rPr>
        <w:t xml:space="preserve"> as per </w:t>
      </w:r>
      <w:r w:rsidR="008D1E0C">
        <w:rPr>
          <w:color w:val="000000"/>
        </w:rPr>
        <w:t>one’s</w:t>
      </w:r>
      <w:r w:rsidR="003E567C">
        <w:rPr>
          <w:color w:val="000000"/>
        </w:rPr>
        <w:t xml:space="preserve"> </w:t>
      </w:r>
      <w:r w:rsidR="005E7344">
        <w:rPr>
          <w:color w:val="000000"/>
        </w:rPr>
        <w:t>health</w:t>
      </w:r>
      <w:r w:rsidR="003E567C">
        <w:rPr>
          <w:color w:val="000000"/>
        </w:rPr>
        <w:t xml:space="preserve"> conditions</w:t>
      </w:r>
      <w:r w:rsidR="008D1E0C">
        <w:rPr>
          <w:color w:val="000000"/>
        </w:rPr>
        <w:t xml:space="preserve"> in an affordable price by delivering the product at your doorstep</w:t>
      </w:r>
      <w:r w:rsidR="00025091">
        <w:rPr>
          <w:color w:val="000000"/>
        </w:rPr>
        <w:t>.</w:t>
      </w:r>
      <w:r w:rsidR="00015EC3">
        <w:rPr>
          <w:color w:val="000000"/>
        </w:rPr>
        <w:t xml:space="preserve"> </w:t>
      </w:r>
    </w:p>
    <w:p w14:paraId="736A0ECD" w14:textId="7FB8C6BB" w:rsidR="007055EF" w:rsidRDefault="00482F53" w:rsidP="00735039">
      <w:pPr>
        <w:pStyle w:val="NormalWeb"/>
        <w:jc w:val="both"/>
        <w:rPr>
          <w:color w:val="000000"/>
        </w:rPr>
      </w:pPr>
      <w:r>
        <w:rPr>
          <w:color w:val="000000"/>
        </w:rPr>
        <w:t>In</w:t>
      </w:r>
      <w:r w:rsidR="00025091">
        <w:rPr>
          <w:color w:val="000000"/>
        </w:rPr>
        <w:t xml:space="preserve"> Amazon, they value people above everything. </w:t>
      </w:r>
      <w:r w:rsidR="00F66B63">
        <w:rPr>
          <w:color w:val="000000"/>
        </w:rPr>
        <w:t>EAGO</w:t>
      </w:r>
      <w:r w:rsidR="00D7344E">
        <w:rPr>
          <w:color w:val="000000"/>
        </w:rPr>
        <w:t xml:space="preserve"> </w:t>
      </w:r>
      <w:r w:rsidR="00110E70">
        <w:rPr>
          <w:color w:val="000000"/>
        </w:rPr>
        <w:t>has no side effects</w:t>
      </w:r>
      <w:r>
        <w:rPr>
          <w:color w:val="000000"/>
        </w:rPr>
        <w:t xml:space="preserve"> and</w:t>
      </w:r>
      <w:r w:rsidR="00110E70">
        <w:rPr>
          <w:color w:val="000000"/>
        </w:rPr>
        <w:t xml:space="preserve"> </w:t>
      </w:r>
      <w:r w:rsidR="00D7344E">
        <w:rPr>
          <w:color w:val="000000"/>
        </w:rPr>
        <w:t xml:space="preserve">can be consumed </w:t>
      </w:r>
      <w:r w:rsidR="00735039">
        <w:rPr>
          <w:color w:val="000000"/>
        </w:rPr>
        <w:t>daily or as prescribed by the experts</w:t>
      </w:r>
      <w:r w:rsidR="000945D5">
        <w:rPr>
          <w:color w:val="000000"/>
        </w:rPr>
        <w:t xml:space="preserve"> depending on one’s health conditions</w:t>
      </w:r>
      <w:r>
        <w:rPr>
          <w:color w:val="000000"/>
        </w:rPr>
        <w:t xml:space="preserve">. It </w:t>
      </w:r>
      <w:r w:rsidR="00735039">
        <w:rPr>
          <w:color w:val="000000"/>
        </w:rPr>
        <w:t>is not</w:t>
      </w:r>
      <w:r>
        <w:rPr>
          <w:color w:val="000000"/>
        </w:rPr>
        <w:t xml:space="preserve"> a sensitive </w:t>
      </w:r>
      <w:r w:rsidR="00F66B63">
        <w:rPr>
          <w:color w:val="000000"/>
        </w:rPr>
        <w:t>medication course</w:t>
      </w:r>
      <w:r>
        <w:rPr>
          <w:color w:val="000000"/>
        </w:rPr>
        <w:t xml:space="preserve"> and no </w:t>
      </w:r>
      <w:r w:rsidR="00015EC3">
        <w:rPr>
          <w:color w:val="000000"/>
        </w:rPr>
        <w:t xml:space="preserve">extreme </w:t>
      </w:r>
      <w:r w:rsidR="00735039">
        <w:rPr>
          <w:color w:val="000000"/>
        </w:rPr>
        <w:t xml:space="preserve">weather </w:t>
      </w:r>
      <w:r>
        <w:rPr>
          <w:color w:val="000000"/>
        </w:rPr>
        <w:t>conditions,</w:t>
      </w:r>
      <w:r w:rsidR="00735039">
        <w:rPr>
          <w:color w:val="000000"/>
        </w:rPr>
        <w:t xml:space="preserve"> or any other environmental factors</w:t>
      </w:r>
      <w:r w:rsidR="008D1E0C">
        <w:rPr>
          <w:color w:val="000000"/>
        </w:rPr>
        <w:t xml:space="preserve"> can</w:t>
      </w:r>
      <w:r>
        <w:rPr>
          <w:color w:val="000000"/>
        </w:rPr>
        <w:t xml:space="preserve"> affect it</w:t>
      </w:r>
      <w:r w:rsidR="00735039">
        <w:rPr>
          <w:color w:val="000000"/>
        </w:rPr>
        <w:t xml:space="preserve">. It is FDA approved, tested and proved by experts on its cent percent revival rate. </w:t>
      </w:r>
      <w:r w:rsidR="007055EF">
        <w:rPr>
          <w:color w:val="000000"/>
        </w:rPr>
        <w:t xml:space="preserve">For more details on </w:t>
      </w:r>
      <w:r w:rsidR="00F66B63">
        <w:rPr>
          <w:color w:val="000000"/>
        </w:rPr>
        <w:t>EAGO</w:t>
      </w:r>
      <w:r w:rsidR="007055EF">
        <w:rPr>
          <w:color w:val="000000"/>
        </w:rPr>
        <w:t xml:space="preserve">, you can visit </w:t>
      </w:r>
      <w:r w:rsidR="00015EC3">
        <w:rPr>
          <w:color w:val="000000"/>
        </w:rPr>
        <w:t>the</w:t>
      </w:r>
      <w:r w:rsidR="007055EF">
        <w:rPr>
          <w:color w:val="000000"/>
        </w:rPr>
        <w:t xml:space="preserve"> website: </w:t>
      </w:r>
      <w:hyperlink r:id="rId7" w:history="1">
        <w:r w:rsidR="007055EF" w:rsidRPr="00C3666C">
          <w:rPr>
            <w:rStyle w:val="Hyperlink"/>
          </w:rPr>
          <w:t>https://amazon.care/</w:t>
        </w:r>
      </w:hyperlink>
      <w:r w:rsidR="007055EF">
        <w:rPr>
          <w:color w:val="000000"/>
        </w:rPr>
        <w:t xml:space="preserve">. You can prescribe for the medication </w:t>
      </w:r>
      <w:r w:rsidR="00F66B63">
        <w:rPr>
          <w:color w:val="000000"/>
        </w:rPr>
        <w:t xml:space="preserve">program by </w:t>
      </w:r>
      <w:r w:rsidR="007055EF">
        <w:rPr>
          <w:color w:val="000000"/>
        </w:rPr>
        <w:t>enroll</w:t>
      </w:r>
      <w:r w:rsidR="00F66B63">
        <w:rPr>
          <w:color w:val="000000"/>
        </w:rPr>
        <w:t>ing</w:t>
      </w:r>
      <w:r w:rsidR="007055EF">
        <w:rPr>
          <w:color w:val="000000"/>
        </w:rPr>
        <w:t xml:space="preserve"> yourself by simpl</w:t>
      </w:r>
      <w:r w:rsidR="000945D5">
        <w:rPr>
          <w:color w:val="000000"/>
        </w:rPr>
        <w:t>y</w:t>
      </w:r>
      <w:r w:rsidR="007055EF">
        <w:rPr>
          <w:color w:val="000000"/>
        </w:rPr>
        <w:t xml:space="preserve"> registering</w:t>
      </w:r>
      <w:r w:rsidR="00015EC3">
        <w:rPr>
          <w:color w:val="000000"/>
        </w:rPr>
        <w:t xml:space="preserve"> at Amazon Healthcare</w:t>
      </w:r>
      <w:r w:rsidR="007055EF">
        <w:rPr>
          <w:color w:val="000000"/>
        </w:rPr>
        <w:t xml:space="preserve">. </w:t>
      </w:r>
      <w:r>
        <w:rPr>
          <w:color w:val="000000"/>
        </w:rPr>
        <w:t xml:space="preserve">For </w:t>
      </w:r>
      <w:r w:rsidR="007055EF">
        <w:rPr>
          <w:color w:val="000000"/>
        </w:rPr>
        <w:t xml:space="preserve">any questions, </w:t>
      </w:r>
      <w:r w:rsidR="00F66B63">
        <w:rPr>
          <w:color w:val="000000"/>
        </w:rPr>
        <w:t>EAGO</w:t>
      </w:r>
      <w:r w:rsidR="007055EF">
        <w:rPr>
          <w:color w:val="000000"/>
        </w:rPr>
        <w:t xml:space="preserve">’s </w:t>
      </w:r>
      <w:r w:rsidR="000945D5">
        <w:rPr>
          <w:color w:val="000000"/>
        </w:rPr>
        <w:t xml:space="preserve">special </w:t>
      </w:r>
      <w:r w:rsidR="007055EF">
        <w:rPr>
          <w:color w:val="000000"/>
        </w:rPr>
        <w:t xml:space="preserve">customer assistant </w:t>
      </w:r>
      <w:r w:rsidR="00015EC3">
        <w:rPr>
          <w:color w:val="000000"/>
        </w:rPr>
        <w:t xml:space="preserve">is available 24 by 7 to </w:t>
      </w:r>
      <w:r w:rsidR="007055EF">
        <w:rPr>
          <w:color w:val="000000"/>
        </w:rPr>
        <w:t xml:space="preserve">guide and help with </w:t>
      </w:r>
      <w:r w:rsidR="00015EC3">
        <w:rPr>
          <w:color w:val="000000"/>
        </w:rPr>
        <w:t>any</w:t>
      </w:r>
      <w:r w:rsidR="000945D5">
        <w:rPr>
          <w:color w:val="000000"/>
        </w:rPr>
        <w:t xml:space="preserve"> further queries</w:t>
      </w:r>
      <w:r w:rsidR="00015EC3">
        <w:rPr>
          <w:color w:val="000000"/>
        </w:rPr>
        <w:t>.</w:t>
      </w:r>
    </w:p>
    <w:p w14:paraId="569C0D4C" w14:textId="6B9026AF" w:rsidR="000945D5" w:rsidRPr="00824014" w:rsidRDefault="001F1965" w:rsidP="00824014">
      <w:pPr>
        <w:pStyle w:val="Heading1"/>
        <w:spacing w:before="0" w:beforeAutospacing="0" w:after="225" w:afterAutospacing="0"/>
        <w:rPr>
          <w:b w:val="0"/>
          <w:bCs w:val="0"/>
          <w:color w:val="000000"/>
          <w:sz w:val="30"/>
          <w:szCs w:val="30"/>
        </w:rPr>
      </w:pPr>
      <w:r w:rsidRPr="00824014">
        <w:rPr>
          <w:bCs w:val="0"/>
          <w:color w:val="555555"/>
          <w:spacing w:val="18"/>
          <w:sz w:val="28"/>
          <w:szCs w:val="28"/>
        </w:rPr>
        <w:lastRenderedPageBreak/>
        <w:t>FAQ</w:t>
      </w:r>
    </w:p>
    <w:p w14:paraId="67639E94" w14:textId="4C95FDD6" w:rsidR="00824014" w:rsidRDefault="001F1965" w:rsidP="00824014">
      <w:pPr>
        <w:pStyle w:val="NormalWeb"/>
        <w:spacing w:after="0" w:afterAutospacing="0"/>
        <w:jc w:val="both"/>
        <w:rPr>
          <w:b/>
          <w:bCs/>
          <w:color w:val="000000"/>
        </w:rPr>
      </w:pPr>
      <w:r w:rsidRPr="00824014">
        <w:rPr>
          <w:b/>
          <w:bCs/>
          <w:color w:val="000000"/>
        </w:rPr>
        <w:t>What is EAGO?</w:t>
      </w:r>
      <w:r w:rsidR="001D12B5">
        <w:rPr>
          <w:b/>
          <w:bCs/>
          <w:color w:val="000000"/>
        </w:rPr>
        <w:t xml:space="preserve"> Can I trust it?</w:t>
      </w:r>
    </w:p>
    <w:p w14:paraId="6B8B1A8C" w14:textId="0BBD5731" w:rsidR="001F1965" w:rsidRDefault="001F1965" w:rsidP="00824014">
      <w:pPr>
        <w:pStyle w:val="NormalWeb"/>
        <w:spacing w:after="0" w:afterAutospacing="0"/>
        <w:jc w:val="both"/>
        <w:rPr>
          <w:color w:val="000000"/>
        </w:rPr>
      </w:pPr>
      <w:r w:rsidRPr="001F1965">
        <w:rPr>
          <w:color w:val="000000"/>
        </w:rPr>
        <w:t xml:space="preserve">EAGO is </w:t>
      </w:r>
      <w:r>
        <w:rPr>
          <w:color w:val="000000"/>
        </w:rPr>
        <w:t>one of Amazon</w:t>
      </w:r>
      <w:r w:rsidR="004A5CDB">
        <w:rPr>
          <w:color w:val="000000"/>
        </w:rPr>
        <w:t xml:space="preserve"> </w:t>
      </w:r>
      <w:r>
        <w:rPr>
          <w:color w:val="000000"/>
        </w:rPr>
        <w:t>healthcare</w:t>
      </w:r>
      <w:r w:rsidR="004A5CDB">
        <w:rPr>
          <w:color w:val="000000"/>
        </w:rPr>
        <w:t>’s</w:t>
      </w:r>
      <w:r>
        <w:rPr>
          <w:color w:val="000000"/>
        </w:rPr>
        <w:t xml:space="preserve"> newly introduced </w:t>
      </w:r>
      <w:r w:rsidRPr="001F1965">
        <w:rPr>
          <w:color w:val="000000"/>
        </w:rPr>
        <w:t>customized genomic medication course</w:t>
      </w:r>
      <w:r>
        <w:rPr>
          <w:color w:val="000000"/>
        </w:rPr>
        <w:t xml:space="preserve"> </w:t>
      </w:r>
      <w:r w:rsidR="004A5CDB">
        <w:rPr>
          <w:color w:val="000000"/>
        </w:rPr>
        <w:t xml:space="preserve">created </w:t>
      </w:r>
      <w:r>
        <w:rPr>
          <w:color w:val="000000"/>
        </w:rPr>
        <w:t>using hyper-personalized technology</w:t>
      </w:r>
      <w:r w:rsidR="004A5CDB">
        <w:rPr>
          <w:color w:val="000000"/>
        </w:rPr>
        <w:t>. It is</w:t>
      </w:r>
      <w:r>
        <w:rPr>
          <w:color w:val="000000"/>
        </w:rPr>
        <w:t xml:space="preserve"> </w:t>
      </w:r>
      <w:r w:rsidRPr="001F1965">
        <w:rPr>
          <w:color w:val="000000"/>
        </w:rPr>
        <w:t>for patients who</w:t>
      </w:r>
      <w:r w:rsidR="004A5CDB">
        <w:rPr>
          <w:color w:val="000000"/>
        </w:rPr>
        <w:t xml:space="preserve"> has different</w:t>
      </w:r>
      <w:r w:rsidRPr="001F1965">
        <w:rPr>
          <w:color w:val="000000"/>
        </w:rPr>
        <w:t xml:space="preserve"> digestion </w:t>
      </w:r>
      <w:r w:rsidR="004A5CDB">
        <w:rPr>
          <w:color w:val="000000"/>
        </w:rPr>
        <w:t xml:space="preserve">related infirmities or </w:t>
      </w:r>
      <w:r w:rsidRPr="001F1965">
        <w:rPr>
          <w:color w:val="000000"/>
        </w:rPr>
        <w:t>disordered conditions</w:t>
      </w:r>
      <w:r w:rsidR="004A5CDB">
        <w:rPr>
          <w:color w:val="000000"/>
        </w:rPr>
        <w:t xml:space="preserve"> whose cure is not available in the market. EAGO has no side effects and can be consumed daily or as prescribed by the medical experts depending on one’s health conditions. </w:t>
      </w:r>
      <w:r>
        <w:rPr>
          <w:color w:val="000000"/>
        </w:rPr>
        <w:t xml:space="preserve">It is FDA approved, tested and proved by experts on its cent percent revival rate. </w:t>
      </w:r>
    </w:p>
    <w:p w14:paraId="79C6B4A9" w14:textId="57E07512" w:rsidR="00FC7972" w:rsidRPr="00FC7972" w:rsidRDefault="00FC7972" w:rsidP="00824014">
      <w:pPr>
        <w:pStyle w:val="NormalWeb"/>
        <w:spacing w:after="0" w:afterAutospacing="0"/>
        <w:jc w:val="both"/>
        <w:rPr>
          <w:b/>
          <w:bCs/>
          <w:color w:val="000000"/>
        </w:rPr>
      </w:pPr>
      <w:r w:rsidRPr="00FC7972">
        <w:rPr>
          <w:b/>
          <w:bCs/>
          <w:color w:val="000000"/>
        </w:rPr>
        <w:t>How do I use EAGO?</w:t>
      </w:r>
      <w:r w:rsidR="001D12B5">
        <w:rPr>
          <w:b/>
          <w:bCs/>
          <w:color w:val="000000"/>
        </w:rPr>
        <w:t xml:space="preserve"> </w:t>
      </w:r>
    </w:p>
    <w:p w14:paraId="04F6C08D" w14:textId="35EA9D02" w:rsidR="00FC7972" w:rsidRDefault="00FC7972" w:rsidP="00824014">
      <w:pPr>
        <w:pStyle w:val="NormalWeb"/>
        <w:spacing w:after="0" w:afterAutospacing="0"/>
        <w:jc w:val="both"/>
        <w:rPr>
          <w:color w:val="000000"/>
        </w:rPr>
      </w:pPr>
      <w:r>
        <w:rPr>
          <w:color w:val="000000"/>
        </w:rPr>
        <w:t>EAGO is very easily consumable with either food or water. Depending on one’s health conditions a medical expert will prescribe how it should be consumed based on gene’s specifications.</w:t>
      </w:r>
    </w:p>
    <w:p w14:paraId="04963198" w14:textId="719F322C" w:rsidR="00FC7972" w:rsidRPr="00FC7972" w:rsidRDefault="00FC7972" w:rsidP="00824014">
      <w:pPr>
        <w:pStyle w:val="NormalWeb"/>
        <w:spacing w:after="0" w:afterAutospacing="0"/>
        <w:jc w:val="both"/>
        <w:rPr>
          <w:b/>
          <w:bCs/>
          <w:color w:val="000000"/>
        </w:rPr>
      </w:pPr>
      <w:r w:rsidRPr="00FC7972">
        <w:rPr>
          <w:b/>
          <w:bCs/>
          <w:color w:val="000000"/>
        </w:rPr>
        <w:t>What happens if I miss to consume</w:t>
      </w:r>
      <w:r w:rsidR="008D1EFF">
        <w:rPr>
          <w:b/>
          <w:bCs/>
          <w:color w:val="000000"/>
        </w:rPr>
        <w:t xml:space="preserve"> my</w:t>
      </w:r>
      <w:r w:rsidRPr="00FC7972">
        <w:rPr>
          <w:b/>
          <w:bCs/>
          <w:color w:val="000000"/>
        </w:rPr>
        <w:t xml:space="preserve"> EAGO</w:t>
      </w:r>
      <w:r w:rsidR="008D1EFF">
        <w:rPr>
          <w:b/>
          <w:bCs/>
          <w:color w:val="000000"/>
        </w:rPr>
        <w:t xml:space="preserve"> course</w:t>
      </w:r>
      <w:r w:rsidRPr="00FC7972">
        <w:rPr>
          <w:b/>
          <w:bCs/>
          <w:color w:val="000000"/>
        </w:rPr>
        <w:t>?</w:t>
      </w:r>
    </w:p>
    <w:p w14:paraId="37811481" w14:textId="0F20F727" w:rsidR="00FC7972" w:rsidRDefault="00FC7972" w:rsidP="00824014">
      <w:pPr>
        <w:pStyle w:val="NormalWeb"/>
        <w:spacing w:after="0" w:afterAutospacing="0"/>
        <w:jc w:val="both"/>
        <w:rPr>
          <w:color w:val="000000"/>
        </w:rPr>
      </w:pPr>
      <w:r>
        <w:rPr>
          <w:color w:val="000000"/>
        </w:rPr>
        <w:t>If it</w:t>
      </w:r>
      <w:r w:rsidR="002C4513">
        <w:rPr>
          <w:color w:val="000000"/>
        </w:rPr>
        <w:t xml:space="preserve"> i</w:t>
      </w:r>
      <w:r>
        <w:rPr>
          <w:color w:val="000000"/>
        </w:rPr>
        <w:t>s a 1 or a 2-day miss, there is nothing to worry about. But if it is missed by an individual for a long period, one should consult a medical expert.</w:t>
      </w:r>
    </w:p>
    <w:p w14:paraId="3062841A" w14:textId="7F358741" w:rsidR="008D1EFF" w:rsidRPr="007E27EB" w:rsidRDefault="008D1EFF" w:rsidP="00824014">
      <w:pPr>
        <w:pStyle w:val="NormalWeb"/>
        <w:spacing w:after="0" w:afterAutospacing="0"/>
        <w:jc w:val="both"/>
        <w:rPr>
          <w:b/>
          <w:bCs/>
          <w:color w:val="000000"/>
        </w:rPr>
      </w:pPr>
      <w:r w:rsidRPr="007E27EB">
        <w:rPr>
          <w:b/>
          <w:bCs/>
          <w:color w:val="000000"/>
        </w:rPr>
        <w:t xml:space="preserve">How do I get </w:t>
      </w:r>
      <w:r w:rsidR="002C4513">
        <w:rPr>
          <w:b/>
          <w:bCs/>
          <w:color w:val="000000"/>
        </w:rPr>
        <w:t>to know my</w:t>
      </w:r>
      <w:r w:rsidRPr="007E27EB">
        <w:rPr>
          <w:b/>
          <w:bCs/>
          <w:color w:val="000000"/>
        </w:rPr>
        <w:t xml:space="preserve"> gene specification?</w:t>
      </w:r>
    </w:p>
    <w:p w14:paraId="736166C9" w14:textId="5DF490DE" w:rsidR="008D1EFF" w:rsidRDefault="002C4513" w:rsidP="00824014">
      <w:pPr>
        <w:pStyle w:val="NormalWeb"/>
        <w:spacing w:after="0" w:afterAutospacing="0"/>
        <w:jc w:val="both"/>
        <w:rPr>
          <w:color w:val="000000"/>
        </w:rPr>
      </w:pPr>
      <w:r>
        <w:rPr>
          <w:color w:val="000000"/>
        </w:rPr>
        <w:t>One does not</w:t>
      </w:r>
      <w:r w:rsidR="008D1EFF">
        <w:rPr>
          <w:color w:val="000000"/>
        </w:rPr>
        <w:t xml:space="preserve"> have to worry about </w:t>
      </w:r>
      <w:r>
        <w:rPr>
          <w:color w:val="000000"/>
        </w:rPr>
        <w:t>knowing</w:t>
      </w:r>
      <w:r w:rsidR="008D1EFF">
        <w:rPr>
          <w:color w:val="000000"/>
        </w:rPr>
        <w:t xml:space="preserve"> </w:t>
      </w:r>
      <w:r>
        <w:rPr>
          <w:color w:val="000000"/>
        </w:rPr>
        <w:t>their</w:t>
      </w:r>
      <w:r w:rsidR="008D1EFF">
        <w:rPr>
          <w:color w:val="000000"/>
        </w:rPr>
        <w:t xml:space="preserve"> gene specification. </w:t>
      </w:r>
      <w:r>
        <w:rPr>
          <w:color w:val="000000"/>
        </w:rPr>
        <w:t>Amazon</w:t>
      </w:r>
      <w:r w:rsidR="007E27EB">
        <w:rPr>
          <w:color w:val="000000"/>
        </w:rPr>
        <w:t xml:space="preserve"> will take care of it. All</w:t>
      </w:r>
      <w:r w:rsidR="008D1EFF">
        <w:rPr>
          <w:color w:val="000000"/>
        </w:rPr>
        <w:t xml:space="preserve"> you have to do is log in to your Amazon</w:t>
      </w:r>
      <w:r w:rsidR="007E27EB">
        <w:rPr>
          <w:color w:val="000000"/>
        </w:rPr>
        <w:t xml:space="preserve"> healthcare</w:t>
      </w:r>
      <w:r w:rsidR="008D1EFF">
        <w:rPr>
          <w:color w:val="000000"/>
        </w:rPr>
        <w:t xml:space="preserve"> account schedule a blood sample pickup</w:t>
      </w:r>
      <w:r w:rsidR="007E27EB">
        <w:rPr>
          <w:color w:val="000000"/>
        </w:rPr>
        <w:t xml:space="preserve"> </w:t>
      </w:r>
      <w:r w:rsidR="007E27EB" w:rsidRPr="007E27EB">
        <w:rPr>
          <w:color w:val="000000"/>
        </w:rPr>
        <w:t>for free</w:t>
      </w:r>
      <w:r w:rsidR="007E27EB">
        <w:rPr>
          <w:color w:val="000000"/>
        </w:rPr>
        <w:t xml:space="preserve"> if you are a prime member</w:t>
      </w:r>
      <w:r w:rsidR="007E27EB" w:rsidRPr="007E27EB">
        <w:rPr>
          <w:color w:val="000000"/>
        </w:rPr>
        <w:t xml:space="preserve"> at </w:t>
      </w:r>
      <w:r w:rsidR="007E27EB">
        <w:rPr>
          <w:color w:val="000000"/>
        </w:rPr>
        <w:t>your</w:t>
      </w:r>
      <w:r w:rsidR="007E27EB" w:rsidRPr="007E27EB">
        <w:rPr>
          <w:color w:val="000000"/>
        </w:rPr>
        <w:t xml:space="preserve"> house by a nurse or a medical attendant from any nearest medical store (tied up with Amazon).</w:t>
      </w:r>
      <w:r w:rsidR="007E27EB">
        <w:rPr>
          <w:color w:val="000000"/>
        </w:rPr>
        <w:t xml:space="preserve"> All information and steps would be up there in the website.</w:t>
      </w:r>
      <w:r w:rsidR="007E27EB" w:rsidRPr="007E27EB">
        <w:rPr>
          <w:color w:val="000000"/>
        </w:rPr>
        <w:t xml:space="preserve"> </w:t>
      </w:r>
    </w:p>
    <w:p w14:paraId="5FD954DA" w14:textId="358FAA45" w:rsidR="00FC7972" w:rsidRPr="008D1EFF" w:rsidRDefault="00FC7972" w:rsidP="00824014">
      <w:pPr>
        <w:pStyle w:val="NormalWeb"/>
        <w:spacing w:after="0" w:afterAutospacing="0"/>
        <w:jc w:val="both"/>
        <w:rPr>
          <w:b/>
          <w:bCs/>
          <w:color w:val="000000"/>
        </w:rPr>
      </w:pPr>
      <w:r w:rsidRPr="008D1EFF">
        <w:rPr>
          <w:b/>
          <w:bCs/>
          <w:color w:val="000000"/>
        </w:rPr>
        <w:t xml:space="preserve">If my EAGO course gets over and I need </w:t>
      </w:r>
      <w:r w:rsidR="001D12B5">
        <w:rPr>
          <w:b/>
          <w:bCs/>
          <w:color w:val="000000"/>
        </w:rPr>
        <w:t>another one</w:t>
      </w:r>
      <w:r w:rsidR="008D1EFF" w:rsidRPr="008D1EFF">
        <w:rPr>
          <w:b/>
          <w:bCs/>
          <w:color w:val="000000"/>
        </w:rPr>
        <w:t xml:space="preserve"> will I need to send blood samples again?</w:t>
      </w:r>
    </w:p>
    <w:p w14:paraId="2DB5A847" w14:textId="2FD4C51E" w:rsidR="008D1EFF" w:rsidRDefault="008D1EFF" w:rsidP="00824014">
      <w:pPr>
        <w:pStyle w:val="NormalWeb"/>
        <w:spacing w:after="0" w:afterAutospacing="0"/>
        <w:jc w:val="both"/>
        <w:rPr>
          <w:color w:val="000000"/>
        </w:rPr>
      </w:pPr>
      <w:r>
        <w:rPr>
          <w:color w:val="000000"/>
        </w:rPr>
        <w:t>No, once your blood samples are sent. The medical expert will develop the entire EAGO course structure for an individual based on its gene specifications. And will prescribe the course in a routine till you are cured. Any new blood samples will only be required if there are any exceptions occurred.</w:t>
      </w:r>
    </w:p>
    <w:p w14:paraId="48BD8EC8" w14:textId="037E81C5" w:rsidR="004A5CDB" w:rsidRPr="00824014" w:rsidRDefault="004A5CDB" w:rsidP="00735039">
      <w:pPr>
        <w:pStyle w:val="NormalWeb"/>
        <w:jc w:val="both"/>
        <w:rPr>
          <w:b/>
          <w:bCs/>
          <w:color w:val="000000"/>
        </w:rPr>
      </w:pPr>
      <w:r w:rsidRPr="00824014">
        <w:rPr>
          <w:b/>
          <w:bCs/>
          <w:color w:val="000000"/>
        </w:rPr>
        <w:t xml:space="preserve">Does </w:t>
      </w:r>
      <w:r w:rsidR="008D1EFF">
        <w:rPr>
          <w:b/>
          <w:bCs/>
          <w:color w:val="000000"/>
        </w:rPr>
        <w:t xml:space="preserve">my </w:t>
      </w:r>
      <w:r w:rsidRPr="00824014">
        <w:rPr>
          <w:b/>
          <w:bCs/>
          <w:color w:val="000000"/>
        </w:rPr>
        <w:t xml:space="preserve">health insurance cover </w:t>
      </w:r>
      <w:r w:rsidR="008D1EFF">
        <w:rPr>
          <w:b/>
          <w:bCs/>
          <w:color w:val="000000"/>
        </w:rPr>
        <w:t xml:space="preserve">the </w:t>
      </w:r>
      <w:r w:rsidRPr="00824014">
        <w:rPr>
          <w:b/>
          <w:bCs/>
          <w:color w:val="000000"/>
        </w:rPr>
        <w:t>cost of EAGO?</w:t>
      </w:r>
    </w:p>
    <w:p w14:paraId="4CFB0F21" w14:textId="3155D7F7" w:rsidR="004B4B00" w:rsidRDefault="004A5CDB" w:rsidP="00735039">
      <w:pPr>
        <w:pStyle w:val="NormalWeb"/>
        <w:jc w:val="both"/>
        <w:rPr>
          <w:color w:val="000000"/>
        </w:rPr>
      </w:pPr>
      <w:r>
        <w:rPr>
          <w:color w:val="000000"/>
        </w:rPr>
        <w:t>Yes, Amazon has tie up</w:t>
      </w:r>
      <w:r w:rsidR="004B4B00">
        <w:rPr>
          <w:color w:val="000000"/>
        </w:rPr>
        <w:t>s</w:t>
      </w:r>
      <w:r>
        <w:rPr>
          <w:color w:val="000000"/>
        </w:rPr>
        <w:t xml:space="preserve"> with several health insurance companies who covers the cost of EAGO</w:t>
      </w:r>
      <w:r w:rsidR="00824014">
        <w:rPr>
          <w:color w:val="000000"/>
        </w:rPr>
        <w:t>.</w:t>
      </w:r>
      <w:r w:rsidR="004B4B00">
        <w:rPr>
          <w:color w:val="000000"/>
        </w:rPr>
        <w:t xml:space="preserve"> But is limited to the</w:t>
      </w:r>
      <w:r w:rsidR="008D1EFF">
        <w:rPr>
          <w:color w:val="000000"/>
        </w:rPr>
        <w:t xml:space="preserve"> only</w:t>
      </w:r>
      <w:r w:rsidR="004B4B00">
        <w:rPr>
          <w:color w:val="000000"/>
        </w:rPr>
        <w:t xml:space="preserve"> tie ups health insurance companies.</w:t>
      </w:r>
    </w:p>
    <w:p w14:paraId="5C499E82" w14:textId="49F69D59" w:rsidR="004A5CDB" w:rsidRPr="00824014" w:rsidRDefault="004A5CDB" w:rsidP="00824014">
      <w:pPr>
        <w:pStyle w:val="NormalWeb"/>
        <w:spacing w:after="240" w:afterAutospacing="0"/>
        <w:jc w:val="both"/>
        <w:rPr>
          <w:b/>
          <w:bCs/>
          <w:color w:val="000000"/>
        </w:rPr>
      </w:pPr>
      <w:r w:rsidRPr="00824014">
        <w:rPr>
          <w:b/>
          <w:bCs/>
          <w:color w:val="000000"/>
        </w:rPr>
        <w:t>How is</w:t>
      </w:r>
      <w:r w:rsidR="008D1EFF">
        <w:rPr>
          <w:b/>
          <w:bCs/>
          <w:color w:val="000000"/>
        </w:rPr>
        <w:t xml:space="preserve"> </w:t>
      </w:r>
      <w:r w:rsidRPr="00824014">
        <w:rPr>
          <w:b/>
          <w:bCs/>
          <w:color w:val="000000"/>
        </w:rPr>
        <w:t xml:space="preserve">EAGO different than </w:t>
      </w:r>
      <w:r w:rsidR="008D1EFF">
        <w:rPr>
          <w:b/>
          <w:bCs/>
          <w:color w:val="000000"/>
        </w:rPr>
        <w:t xml:space="preserve">any </w:t>
      </w:r>
      <w:r w:rsidRPr="00824014">
        <w:rPr>
          <w:b/>
          <w:bCs/>
          <w:color w:val="000000"/>
        </w:rPr>
        <w:t>other digestion related medications available in the market?</w:t>
      </w:r>
    </w:p>
    <w:p w14:paraId="3FBC1951" w14:textId="29623884" w:rsidR="004A5CDB" w:rsidRDefault="004A5CDB" w:rsidP="00735039">
      <w:pPr>
        <w:pStyle w:val="NormalWeb"/>
        <w:jc w:val="both"/>
        <w:rPr>
          <w:color w:val="000000"/>
        </w:rPr>
      </w:pPr>
      <w:r>
        <w:rPr>
          <w:color w:val="000000"/>
        </w:rPr>
        <w:t>EAGO is a personalized genetic medication program designed for a specific individual based on its DNA</w:t>
      </w:r>
      <w:r w:rsidR="00824014">
        <w:rPr>
          <w:color w:val="000000"/>
        </w:rPr>
        <w:t xml:space="preserve"> (genetic)</w:t>
      </w:r>
      <w:r>
        <w:rPr>
          <w:color w:val="000000"/>
        </w:rPr>
        <w:t xml:space="preserve"> information collected from a blood sample. This medication is developed as per one’s genetic data and is not available in the market. Whereas, other digestion related medications are applicable for every individual who has similar</w:t>
      </w:r>
      <w:r w:rsidR="00824014">
        <w:rPr>
          <w:color w:val="000000"/>
        </w:rPr>
        <w:t xml:space="preserve"> digestion disorders</w:t>
      </w:r>
      <w:r>
        <w:rPr>
          <w:color w:val="000000"/>
        </w:rPr>
        <w:t>.</w:t>
      </w:r>
    </w:p>
    <w:p w14:paraId="6BC1AADB" w14:textId="26A0B1C6" w:rsidR="00824014" w:rsidRPr="00824014" w:rsidRDefault="00824014" w:rsidP="00735039">
      <w:pPr>
        <w:pStyle w:val="NormalWeb"/>
        <w:jc w:val="both"/>
        <w:rPr>
          <w:b/>
          <w:bCs/>
          <w:color w:val="000000"/>
        </w:rPr>
      </w:pPr>
      <w:r w:rsidRPr="00824014">
        <w:rPr>
          <w:b/>
          <w:bCs/>
          <w:color w:val="000000"/>
        </w:rPr>
        <w:lastRenderedPageBreak/>
        <w:t>Can a non-prime member schedule a blood sample pickup for free?</w:t>
      </w:r>
    </w:p>
    <w:p w14:paraId="7DD0C0B5" w14:textId="1F0A552C" w:rsidR="00824014" w:rsidRDefault="00824014" w:rsidP="00735039">
      <w:pPr>
        <w:pStyle w:val="NormalWeb"/>
        <w:jc w:val="both"/>
        <w:rPr>
          <w:color w:val="000000"/>
        </w:rPr>
      </w:pPr>
      <w:r>
        <w:rPr>
          <w:color w:val="000000"/>
        </w:rPr>
        <w:t>No, for a non-prime member a blood sample pickup is not free. It will be charged a standard fee of $10.</w:t>
      </w:r>
    </w:p>
    <w:p w14:paraId="3C177167" w14:textId="77777777" w:rsidR="005E7344" w:rsidRPr="00824014" w:rsidRDefault="005E7344" w:rsidP="005E7344">
      <w:pPr>
        <w:pStyle w:val="NormalWeb"/>
        <w:jc w:val="both"/>
        <w:rPr>
          <w:b/>
          <w:bCs/>
          <w:color w:val="000000"/>
        </w:rPr>
      </w:pPr>
      <w:r w:rsidRPr="00824014">
        <w:rPr>
          <w:b/>
          <w:bCs/>
          <w:color w:val="000000"/>
        </w:rPr>
        <w:t>How long does it take to develop EAGO</w:t>
      </w:r>
      <w:r>
        <w:rPr>
          <w:b/>
          <w:bCs/>
          <w:color w:val="000000"/>
        </w:rPr>
        <w:t xml:space="preserve"> by the experts</w:t>
      </w:r>
      <w:r w:rsidRPr="00824014">
        <w:rPr>
          <w:b/>
          <w:bCs/>
          <w:color w:val="000000"/>
        </w:rPr>
        <w:t>?</w:t>
      </w:r>
    </w:p>
    <w:p w14:paraId="6A663EF4" w14:textId="77777777" w:rsidR="005E7344" w:rsidRDefault="005E7344" w:rsidP="005E7344">
      <w:pPr>
        <w:pStyle w:val="NormalWeb"/>
        <w:jc w:val="both"/>
        <w:rPr>
          <w:color w:val="000000"/>
        </w:rPr>
      </w:pPr>
      <w:r>
        <w:rPr>
          <w:color w:val="000000"/>
        </w:rPr>
        <w:t>Since it’s a genetic medication course, it needs numerous observations and studies to come up with the best suited EAGO course for an individual to cure digestion disorders. Maximum it takes up to a month for the whole process from collecting blood samples, to developing and delivering EAGO course at your doorstep.</w:t>
      </w:r>
    </w:p>
    <w:p w14:paraId="4862DBAB" w14:textId="77777777" w:rsidR="002C4513" w:rsidRPr="007E27EB" w:rsidRDefault="002C4513" w:rsidP="002C4513">
      <w:pPr>
        <w:pStyle w:val="NormalWeb"/>
        <w:jc w:val="both"/>
        <w:rPr>
          <w:b/>
          <w:bCs/>
          <w:color w:val="000000"/>
        </w:rPr>
      </w:pPr>
      <w:r w:rsidRPr="007E27EB">
        <w:rPr>
          <w:b/>
          <w:bCs/>
          <w:color w:val="000000"/>
        </w:rPr>
        <w:t>Does EAGO has cent percent revival rate?</w:t>
      </w:r>
    </w:p>
    <w:p w14:paraId="63398BA1" w14:textId="6F89FBDE" w:rsidR="005E7344" w:rsidRDefault="002C4513" w:rsidP="002C4513">
      <w:pPr>
        <w:pStyle w:val="NormalWeb"/>
        <w:jc w:val="both"/>
        <w:rPr>
          <w:color w:val="000000"/>
        </w:rPr>
      </w:pPr>
      <w:r>
        <w:rPr>
          <w:color w:val="000000"/>
        </w:rPr>
        <w:t>Till now, there has been no record where EAGO has not cured an individual having digestion disorders depending on its individual gene conditions. So far it has been proven to have cent percent revival rate. And is being the most trusted genetic medication course provided using hyper-personalized technology ever by Amazon.</w:t>
      </w:r>
    </w:p>
    <w:p w14:paraId="4ABEF751" w14:textId="36756491" w:rsidR="004B4B00" w:rsidRPr="004B4B00" w:rsidRDefault="004B4B00" w:rsidP="00735039">
      <w:pPr>
        <w:pStyle w:val="NormalWeb"/>
        <w:jc w:val="both"/>
        <w:rPr>
          <w:b/>
          <w:bCs/>
          <w:color w:val="000000"/>
        </w:rPr>
      </w:pPr>
      <w:r w:rsidRPr="004B4B00">
        <w:rPr>
          <w:b/>
          <w:bCs/>
          <w:color w:val="000000"/>
        </w:rPr>
        <w:t>Who</w:t>
      </w:r>
      <w:r w:rsidR="008D1EFF">
        <w:rPr>
          <w:b/>
          <w:bCs/>
          <w:color w:val="000000"/>
        </w:rPr>
        <w:t xml:space="preserve"> </w:t>
      </w:r>
      <w:r w:rsidR="007E27EB">
        <w:rPr>
          <w:b/>
          <w:bCs/>
          <w:color w:val="000000"/>
        </w:rPr>
        <w:t>is</w:t>
      </w:r>
      <w:r w:rsidRPr="004B4B00">
        <w:rPr>
          <w:b/>
          <w:bCs/>
          <w:color w:val="000000"/>
        </w:rPr>
        <w:t xml:space="preserve"> the medical expert that designs EAGO course for </w:t>
      </w:r>
      <w:r w:rsidR="005E7344">
        <w:rPr>
          <w:b/>
          <w:bCs/>
          <w:color w:val="000000"/>
        </w:rPr>
        <w:t>an</w:t>
      </w:r>
      <w:r w:rsidRPr="004B4B00">
        <w:rPr>
          <w:b/>
          <w:bCs/>
          <w:color w:val="000000"/>
        </w:rPr>
        <w:t xml:space="preserve"> individual having digestion related disorders?</w:t>
      </w:r>
    </w:p>
    <w:p w14:paraId="6805FAB4" w14:textId="121730A7" w:rsidR="004B4B00" w:rsidRDefault="004B4B00" w:rsidP="00735039">
      <w:pPr>
        <w:pStyle w:val="NormalWeb"/>
        <w:jc w:val="both"/>
        <w:rPr>
          <w:color w:val="000000"/>
        </w:rPr>
      </w:pPr>
      <w:r>
        <w:rPr>
          <w:color w:val="000000"/>
        </w:rPr>
        <w:t xml:space="preserve">The medical expert is an expert physician from </w:t>
      </w:r>
      <w:r w:rsidR="005E7344">
        <w:rPr>
          <w:color w:val="000000"/>
        </w:rPr>
        <w:t>a</w:t>
      </w:r>
      <w:r>
        <w:rPr>
          <w:color w:val="000000"/>
        </w:rPr>
        <w:t xml:space="preserve"> hospital who has tie ups with Amazon healthcare. He/she will work with Amazon’s research scientists studying in the field of DNA, gene</w:t>
      </w:r>
      <w:r w:rsidR="005E7344">
        <w:rPr>
          <w:color w:val="000000"/>
        </w:rPr>
        <w:t>tic mutation</w:t>
      </w:r>
      <w:r>
        <w:rPr>
          <w:color w:val="000000"/>
        </w:rPr>
        <w:t xml:space="preserve"> who with the help of CRISPR, a gene editing tool will collaborate and develop </w:t>
      </w:r>
      <w:r w:rsidRPr="004B4B00">
        <w:rPr>
          <w:color w:val="000000"/>
        </w:rPr>
        <w:t>a secluded biotech sedate structure</w:t>
      </w:r>
      <w:r>
        <w:rPr>
          <w:color w:val="000000"/>
        </w:rPr>
        <w:t xml:space="preserve"> </w:t>
      </w:r>
      <w:r w:rsidR="005E7344">
        <w:rPr>
          <w:color w:val="000000"/>
        </w:rPr>
        <w:t xml:space="preserve">EAGO course </w:t>
      </w:r>
      <w:r>
        <w:rPr>
          <w:color w:val="000000"/>
        </w:rPr>
        <w:t>as a team</w:t>
      </w:r>
      <w:r w:rsidRPr="004B4B00">
        <w:rPr>
          <w:color w:val="000000"/>
        </w:rPr>
        <w:t xml:space="preserve"> for treating different digestion related infirmities</w:t>
      </w:r>
      <w:r>
        <w:rPr>
          <w:color w:val="000000"/>
        </w:rPr>
        <w:t xml:space="preserve">. </w:t>
      </w:r>
    </w:p>
    <w:p w14:paraId="22CB1FFE" w14:textId="47325ECF" w:rsidR="004B4B00" w:rsidRPr="004B4B00" w:rsidRDefault="004B4B00" w:rsidP="00735039">
      <w:pPr>
        <w:pStyle w:val="NormalWeb"/>
        <w:jc w:val="both"/>
        <w:rPr>
          <w:b/>
          <w:bCs/>
          <w:color w:val="000000"/>
        </w:rPr>
      </w:pPr>
      <w:r w:rsidRPr="004B4B00">
        <w:rPr>
          <w:b/>
          <w:bCs/>
          <w:color w:val="000000"/>
        </w:rPr>
        <w:t>What is CRISPR?</w:t>
      </w:r>
    </w:p>
    <w:p w14:paraId="726BFDEB" w14:textId="5D60C72D" w:rsidR="004B4B00" w:rsidRDefault="004B4B00" w:rsidP="00735039">
      <w:pPr>
        <w:pStyle w:val="NormalWeb"/>
        <w:jc w:val="both"/>
        <w:rPr>
          <w:color w:val="000000"/>
        </w:rPr>
      </w:pPr>
      <w:r w:rsidRPr="004B4B00">
        <w:rPr>
          <w:color w:val="000000"/>
        </w:rPr>
        <w:t>CRISPR is a simple yet powerful tool for editing genomes. It allows researchers to easily alter DNA sequences and modify gene function</w:t>
      </w:r>
      <w:r>
        <w:rPr>
          <w:color w:val="000000"/>
        </w:rPr>
        <w:t xml:space="preserve">. It </w:t>
      </w:r>
      <w:r w:rsidRPr="004B4B00">
        <w:rPr>
          <w:color w:val="000000"/>
        </w:rPr>
        <w:t>is a technology that can be used to edit genes and, as such, will likely change the world. The essence of CRISPR is simple: it's a way of finding a specific bit of DNA inside a cell.</w:t>
      </w:r>
      <w:r w:rsidRPr="004B4B00">
        <w:t xml:space="preserve"> </w:t>
      </w:r>
      <w:r w:rsidRPr="004B4B00">
        <w:rPr>
          <w:color w:val="000000"/>
        </w:rPr>
        <w:t>After that, the next step in CRISPR gene editing is usually to alter that piece of DNA.</w:t>
      </w:r>
    </w:p>
    <w:p w14:paraId="64C5FC5C" w14:textId="3699A361" w:rsidR="007E27EB" w:rsidRPr="007E27EB" w:rsidRDefault="007E27EB" w:rsidP="001D12B5">
      <w:pPr>
        <w:pStyle w:val="NormalWeb"/>
        <w:jc w:val="both"/>
        <w:rPr>
          <w:b/>
          <w:bCs/>
          <w:color w:val="000000"/>
        </w:rPr>
      </w:pPr>
      <w:r w:rsidRPr="007E27EB">
        <w:rPr>
          <w:b/>
          <w:bCs/>
          <w:color w:val="000000"/>
        </w:rPr>
        <w:t xml:space="preserve">Is my gene </w:t>
      </w:r>
      <w:r w:rsidR="002C4513">
        <w:rPr>
          <w:b/>
          <w:bCs/>
          <w:color w:val="000000"/>
        </w:rPr>
        <w:t>specification</w:t>
      </w:r>
      <w:r w:rsidRPr="007E27EB">
        <w:rPr>
          <w:b/>
          <w:bCs/>
          <w:color w:val="000000"/>
        </w:rPr>
        <w:t xml:space="preserve"> stored in Amazon healthcare safe and secured?</w:t>
      </w:r>
    </w:p>
    <w:p w14:paraId="13A9EAF6" w14:textId="47FD7668" w:rsidR="007E27EB" w:rsidRDefault="002C4513" w:rsidP="001D12B5">
      <w:pPr>
        <w:pStyle w:val="NormalWeb"/>
        <w:jc w:val="both"/>
        <w:rPr>
          <w:color w:val="000000"/>
        </w:rPr>
      </w:pPr>
      <w:r>
        <w:rPr>
          <w:color w:val="000000"/>
        </w:rPr>
        <w:t xml:space="preserve">The gene specification of an individual is stored and can be easily accessed by a user under its user’s information section. Amazon </w:t>
      </w:r>
      <w:r w:rsidR="007E27EB">
        <w:rPr>
          <w:color w:val="000000"/>
        </w:rPr>
        <w:t>uses its in-house storage option Amazon Web Service</w:t>
      </w:r>
      <w:r>
        <w:rPr>
          <w:color w:val="000000"/>
        </w:rPr>
        <w:t>s</w:t>
      </w:r>
      <w:r w:rsidR="007E27EB">
        <w:rPr>
          <w:color w:val="000000"/>
        </w:rPr>
        <w:t xml:space="preserve"> (AWS) platform, which is very scalable, reliable, trusted and secured from any </w:t>
      </w:r>
      <w:r>
        <w:rPr>
          <w:color w:val="000000"/>
        </w:rPr>
        <w:t>security breaches</w:t>
      </w:r>
      <w:r w:rsidR="007E27EB">
        <w:rPr>
          <w:color w:val="000000"/>
        </w:rPr>
        <w:t>.</w:t>
      </w:r>
      <w:r>
        <w:rPr>
          <w:color w:val="000000"/>
        </w:rPr>
        <w:t xml:space="preserve"> </w:t>
      </w:r>
    </w:p>
    <w:p w14:paraId="61B444C7" w14:textId="21E84C67" w:rsidR="002C4513" w:rsidRPr="002C4513" w:rsidRDefault="002C4513" w:rsidP="00735039">
      <w:pPr>
        <w:pStyle w:val="NormalWeb"/>
        <w:jc w:val="both"/>
        <w:rPr>
          <w:b/>
          <w:bCs/>
          <w:color w:val="000000"/>
        </w:rPr>
      </w:pPr>
      <w:r w:rsidRPr="002C4513">
        <w:rPr>
          <w:b/>
          <w:bCs/>
          <w:color w:val="000000"/>
        </w:rPr>
        <w:t>Is there any delivery fee to get EAGO delivered at the doorstep?</w:t>
      </w:r>
    </w:p>
    <w:p w14:paraId="5F8A0B5E" w14:textId="68F18B39" w:rsidR="002C4513" w:rsidRDefault="002C4513" w:rsidP="00735039">
      <w:pPr>
        <w:pStyle w:val="NormalWeb"/>
        <w:jc w:val="both"/>
        <w:rPr>
          <w:color w:val="000000"/>
        </w:rPr>
      </w:pPr>
      <w:r>
        <w:rPr>
          <w:color w:val="000000"/>
        </w:rPr>
        <w:t>For, prime members it is free. But for others some additional delivery rates may apply</w:t>
      </w:r>
      <w:r w:rsidR="005E7344">
        <w:rPr>
          <w:color w:val="000000"/>
        </w:rPr>
        <w:t xml:space="preserve"> as per the distance</w:t>
      </w:r>
      <w:r>
        <w:rPr>
          <w:color w:val="000000"/>
        </w:rPr>
        <w:t>.</w:t>
      </w:r>
    </w:p>
    <w:p w14:paraId="0D6496CF" w14:textId="6554FF57" w:rsidR="005E7344" w:rsidRPr="005E7344" w:rsidRDefault="005E7344" w:rsidP="005E7344">
      <w:pPr>
        <w:pStyle w:val="Heading1"/>
        <w:spacing w:before="0" w:beforeAutospacing="0" w:after="225" w:afterAutospacing="0"/>
        <w:rPr>
          <w:bCs w:val="0"/>
          <w:color w:val="555555"/>
          <w:spacing w:val="18"/>
          <w:sz w:val="28"/>
          <w:szCs w:val="28"/>
        </w:rPr>
      </w:pPr>
      <w:r w:rsidRPr="005E7344">
        <w:rPr>
          <w:bCs w:val="0"/>
          <w:color w:val="555555"/>
          <w:spacing w:val="18"/>
          <w:sz w:val="28"/>
          <w:szCs w:val="28"/>
        </w:rPr>
        <w:lastRenderedPageBreak/>
        <w:t>APPENDIX</w:t>
      </w:r>
    </w:p>
    <w:p w14:paraId="449C9B26" w14:textId="0F304174" w:rsidR="008A3973" w:rsidRDefault="00FE15A4" w:rsidP="00D436EC">
      <w:pPr>
        <w:pStyle w:val="NormalWeb"/>
        <w:numPr>
          <w:ilvl w:val="0"/>
          <w:numId w:val="17"/>
        </w:numPr>
        <w:spacing w:after="160" w:afterAutospacing="0"/>
        <w:jc w:val="both"/>
        <w:rPr>
          <w:color w:val="000000"/>
        </w:rPr>
      </w:pPr>
      <w:r w:rsidRPr="00D436EC">
        <w:rPr>
          <w:b/>
          <w:bCs/>
          <w:color w:val="000000"/>
        </w:rPr>
        <w:t>The</w:t>
      </w:r>
      <w:r>
        <w:rPr>
          <w:color w:val="000000"/>
        </w:rPr>
        <w:t xml:space="preserve"> </w:t>
      </w:r>
      <w:r w:rsidRPr="00D436EC">
        <w:rPr>
          <w:b/>
          <w:bCs/>
          <w:color w:val="000000"/>
        </w:rPr>
        <w:t>initial customers</w:t>
      </w:r>
      <w:r>
        <w:rPr>
          <w:color w:val="000000"/>
        </w:rPr>
        <w:t xml:space="preserve"> </w:t>
      </w:r>
      <w:r w:rsidR="001553E1">
        <w:rPr>
          <w:color w:val="000000"/>
        </w:rPr>
        <w:t>are</w:t>
      </w:r>
      <w:r>
        <w:rPr>
          <w:color w:val="000000"/>
        </w:rPr>
        <w:t xml:space="preserve"> the patients</w:t>
      </w:r>
      <w:r w:rsidR="00E626BB">
        <w:rPr>
          <w:color w:val="000000"/>
        </w:rPr>
        <w:t xml:space="preserve"> from the </w:t>
      </w:r>
      <w:r w:rsidR="00741347">
        <w:rPr>
          <w:color w:val="000000"/>
        </w:rPr>
        <w:t xml:space="preserve">tie up </w:t>
      </w:r>
      <w:r w:rsidR="00E626BB">
        <w:rPr>
          <w:color w:val="000000"/>
        </w:rPr>
        <w:t>hospitals</w:t>
      </w:r>
      <w:r w:rsidR="00741347">
        <w:rPr>
          <w:color w:val="000000"/>
        </w:rPr>
        <w:t xml:space="preserve"> with Amazon</w:t>
      </w:r>
      <w:r w:rsidR="00E626BB">
        <w:rPr>
          <w:color w:val="000000"/>
        </w:rPr>
        <w:t xml:space="preserve"> who are also the prime Amazon </w:t>
      </w:r>
      <w:r w:rsidR="00741347">
        <w:rPr>
          <w:color w:val="000000"/>
        </w:rPr>
        <w:t>customers</w:t>
      </w:r>
      <w:r>
        <w:rPr>
          <w:color w:val="000000"/>
        </w:rPr>
        <w:t xml:space="preserve"> </w:t>
      </w:r>
      <w:r w:rsidR="00741347">
        <w:rPr>
          <w:color w:val="000000"/>
        </w:rPr>
        <w:t>having digestion related infirmities</w:t>
      </w:r>
      <w:bookmarkStart w:id="3" w:name="_GoBack"/>
      <w:bookmarkEnd w:id="3"/>
      <w:r>
        <w:rPr>
          <w:color w:val="000000"/>
        </w:rPr>
        <w:t xml:space="preserve">. </w:t>
      </w:r>
      <w:r w:rsidR="00D661FD">
        <w:rPr>
          <w:color w:val="000000"/>
        </w:rPr>
        <w:t xml:space="preserve">For customer acquisition, a customer survey was conducted (n = 1251; 47% male, 40% female, 13% Other). Among which 83% people felt </w:t>
      </w:r>
      <w:r w:rsidR="00D661FD" w:rsidRPr="00D661FD">
        <w:rPr>
          <w:b/>
          <w:bCs/>
          <w:color w:val="000000"/>
        </w:rPr>
        <w:t>EAGO</w:t>
      </w:r>
      <w:r w:rsidR="00D661FD">
        <w:rPr>
          <w:color w:val="000000"/>
        </w:rPr>
        <w:t xml:space="preserve"> was way better than they had seen and were likely to use the product if it comes to market. This percentage of customers were mostly from patients in the hospitals. The remaining 11% felt they would be more comfortable to decide until the price was unveiled and the remaining 2% said it was unacceptable and they weren’t very sure about it. This percentage of people were the</w:t>
      </w:r>
      <w:r w:rsidR="00D661FD">
        <w:rPr>
          <w:color w:val="000000"/>
        </w:rPr>
        <w:t xml:space="preserve"> usual</w:t>
      </w:r>
      <w:r w:rsidR="00D661FD">
        <w:rPr>
          <w:color w:val="000000"/>
        </w:rPr>
        <w:t xml:space="preserve"> customers of Amazon Healthcare. Upon further discussion and drilling down to the cost and premiums they felt if it was covered under their existing health insurance 100% would be more likely to try it</w:t>
      </w:r>
    </w:p>
    <w:p w14:paraId="3252D275" w14:textId="59719F10" w:rsidR="00D661FD" w:rsidRDefault="00D661FD" w:rsidP="001553E1">
      <w:pPr>
        <w:pStyle w:val="NormalWeb"/>
        <w:numPr>
          <w:ilvl w:val="0"/>
          <w:numId w:val="17"/>
        </w:numPr>
        <w:spacing w:after="160" w:afterAutospacing="0"/>
        <w:jc w:val="both"/>
        <w:rPr>
          <w:color w:val="000000"/>
        </w:rPr>
      </w:pPr>
      <w:r>
        <w:rPr>
          <w:color w:val="000000"/>
        </w:rPr>
        <w:t>Amazon Web Service (AWS) saves Amazon’s 43% potential revenue in implementation</w:t>
      </w:r>
      <w:r w:rsidR="00D436EC">
        <w:rPr>
          <w:color w:val="000000"/>
        </w:rPr>
        <w:t xml:space="preserve"> to store genetic information and various other data</w:t>
      </w:r>
      <w:r>
        <w:rPr>
          <w:color w:val="000000"/>
        </w:rPr>
        <w:t xml:space="preserve"> as compared with other out-house options</w:t>
      </w:r>
      <w:r>
        <w:rPr>
          <w:color w:val="000000"/>
        </w:rPr>
        <w:t xml:space="preserve">. </w:t>
      </w:r>
      <w:r w:rsidR="00A336C5">
        <w:rPr>
          <w:color w:val="000000"/>
        </w:rPr>
        <w:t xml:space="preserve">Also, the fact that Amazon has tie ups with various insurance companies also increases their profit to approx. 35%. And lastly, the fact that they have their own delivery service called Pillpack also saves their potential cost up to 25%. </w:t>
      </w:r>
      <w:r w:rsidR="00A336C5" w:rsidRPr="00D436EC">
        <w:rPr>
          <w:b/>
          <w:bCs/>
          <w:color w:val="000000"/>
        </w:rPr>
        <w:t>On an average if an out-house or a different organization is selling EAGO for $100 with a profit of $10,</w:t>
      </w:r>
      <w:r w:rsidR="00A336C5">
        <w:rPr>
          <w:color w:val="000000"/>
        </w:rPr>
        <w:t xml:space="preserve"> </w:t>
      </w:r>
      <w:r w:rsidR="00A336C5" w:rsidRPr="00D436EC">
        <w:rPr>
          <w:b/>
          <w:bCs/>
          <w:color w:val="000000"/>
        </w:rPr>
        <w:t xml:space="preserve">Amazon can still be in high profit with an undercut market selling price of EAGO for </w:t>
      </w:r>
      <w:r w:rsidR="001553E1">
        <w:rPr>
          <w:b/>
          <w:bCs/>
          <w:color w:val="000000"/>
        </w:rPr>
        <w:t xml:space="preserve">a pricing rate of </w:t>
      </w:r>
      <w:r w:rsidR="00A336C5" w:rsidRPr="00D436EC">
        <w:rPr>
          <w:b/>
          <w:bCs/>
          <w:color w:val="000000"/>
        </w:rPr>
        <w:t>$95</w:t>
      </w:r>
    </w:p>
    <w:p w14:paraId="4CD7ADB3" w14:textId="76F00233" w:rsidR="008A3973" w:rsidRPr="00FE15A4" w:rsidRDefault="008A3973" w:rsidP="00FE15A4">
      <w:pPr>
        <w:pStyle w:val="NormalWeb"/>
        <w:numPr>
          <w:ilvl w:val="0"/>
          <w:numId w:val="17"/>
        </w:numPr>
        <w:spacing w:after="240" w:afterAutospacing="0"/>
        <w:jc w:val="both"/>
        <w:rPr>
          <w:color w:val="000000"/>
        </w:rPr>
      </w:pPr>
      <w:r w:rsidRPr="008A3973">
        <w:rPr>
          <w:b/>
          <w:bCs/>
          <w:color w:val="000000"/>
        </w:rPr>
        <w:t xml:space="preserve">12months roadmap: </w:t>
      </w:r>
      <w:r w:rsidR="00FE15A4" w:rsidRPr="00FE15A4">
        <w:rPr>
          <w:color w:val="000000"/>
        </w:rPr>
        <w:t>Divided into 4 quarters in every 4 months</w:t>
      </w:r>
      <w:r w:rsidR="00FE15A4">
        <w:rPr>
          <w:color w:val="000000"/>
        </w:rPr>
        <w:t xml:space="preserve"> from Q1-Q4</w:t>
      </w:r>
    </w:p>
    <w:tbl>
      <w:tblPr>
        <w:tblStyle w:val="TableGrid"/>
        <w:tblW w:w="0" w:type="auto"/>
        <w:tblInd w:w="720" w:type="dxa"/>
        <w:tblLook w:val="04A0" w:firstRow="1" w:lastRow="0" w:firstColumn="1" w:lastColumn="0" w:noHBand="0" w:noVBand="1"/>
      </w:tblPr>
      <w:tblGrid>
        <w:gridCol w:w="4301"/>
        <w:gridCol w:w="4329"/>
      </w:tblGrid>
      <w:tr w:rsidR="008A3973" w14:paraId="3BB375ED" w14:textId="77777777" w:rsidTr="008A3973">
        <w:tc>
          <w:tcPr>
            <w:tcW w:w="4301" w:type="dxa"/>
          </w:tcPr>
          <w:p w14:paraId="2F4CF9A3" w14:textId="080E11BC" w:rsidR="008A3973" w:rsidRDefault="008A3973" w:rsidP="00D436EC">
            <w:pPr>
              <w:pStyle w:val="NormalWeb"/>
              <w:jc w:val="both"/>
              <w:rPr>
                <w:color w:val="000000"/>
              </w:rPr>
            </w:pPr>
            <w:r w:rsidRPr="00D436EC">
              <w:rPr>
                <w:b/>
                <w:bCs/>
                <w:color w:val="000000"/>
              </w:rPr>
              <w:t>Q1:</w:t>
            </w:r>
            <w:r>
              <w:rPr>
                <w:color w:val="000000"/>
              </w:rPr>
              <w:t xml:space="preserve"> </w:t>
            </w:r>
            <w:r w:rsidRPr="008A3973">
              <w:rPr>
                <w:color w:val="000000"/>
              </w:rPr>
              <w:t xml:space="preserve">Initial version of EAGO, if consumed is curing </w:t>
            </w:r>
            <w:r w:rsidR="00FE15A4">
              <w:rPr>
                <w:color w:val="000000"/>
              </w:rPr>
              <w:t>the required</w:t>
            </w:r>
            <w:r>
              <w:rPr>
                <w:color w:val="000000"/>
              </w:rPr>
              <w:t xml:space="preserve"> digestion infirmities</w:t>
            </w:r>
          </w:p>
        </w:tc>
        <w:tc>
          <w:tcPr>
            <w:tcW w:w="4329" w:type="dxa"/>
          </w:tcPr>
          <w:p w14:paraId="3711A9FF" w14:textId="3310DEC3" w:rsidR="008A3973" w:rsidRDefault="008A3973" w:rsidP="008A3973">
            <w:pPr>
              <w:pStyle w:val="NormalWeb"/>
              <w:jc w:val="both"/>
              <w:rPr>
                <w:color w:val="000000"/>
              </w:rPr>
            </w:pPr>
            <w:r w:rsidRPr="00D436EC">
              <w:rPr>
                <w:b/>
                <w:bCs/>
                <w:color w:val="000000"/>
              </w:rPr>
              <w:t>Q2:</w:t>
            </w:r>
            <w:r>
              <w:rPr>
                <w:color w:val="000000"/>
              </w:rPr>
              <w:t xml:space="preserve"> Implementing dietary plans as per genetic condition </w:t>
            </w:r>
            <w:r w:rsidR="00FE15A4">
              <w:rPr>
                <w:color w:val="000000"/>
              </w:rPr>
              <w:t xml:space="preserve">for </w:t>
            </w:r>
            <w:r>
              <w:rPr>
                <w:color w:val="000000"/>
              </w:rPr>
              <w:t>an individual</w:t>
            </w:r>
          </w:p>
        </w:tc>
      </w:tr>
      <w:tr w:rsidR="008A3973" w14:paraId="53CDB846" w14:textId="77777777" w:rsidTr="008A3973">
        <w:tc>
          <w:tcPr>
            <w:tcW w:w="4301" w:type="dxa"/>
          </w:tcPr>
          <w:p w14:paraId="6EBFDA37" w14:textId="5EC2379C" w:rsidR="008A3973" w:rsidRDefault="008A3973" w:rsidP="008A3973">
            <w:pPr>
              <w:pStyle w:val="NormalWeb"/>
              <w:jc w:val="both"/>
              <w:rPr>
                <w:color w:val="000000"/>
              </w:rPr>
            </w:pPr>
            <w:r w:rsidRPr="00D436EC">
              <w:rPr>
                <w:b/>
                <w:bCs/>
                <w:color w:val="000000"/>
              </w:rPr>
              <w:t>Q3:</w:t>
            </w:r>
            <w:r>
              <w:rPr>
                <w:color w:val="000000"/>
              </w:rPr>
              <w:t xml:space="preserve"> Monitoring and collecting data of improvised genetic digestion disorders weekly</w:t>
            </w:r>
            <w:r w:rsidR="00FE15A4">
              <w:rPr>
                <w:color w:val="000000"/>
              </w:rPr>
              <w:t xml:space="preserve"> to advance the course</w:t>
            </w:r>
          </w:p>
        </w:tc>
        <w:tc>
          <w:tcPr>
            <w:tcW w:w="4329" w:type="dxa"/>
          </w:tcPr>
          <w:p w14:paraId="51235702" w14:textId="4D118704" w:rsidR="008A3973" w:rsidRDefault="008A3973" w:rsidP="008A3973">
            <w:pPr>
              <w:pStyle w:val="NormalWeb"/>
              <w:jc w:val="both"/>
              <w:rPr>
                <w:color w:val="000000"/>
              </w:rPr>
            </w:pPr>
            <w:r w:rsidRPr="00D436EC">
              <w:rPr>
                <w:b/>
                <w:bCs/>
                <w:color w:val="000000"/>
              </w:rPr>
              <w:t>Q4:</w:t>
            </w:r>
            <w:r>
              <w:rPr>
                <w:color w:val="000000"/>
              </w:rPr>
              <w:t xml:space="preserve"> Refining EAGO course, with more efficient ways using CRISPR</w:t>
            </w:r>
            <w:r w:rsidR="00FE15A4">
              <w:rPr>
                <w:color w:val="000000"/>
              </w:rPr>
              <w:t xml:space="preserve"> and other gene coding tools</w:t>
            </w:r>
          </w:p>
        </w:tc>
      </w:tr>
    </w:tbl>
    <w:p w14:paraId="2D5F0350" w14:textId="44C895F0" w:rsidR="008A3973" w:rsidRPr="00D436EC" w:rsidRDefault="00C36BAF" w:rsidP="00FE15A4">
      <w:pPr>
        <w:pStyle w:val="NormalWeb"/>
        <w:numPr>
          <w:ilvl w:val="0"/>
          <w:numId w:val="17"/>
        </w:numPr>
        <w:spacing w:after="0" w:afterAutospacing="0"/>
        <w:jc w:val="both"/>
        <w:rPr>
          <w:b/>
          <w:bCs/>
          <w:color w:val="000000"/>
        </w:rPr>
      </w:pPr>
      <w:r w:rsidRPr="00D436EC">
        <w:rPr>
          <w:b/>
          <w:bCs/>
          <w:color w:val="000000"/>
        </w:rPr>
        <w:t xml:space="preserve">The key metrics </w:t>
      </w:r>
      <w:r w:rsidR="00FE15A4" w:rsidRPr="00D436EC">
        <w:rPr>
          <w:b/>
          <w:bCs/>
          <w:color w:val="000000"/>
        </w:rPr>
        <w:t>of EAGO are</w:t>
      </w:r>
      <w:r w:rsidRPr="00D436EC">
        <w:rPr>
          <w:b/>
          <w:bCs/>
          <w:color w:val="000000"/>
        </w:rPr>
        <w:t xml:space="preserve">: </w:t>
      </w:r>
    </w:p>
    <w:p w14:paraId="5EC09806" w14:textId="0695F5E4" w:rsidR="00C36BAF" w:rsidRDefault="00C36BAF" w:rsidP="00FE15A4">
      <w:pPr>
        <w:pStyle w:val="NormalWeb"/>
        <w:numPr>
          <w:ilvl w:val="0"/>
          <w:numId w:val="18"/>
        </w:numPr>
        <w:jc w:val="both"/>
        <w:rPr>
          <w:color w:val="000000"/>
        </w:rPr>
      </w:pPr>
      <w:r>
        <w:rPr>
          <w:color w:val="000000"/>
        </w:rPr>
        <w:t>No of payments made for EAGO medication course via Amazon Healthcare per day</w:t>
      </w:r>
    </w:p>
    <w:p w14:paraId="0AB23B31" w14:textId="5AA4557F" w:rsidR="00C36BAF" w:rsidRDefault="00C36BAF" w:rsidP="00C36BAF">
      <w:pPr>
        <w:pStyle w:val="NormalWeb"/>
        <w:numPr>
          <w:ilvl w:val="0"/>
          <w:numId w:val="18"/>
        </w:numPr>
        <w:jc w:val="both"/>
        <w:rPr>
          <w:color w:val="000000"/>
        </w:rPr>
      </w:pPr>
      <w:r>
        <w:rPr>
          <w:color w:val="000000"/>
        </w:rPr>
        <w:t>No of times a patient or a user scheduled for a blood sample pickup for DNA testing and did not turn up</w:t>
      </w:r>
    </w:p>
    <w:p w14:paraId="73F1D658" w14:textId="36D1AD9A" w:rsidR="00FE15A4" w:rsidRDefault="00C36BAF" w:rsidP="00FE15A4">
      <w:pPr>
        <w:pStyle w:val="NormalWeb"/>
        <w:numPr>
          <w:ilvl w:val="0"/>
          <w:numId w:val="18"/>
        </w:numPr>
        <w:jc w:val="both"/>
        <w:rPr>
          <w:color w:val="000000"/>
        </w:rPr>
      </w:pPr>
      <w:r>
        <w:rPr>
          <w:color w:val="000000"/>
        </w:rPr>
        <w:t>No of 3+ ratings reviews on EAGO medication course in Amazon’s website</w:t>
      </w:r>
    </w:p>
    <w:p w14:paraId="5E8A3B9E" w14:textId="3714F5A7" w:rsidR="0011369A" w:rsidRPr="0011369A" w:rsidRDefault="00FE15A4" w:rsidP="003B1AA5">
      <w:pPr>
        <w:pStyle w:val="NormalWeb"/>
        <w:numPr>
          <w:ilvl w:val="0"/>
          <w:numId w:val="17"/>
        </w:numPr>
        <w:spacing w:after="0" w:afterAutospacing="0"/>
        <w:rPr>
          <w:color w:val="000000"/>
        </w:rPr>
      </w:pPr>
      <w:r w:rsidRPr="00D436EC">
        <w:rPr>
          <w:b/>
          <w:bCs/>
          <w:color w:val="000000"/>
        </w:rPr>
        <w:t>The main risk</w:t>
      </w:r>
      <w:r w:rsidR="0011369A" w:rsidRPr="00D436EC">
        <w:rPr>
          <w:b/>
          <w:bCs/>
          <w:color w:val="000000"/>
        </w:rPr>
        <w:t xml:space="preserve"> factors</w:t>
      </w:r>
      <w:r w:rsidRPr="00D436EC">
        <w:rPr>
          <w:b/>
          <w:bCs/>
          <w:color w:val="000000"/>
        </w:rPr>
        <w:t xml:space="preserve"> of EAGO are:</w:t>
      </w:r>
      <w:r w:rsidR="0011369A">
        <w:rPr>
          <w:color w:val="000000"/>
        </w:rPr>
        <w:t xml:space="preserve"> </w:t>
      </w:r>
      <w:r w:rsidR="00D436EC">
        <w:rPr>
          <w:color w:val="000000"/>
        </w:rPr>
        <w:t>(</w:t>
      </w:r>
      <w:hyperlink r:id="rId8" w:history="1">
        <w:r w:rsidR="0011369A" w:rsidRPr="00C3666C">
          <w:rPr>
            <w:rStyle w:val="Hyperlink"/>
          </w:rPr>
          <w:t>https://ghr.nlm.nih.gov/primer/precisionmedicine/challenges</w:t>
        </w:r>
      </w:hyperlink>
      <w:r w:rsidR="0011369A" w:rsidRPr="0011369A">
        <w:rPr>
          <w:color w:val="000000"/>
        </w:rPr>
        <w:t>)</w:t>
      </w:r>
    </w:p>
    <w:p w14:paraId="058050EE" w14:textId="2D380759" w:rsidR="00FE15A4" w:rsidRDefault="0011369A" w:rsidP="00D436EC">
      <w:pPr>
        <w:pStyle w:val="NormalWeb"/>
        <w:numPr>
          <w:ilvl w:val="0"/>
          <w:numId w:val="19"/>
        </w:numPr>
        <w:jc w:val="both"/>
        <w:rPr>
          <w:color w:val="000000"/>
        </w:rPr>
      </w:pPr>
      <w:r>
        <w:rPr>
          <w:color w:val="000000"/>
        </w:rPr>
        <w:t xml:space="preserve">Cost is an issue when it comes to custom drugs. </w:t>
      </w:r>
      <w:r w:rsidR="00FE15A4">
        <w:rPr>
          <w:color w:val="000000"/>
        </w:rPr>
        <w:t xml:space="preserve">To develop </w:t>
      </w:r>
      <w:r>
        <w:rPr>
          <w:color w:val="000000"/>
        </w:rPr>
        <w:t>such personalized drugs, by targeting a person’s genetic characteristics are likely to be quite expensive, so at times losing out on the profit margin could be a loss for the company</w:t>
      </w:r>
    </w:p>
    <w:p w14:paraId="597EA597" w14:textId="7091531D" w:rsidR="0011369A" w:rsidRDefault="0011369A" w:rsidP="001553E1">
      <w:pPr>
        <w:pStyle w:val="NormalWeb"/>
        <w:numPr>
          <w:ilvl w:val="0"/>
          <w:numId w:val="19"/>
        </w:numPr>
        <w:jc w:val="both"/>
        <w:rPr>
          <w:color w:val="000000"/>
        </w:rPr>
      </w:pPr>
      <w:r w:rsidRPr="0011369A">
        <w:rPr>
          <w:color w:val="000000"/>
        </w:rPr>
        <w:t xml:space="preserve">Reimbursement from third-party payers </w:t>
      </w:r>
      <w:r>
        <w:rPr>
          <w:color w:val="000000"/>
        </w:rPr>
        <w:t xml:space="preserve">like </w:t>
      </w:r>
      <w:r w:rsidRPr="0011369A">
        <w:rPr>
          <w:color w:val="000000"/>
        </w:rPr>
        <w:t>insurance companies</w:t>
      </w:r>
      <w:r>
        <w:rPr>
          <w:color w:val="000000"/>
        </w:rPr>
        <w:t xml:space="preserve"> </w:t>
      </w:r>
      <w:r w:rsidRPr="0011369A">
        <w:rPr>
          <w:color w:val="000000"/>
        </w:rPr>
        <w:t xml:space="preserve">for these </w:t>
      </w:r>
      <w:r>
        <w:rPr>
          <w:color w:val="000000"/>
        </w:rPr>
        <w:t>custom</w:t>
      </w:r>
      <w:r w:rsidRPr="0011369A">
        <w:rPr>
          <w:color w:val="000000"/>
        </w:rPr>
        <w:t xml:space="preserve"> </w:t>
      </w:r>
      <w:r>
        <w:rPr>
          <w:color w:val="000000"/>
        </w:rPr>
        <w:t>medications</w:t>
      </w:r>
      <w:r w:rsidRPr="0011369A">
        <w:rPr>
          <w:color w:val="000000"/>
        </w:rPr>
        <w:t xml:space="preserve"> is also likely to become an issue</w:t>
      </w:r>
      <w:r>
        <w:rPr>
          <w:color w:val="000000"/>
        </w:rPr>
        <w:t xml:space="preserve"> as it is very expensive</w:t>
      </w:r>
    </w:p>
    <w:p w14:paraId="326C5EA2" w14:textId="4D472439" w:rsidR="00FE15A4" w:rsidRDefault="00FE15A4" w:rsidP="0011369A">
      <w:pPr>
        <w:pStyle w:val="NormalWeb"/>
        <w:numPr>
          <w:ilvl w:val="0"/>
          <w:numId w:val="19"/>
        </w:numPr>
        <w:jc w:val="both"/>
        <w:rPr>
          <w:color w:val="000000"/>
        </w:rPr>
      </w:pPr>
      <w:r>
        <w:rPr>
          <w:color w:val="000000"/>
        </w:rPr>
        <w:lastRenderedPageBreak/>
        <w:t xml:space="preserve">Risks of having side effects on an individual if gene specifications not recorded and obtained </w:t>
      </w:r>
      <w:r w:rsidR="0011369A">
        <w:rPr>
          <w:color w:val="000000"/>
        </w:rPr>
        <w:t>efficiently could be a potential threat</w:t>
      </w:r>
    </w:p>
    <w:p w14:paraId="3D4575ED" w14:textId="057FA180" w:rsidR="001562F7" w:rsidRPr="00D436EC" w:rsidRDefault="001562F7" w:rsidP="00D436EC">
      <w:pPr>
        <w:pStyle w:val="NormalWeb"/>
        <w:numPr>
          <w:ilvl w:val="0"/>
          <w:numId w:val="17"/>
        </w:numPr>
        <w:jc w:val="both"/>
        <w:rPr>
          <w:b/>
          <w:bCs/>
          <w:color w:val="000000"/>
        </w:rPr>
      </w:pPr>
      <w:r w:rsidRPr="00D436EC">
        <w:rPr>
          <w:b/>
          <w:bCs/>
          <w:color w:val="000000"/>
        </w:rPr>
        <w:t>The operational needs of EAGO course for the next 12 months are:</w:t>
      </w:r>
    </w:p>
    <w:p w14:paraId="1500E096" w14:textId="03C45BDC" w:rsidR="001562F7" w:rsidRDefault="001562F7" w:rsidP="001562F7">
      <w:pPr>
        <w:pStyle w:val="NormalWeb"/>
        <w:numPr>
          <w:ilvl w:val="0"/>
          <w:numId w:val="21"/>
        </w:numPr>
        <w:jc w:val="both"/>
        <w:rPr>
          <w:color w:val="000000"/>
        </w:rPr>
      </w:pPr>
      <w:r>
        <w:rPr>
          <w:color w:val="000000"/>
        </w:rPr>
        <w:t>Effective analysis of genetic specification collected from blood samples</w:t>
      </w:r>
    </w:p>
    <w:p w14:paraId="1F04A74B" w14:textId="0E0AB442" w:rsidR="001562F7" w:rsidRDefault="001562F7" w:rsidP="001562F7">
      <w:pPr>
        <w:pStyle w:val="NormalWeb"/>
        <w:numPr>
          <w:ilvl w:val="0"/>
          <w:numId w:val="21"/>
        </w:numPr>
        <w:jc w:val="both"/>
        <w:rPr>
          <w:color w:val="000000"/>
        </w:rPr>
      </w:pPr>
      <w:r>
        <w:rPr>
          <w:color w:val="000000"/>
        </w:rPr>
        <w:t>Storing and securing genetic information in AWS for every user in its Amazon account</w:t>
      </w:r>
    </w:p>
    <w:p w14:paraId="3E94B25D" w14:textId="0E4343F2" w:rsidR="001562F7" w:rsidRDefault="001562F7" w:rsidP="001562F7">
      <w:pPr>
        <w:pStyle w:val="NormalWeb"/>
        <w:numPr>
          <w:ilvl w:val="0"/>
          <w:numId w:val="21"/>
        </w:numPr>
        <w:jc w:val="both"/>
        <w:rPr>
          <w:color w:val="000000"/>
        </w:rPr>
      </w:pPr>
      <w:r>
        <w:rPr>
          <w:color w:val="000000"/>
        </w:rPr>
        <w:t>Improving customer experience by listening to customer’s feedbacks in refining the product</w:t>
      </w:r>
    </w:p>
    <w:p w14:paraId="20A49642" w14:textId="77777777" w:rsidR="001562F7" w:rsidRDefault="001562F7" w:rsidP="001562F7">
      <w:pPr>
        <w:pStyle w:val="NormalWeb"/>
        <w:numPr>
          <w:ilvl w:val="0"/>
          <w:numId w:val="21"/>
        </w:numPr>
        <w:jc w:val="both"/>
        <w:rPr>
          <w:color w:val="000000"/>
        </w:rPr>
      </w:pPr>
      <w:r>
        <w:rPr>
          <w:color w:val="000000"/>
        </w:rPr>
        <w:t>Enhancing and upgrading the product for a new release in every quarter</w:t>
      </w:r>
    </w:p>
    <w:p w14:paraId="2531235C" w14:textId="020842C2" w:rsidR="001562F7" w:rsidRPr="001562F7" w:rsidRDefault="001562F7" w:rsidP="001562F7">
      <w:pPr>
        <w:pStyle w:val="NormalWeb"/>
        <w:numPr>
          <w:ilvl w:val="0"/>
          <w:numId w:val="17"/>
        </w:numPr>
        <w:rPr>
          <w:color w:val="000000"/>
        </w:rPr>
      </w:pPr>
      <w:r w:rsidRPr="00D436EC">
        <w:rPr>
          <w:b/>
          <w:bCs/>
          <w:color w:val="000000"/>
        </w:rPr>
        <w:t>What is a hyper-personalized custom drug?</w:t>
      </w:r>
      <w:r>
        <w:rPr>
          <w:color w:val="000000"/>
        </w:rPr>
        <w:t xml:space="preserve"> </w:t>
      </w:r>
      <w:hyperlink r:id="rId9" w:history="1">
        <w:r>
          <w:rPr>
            <w:rStyle w:val="Hyperlink"/>
          </w:rPr>
          <w:t>https://www.technologyreview.com/2020/02/26/905713/dna-is-like-software-fix-the-code-personalized-medicine/</w:t>
        </w:r>
      </w:hyperlink>
    </w:p>
    <w:p w14:paraId="34416EDF" w14:textId="4FAA6B0B" w:rsidR="001562F7" w:rsidRDefault="001562F7" w:rsidP="00D436EC">
      <w:pPr>
        <w:pStyle w:val="NormalWeb"/>
        <w:numPr>
          <w:ilvl w:val="0"/>
          <w:numId w:val="17"/>
        </w:numPr>
        <w:spacing w:before="160" w:beforeAutospacing="0"/>
        <w:rPr>
          <w:color w:val="000000"/>
        </w:rPr>
      </w:pPr>
      <w:r w:rsidRPr="00D436EC">
        <w:rPr>
          <w:b/>
          <w:bCs/>
          <w:color w:val="000000"/>
        </w:rPr>
        <w:t xml:space="preserve">15 things to know about Amazon's healthcare strategy heading into 2020: </w:t>
      </w:r>
      <w:hyperlink r:id="rId10" w:history="1">
        <w:r w:rsidRPr="00C3666C">
          <w:rPr>
            <w:rStyle w:val="Hyperlink"/>
          </w:rPr>
          <w:t>https://www.beckershospitalreview.com/healthcare-information-technology/15-things-to-know-about-amazon-s-healthcare-strategy-heading-into-2020.html</w:t>
        </w:r>
      </w:hyperlink>
    </w:p>
    <w:p w14:paraId="14DD46AE" w14:textId="0E650BF2" w:rsidR="001562F7" w:rsidRDefault="001562F7" w:rsidP="00D436EC">
      <w:pPr>
        <w:pStyle w:val="NormalWeb"/>
        <w:numPr>
          <w:ilvl w:val="0"/>
          <w:numId w:val="17"/>
        </w:numPr>
        <w:spacing w:before="160" w:beforeAutospacing="0"/>
        <w:rPr>
          <w:color w:val="000000"/>
        </w:rPr>
      </w:pPr>
      <w:r w:rsidRPr="00D436EC">
        <w:rPr>
          <w:b/>
          <w:bCs/>
          <w:color w:val="000000"/>
        </w:rPr>
        <w:t>Top five announcements for healthcare, life sciences, and genomics customers</w:t>
      </w:r>
      <w:r w:rsidRPr="00D436EC">
        <w:rPr>
          <w:b/>
          <w:bCs/>
          <w:color w:val="000000"/>
        </w:rPr>
        <w:t>:</w:t>
      </w:r>
      <w:r>
        <w:rPr>
          <w:color w:val="000000"/>
        </w:rPr>
        <w:t xml:space="preserve"> </w:t>
      </w:r>
      <w:hyperlink r:id="rId11" w:history="1">
        <w:r w:rsidRPr="00C3666C">
          <w:rPr>
            <w:rStyle w:val="Hyperlink"/>
          </w:rPr>
          <w:t>https://aws.amazon.com/blogs/industries/aws-reinvent-2019-healthcare-and-life-sciences-industry-recap/</w:t>
        </w:r>
      </w:hyperlink>
    </w:p>
    <w:p w14:paraId="6762A52A" w14:textId="0962C6DB" w:rsidR="00D7344E" w:rsidRDefault="001562F7" w:rsidP="00D436EC">
      <w:pPr>
        <w:pStyle w:val="NormalWeb"/>
        <w:numPr>
          <w:ilvl w:val="0"/>
          <w:numId w:val="17"/>
        </w:numPr>
        <w:spacing w:before="160" w:beforeAutospacing="0"/>
        <w:rPr>
          <w:color w:val="000000"/>
        </w:rPr>
      </w:pPr>
      <w:r w:rsidRPr="00D436EC">
        <w:rPr>
          <w:b/>
          <w:bCs/>
          <w:color w:val="000000"/>
        </w:rPr>
        <w:t>Prader-Willi Syndrome, rare genetic disorder related to digestion:</w:t>
      </w:r>
      <w:r w:rsidRPr="001562F7">
        <w:t xml:space="preserve"> </w:t>
      </w:r>
      <w:hyperlink r:id="rId12" w:history="1">
        <w:r>
          <w:rPr>
            <w:rStyle w:val="Hyperlink"/>
          </w:rPr>
          <w:t>https://www.mayoclinic.org/diseases-conditions/prader-willi-syndrome/symptoms-causes/syc-20355997</w:t>
        </w:r>
      </w:hyperlink>
    </w:p>
    <w:p w14:paraId="05FE1095" w14:textId="5F8BA42F" w:rsidR="00D436EC" w:rsidRDefault="00D436EC" w:rsidP="00D436EC">
      <w:pPr>
        <w:pStyle w:val="NormalWeb"/>
        <w:numPr>
          <w:ilvl w:val="0"/>
          <w:numId w:val="17"/>
        </w:numPr>
        <w:spacing w:before="160" w:beforeAutospacing="0"/>
        <w:rPr>
          <w:color w:val="000000"/>
        </w:rPr>
      </w:pPr>
      <w:r w:rsidRPr="00D436EC">
        <w:rPr>
          <w:b/>
          <w:bCs/>
          <w:color w:val="000000"/>
        </w:rPr>
        <w:t>Amazon press release samples:</w:t>
      </w:r>
      <w:r>
        <w:rPr>
          <w:color w:val="000000"/>
        </w:rPr>
        <w:t xml:space="preserve"> </w:t>
      </w:r>
      <w:hyperlink r:id="rId13" w:history="1">
        <w:r w:rsidRPr="00C3666C">
          <w:rPr>
            <w:rStyle w:val="Hyperlink"/>
          </w:rPr>
          <w:t>https://press.aboutamazon.com/press-releases/aws</w:t>
        </w:r>
      </w:hyperlink>
    </w:p>
    <w:p w14:paraId="21661BE4" w14:textId="6E207C0F" w:rsidR="00D436EC" w:rsidRDefault="00D436EC" w:rsidP="00D436EC">
      <w:pPr>
        <w:pStyle w:val="NormalWeb"/>
        <w:numPr>
          <w:ilvl w:val="0"/>
          <w:numId w:val="17"/>
        </w:numPr>
        <w:spacing w:before="160" w:beforeAutospacing="0"/>
        <w:rPr>
          <w:rStyle w:val="Hyperlink"/>
        </w:rPr>
      </w:pPr>
      <w:r>
        <w:rPr>
          <w:b/>
          <w:bCs/>
          <w:color w:val="000000"/>
        </w:rPr>
        <w:t>Geek</w:t>
      </w:r>
      <w:r w:rsidRPr="00D436EC">
        <w:rPr>
          <w:b/>
          <w:bCs/>
          <w:color w:val="000000"/>
        </w:rPr>
        <w:t xml:space="preserve"> wire </w:t>
      </w:r>
      <w:r>
        <w:rPr>
          <w:b/>
          <w:bCs/>
          <w:color w:val="000000"/>
        </w:rPr>
        <w:t xml:space="preserve">6 page </w:t>
      </w:r>
      <w:r w:rsidRPr="00D436EC">
        <w:rPr>
          <w:b/>
          <w:bCs/>
          <w:color w:val="000000"/>
        </w:rPr>
        <w:t>summit session</w:t>
      </w:r>
      <w:r>
        <w:rPr>
          <w:b/>
          <w:bCs/>
          <w:color w:val="000000"/>
        </w:rPr>
        <w:t xml:space="preserve"> memo with </w:t>
      </w:r>
      <w:r w:rsidR="001D12B5">
        <w:rPr>
          <w:b/>
          <w:bCs/>
          <w:color w:val="000000"/>
        </w:rPr>
        <w:t>two</w:t>
      </w:r>
      <w:r>
        <w:rPr>
          <w:b/>
          <w:bCs/>
          <w:color w:val="000000"/>
        </w:rPr>
        <w:t xml:space="preserve"> links below</w:t>
      </w:r>
      <w:r w:rsidRPr="00D436EC">
        <w:rPr>
          <w:rStyle w:val="Hyperlink"/>
        </w:rPr>
        <w:t xml:space="preserve">: </w:t>
      </w:r>
      <w:hyperlink r:id="rId14" w:history="1">
        <w:r>
          <w:rPr>
            <w:rStyle w:val="Hyperlink"/>
          </w:rPr>
          <w:t>https://www.geekwire.com/2017/prepared-6-page-memo-geekwire-summit-session-amazons-jeff-wilke-please-read-silently/</w:t>
        </w:r>
      </w:hyperlink>
      <w:r>
        <w:rPr>
          <w:rStyle w:val="Hyperlink"/>
        </w:rPr>
        <w:t xml:space="preserve"> </w:t>
      </w:r>
    </w:p>
    <w:p w14:paraId="3C1B5941" w14:textId="4B4B436A" w:rsidR="00D436EC" w:rsidRDefault="00D436EC" w:rsidP="00D436EC">
      <w:pPr>
        <w:pStyle w:val="NormalWeb"/>
        <w:spacing w:before="160" w:beforeAutospacing="0"/>
        <w:ind w:left="720"/>
        <w:rPr>
          <w:rStyle w:val="Hyperlink"/>
        </w:rPr>
      </w:pPr>
      <w:r w:rsidRPr="00D436EC">
        <w:rPr>
          <w:rStyle w:val="Hyperlink"/>
        </w:rPr>
        <w:t>https://cdn.geekwire.com/wp-content/uploads/2017/10/Jeff-Wilke-GeekWire-Summit-1.pdf</w:t>
      </w:r>
    </w:p>
    <w:p w14:paraId="1F28A4D5" w14:textId="67B67D9B" w:rsidR="00D436EC" w:rsidRDefault="00D436EC" w:rsidP="001553E1">
      <w:pPr>
        <w:pStyle w:val="NormalWeb"/>
        <w:numPr>
          <w:ilvl w:val="0"/>
          <w:numId w:val="17"/>
        </w:numPr>
        <w:spacing w:before="160" w:beforeAutospacing="0"/>
        <w:rPr>
          <w:rStyle w:val="Hyperlink"/>
        </w:rPr>
      </w:pPr>
      <w:r w:rsidRPr="00D436EC">
        <w:rPr>
          <w:rStyle w:val="Hyperlink"/>
          <w:b/>
          <w:bCs/>
          <w:u w:val="none"/>
        </w:rPr>
        <w:t>Latest healthcare moves by Amazon, Google, Apple and more:</w:t>
      </w:r>
      <w:r>
        <w:rPr>
          <w:rStyle w:val="Hyperlink"/>
        </w:rPr>
        <w:t xml:space="preserve"> </w:t>
      </w:r>
      <w:hyperlink r:id="rId15" w:history="1">
        <w:r w:rsidRPr="00C3666C">
          <w:rPr>
            <w:rStyle w:val="Hyperlink"/>
          </w:rPr>
          <w:t>https://www.advisory.com/daily-briefing/2019/09/12/disruptor-watch</w:t>
        </w:r>
      </w:hyperlink>
    </w:p>
    <w:p w14:paraId="708FEA81" w14:textId="4FECDE00" w:rsidR="00D436EC" w:rsidRDefault="00D436EC" w:rsidP="00D436EC">
      <w:pPr>
        <w:pStyle w:val="NormalWeb"/>
        <w:numPr>
          <w:ilvl w:val="0"/>
          <w:numId w:val="17"/>
        </w:numPr>
        <w:spacing w:before="160" w:beforeAutospacing="0"/>
        <w:rPr>
          <w:rStyle w:val="Hyperlink"/>
        </w:rPr>
      </w:pPr>
      <w:r>
        <w:rPr>
          <w:rStyle w:val="Hyperlink"/>
          <w:b/>
          <w:bCs/>
          <w:u w:val="none"/>
        </w:rPr>
        <w:t>Learning about Amazon healthcare website:</w:t>
      </w:r>
      <w:r>
        <w:rPr>
          <w:rStyle w:val="Hyperlink"/>
        </w:rPr>
        <w:t xml:space="preserve"> </w:t>
      </w:r>
      <w:hyperlink r:id="rId16" w:history="1">
        <w:r w:rsidRPr="00C3666C">
          <w:rPr>
            <w:rStyle w:val="Hyperlink"/>
          </w:rPr>
          <w:t>https://aws.amazon.com/health/</w:t>
        </w:r>
      </w:hyperlink>
    </w:p>
    <w:p w14:paraId="6E162DAD" w14:textId="09227BEB" w:rsidR="00273172" w:rsidRPr="00D436EC" w:rsidRDefault="00D436EC" w:rsidP="00D436EC">
      <w:pPr>
        <w:pStyle w:val="NormalWeb"/>
        <w:numPr>
          <w:ilvl w:val="0"/>
          <w:numId w:val="17"/>
        </w:numPr>
        <w:spacing w:before="160" w:beforeAutospacing="0"/>
        <w:rPr>
          <w:u w:val="single"/>
        </w:rPr>
      </w:pPr>
      <w:r w:rsidRPr="00D436EC">
        <w:rPr>
          <w:rStyle w:val="Hyperlink"/>
          <w:b/>
          <w:bCs/>
          <w:u w:val="none"/>
        </w:rPr>
        <w:t>The beauty of Amazon’s 6 pager:</w:t>
      </w:r>
      <w:r w:rsidRPr="00D436EC">
        <w:rPr>
          <w:rStyle w:val="Hyperlink"/>
          <w:u w:val="none"/>
        </w:rPr>
        <w:t xml:space="preserve"> </w:t>
      </w:r>
      <w:r w:rsidRPr="00D436EC">
        <w:rPr>
          <w:rStyle w:val="Hyperlink"/>
        </w:rPr>
        <w:t>https://www.linkedin.com/pulse/beauty-amazons-6-pager-brad-porter/</w:t>
      </w:r>
    </w:p>
    <w:sectPr w:rsidR="00273172" w:rsidRPr="00D436EC" w:rsidSect="00FE15A4">
      <w:headerReference w:type="default" r:id="rId17"/>
      <w:footerReference w:type="default" r:id="rId18"/>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6EB95" w14:textId="77777777" w:rsidR="000C3595" w:rsidRDefault="000C3595">
      <w:r>
        <w:separator/>
      </w:r>
    </w:p>
  </w:endnote>
  <w:endnote w:type="continuationSeparator" w:id="0">
    <w:p w14:paraId="789B3951" w14:textId="77777777" w:rsidR="000C3595" w:rsidRDefault="000C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A9EBC" w14:textId="734896BB" w:rsidR="00FC7972" w:rsidRDefault="00FC7972" w:rsidP="0081448F">
    <w:pPr>
      <w:pStyle w:val="Footer"/>
      <w:jc w:val="right"/>
    </w:pPr>
    <w:r>
      <w:t>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EC384" w14:textId="77777777" w:rsidR="000C3595" w:rsidRDefault="000C3595">
      <w:r>
        <w:separator/>
      </w:r>
    </w:p>
  </w:footnote>
  <w:footnote w:type="continuationSeparator" w:id="0">
    <w:p w14:paraId="34ECAF23" w14:textId="77777777" w:rsidR="000C3595" w:rsidRDefault="000C3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5114" w14:textId="7EA74D2C" w:rsidR="00FC7972" w:rsidRDefault="00FC7972" w:rsidP="0081448F">
    <w:pPr>
      <w:pStyle w:val="Header"/>
      <w:jc w:val="right"/>
    </w:pPr>
    <w:r>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138D"/>
    <w:multiLevelType w:val="hybridMultilevel"/>
    <w:tmpl w:val="DA7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1508"/>
    <w:multiLevelType w:val="hybridMultilevel"/>
    <w:tmpl w:val="09F8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72EFF"/>
    <w:multiLevelType w:val="hybridMultilevel"/>
    <w:tmpl w:val="5B646A7A"/>
    <w:lvl w:ilvl="0" w:tplc="E47C2F36">
      <w:numFmt w:val="bullet"/>
      <w:lvlText w:val="-"/>
      <w:lvlJc w:val="left"/>
      <w:pPr>
        <w:ind w:left="720" w:hanging="360"/>
      </w:pPr>
      <w:rPr>
        <w:rFonts w:ascii="Helvetica" w:eastAsia="Arial Unicode M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77EF"/>
    <w:multiLevelType w:val="hybridMultilevel"/>
    <w:tmpl w:val="9E548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C90210"/>
    <w:multiLevelType w:val="hybridMultilevel"/>
    <w:tmpl w:val="143E16F8"/>
    <w:numStyleLink w:val="Numbered"/>
  </w:abstractNum>
  <w:abstractNum w:abstractNumId="7"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8"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96C83"/>
    <w:multiLevelType w:val="hybridMultilevel"/>
    <w:tmpl w:val="B128E508"/>
    <w:lvl w:ilvl="0" w:tplc="AECC3550">
      <w:numFmt w:val="bullet"/>
      <w:lvlText w:val="-"/>
      <w:lvlJc w:val="left"/>
      <w:pPr>
        <w:ind w:left="63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3"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61B0F"/>
    <w:multiLevelType w:val="hybridMultilevel"/>
    <w:tmpl w:val="88A4A220"/>
    <w:lvl w:ilvl="0" w:tplc="50AC57E2">
      <w:start w:val="1"/>
      <w:numFmt w:val="bullet"/>
      <w:lvlText w:val="•"/>
      <w:lvlJc w:val="left"/>
      <w:pPr>
        <w:tabs>
          <w:tab w:val="num" w:pos="720"/>
        </w:tabs>
        <w:ind w:left="720" w:hanging="360"/>
      </w:pPr>
      <w:rPr>
        <w:rFonts w:ascii="Arial" w:hAnsi="Arial" w:hint="default"/>
      </w:rPr>
    </w:lvl>
    <w:lvl w:ilvl="1" w:tplc="CB98FC16">
      <w:start w:val="1"/>
      <w:numFmt w:val="bullet"/>
      <w:lvlText w:val="•"/>
      <w:lvlJc w:val="left"/>
      <w:pPr>
        <w:tabs>
          <w:tab w:val="num" w:pos="1440"/>
        </w:tabs>
        <w:ind w:left="1440" w:hanging="360"/>
      </w:pPr>
      <w:rPr>
        <w:rFonts w:ascii="Arial" w:hAnsi="Arial" w:hint="default"/>
      </w:rPr>
    </w:lvl>
    <w:lvl w:ilvl="2" w:tplc="83F4B504">
      <w:start w:val="1"/>
      <w:numFmt w:val="bullet"/>
      <w:lvlText w:val="•"/>
      <w:lvlJc w:val="left"/>
      <w:pPr>
        <w:tabs>
          <w:tab w:val="num" w:pos="2160"/>
        </w:tabs>
        <w:ind w:left="2160" w:hanging="360"/>
      </w:pPr>
      <w:rPr>
        <w:rFonts w:ascii="Arial" w:hAnsi="Arial" w:hint="default"/>
      </w:rPr>
    </w:lvl>
    <w:lvl w:ilvl="3" w:tplc="0FD81384">
      <w:numFmt w:val="bullet"/>
      <w:lvlText w:val="o"/>
      <w:lvlJc w:val="left"/>
      <w:pPr>
        <w:tabs>
          <w:tab w:val="num" w:pos="2880"/>
        </w:tabs>
        <w:ind w:left="2880" w:hanging="360"/>
      </w:pPr>
      <w:rPr>
        <w:rFonts w:ascii="Courier New" w:hAnsi="Courier New" w:hint="default"/>
      </w:rPr>
    </w:lvl>
    <w:lvl w:ilvl="4" w:tplc="2488C946" w:tentative="1">
      <w:start w:val="1"/>
      <w:numFmt w:val="bullet"/>
      <w:lvlText w:val="•"/>
      <w:lvlJc w:val="left"/>
      <w:pPr>
        <w:tabs>
          <w:tab w:val="num" w:pos="3600"/>
        </w:tabs>
        <w:ind w:left="3600" w:hanging="360"/>
      </w:pPr>
      <w:rPr>
        <w:rFonts w:ascii="Arial" w:hAnsi="Arial" w:hint="default"/>
      </w:rPr>
    </w:lvl>
    <w:lvl w:ilvl="5" w:tplc="0D666AE8" w:tentative="1">
      <w:start w:val="1"/>
      <w:numFmt w:val="bullet"/>
      <w:lvlText w:val="•"/>
      <w:lvlJc w:val="left"/>
      <w:pPr>
        <w:tabs>
          <w:tab w:val="num" w:pos="4320"/>
        </w:tabs>
        <w:ind w:left="4320" w:hanging="360"/>
      </w:pPr>
      <w:rPr>
        <w:rFonts w:ascii="Arial" w:hAnsi="Arial" w:hint="default"/>
      </w:rPr>
    </w:lvl>
    <w:lvl w:ilvl="6" w:tplc="AB1A9A26" w:tentative="1">
      <w:start w:val="1"/>
      <w:numFmt w:val="bullet"/>
      <w:lvlText w:val="•"/>
      <w:lvlJc w:val="left"/>
      <w:pPr>
        <w:tabs>
          <w:tab w:val="num" w:pos="5040"/>
        </w:tabs>
        <w:ind w:left="5040" w:hanging="360"/>
      </w:pPr>
      <w:rPr>
        <w:rFonts w:ascii="Arial" w:hAnsi="Arial" w:hint="default"/>
      </w:rPr>
    </w:lvl>
    <w:lvl w:ilvl="7" w:tplc="442CB922" w:tentative="1">
      <w:start w:val="1"/>
      <w:numFmt w:val="bullet"/>
      <w:lvlText w:val="•"/>
      <w:lvlJc w:val="left"/>
      <w:pPr>
        <w:tabs>
          <w:tab w:val="num" w:pos="5760"/>
        </w:tabs>
        <w:ind w:left="5760" w:hanging="360"/>
      </w:pPr>
      <w:rPr>
        <w:rFonts w:ascii="Arial" w:hAnsi="Arial" w:hint="default"/>
      </w:rPr>
    </w:lvl>
    <w:lvl w:ilvl="8" w:tplc="F760E5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065002"/>
    <w:multiLevelType w:val="hybridMultilevel"/>
    <w:tmpl w:val="2C8A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4416A"/>
    <w:multiLevelType w:val="hybridMultilevel"/>
    <w:tmpl w:val="A4781ADC"/>
    <w:lvl w:ilvl="0" w:tplc="E47C2F36">
      <w:numFmt w:val="bullet"/>
      <w:lvlText w:val="-"/>
      <w:lvlJc w:val="left"/>
      <w:pPr>
        <w:ind w:left="720" w:hanging="360"/>
      </w:pPr>
      <w:rPr>
        <w:rFonts w:ascii="Helvetica" w:eastAsia="Arial Unicode M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56CA8"/>
    <w:multiLevelType w:val="hybridMultilevel"/>
    <w:tmpl w:val="8F563C52"/>
    <w:lvl w:ilvl="0" w:tplc="0409000F">
      <w:start w:val="1"/>
      <w:numFmt w:val="decimal"/>
      <w:lvlText w:val="%1."/>
      <w:lvlJc w:val="left"/>
      <w:pPr>
        <w:tabs>
          <w:tab w:val="num" w:pos="360"/>
        </w:tabs>
        <w:ind w:left="360" w:hanging="360"/>
      </w:pPr>
      <w:rPr>
        <w:rFonts w:hint="default"/>
      </w:rPr>
    </w:lvl>
    <w:lvl w:ilvl="1" w:tplc="CB98FC16">
      <w:start w:val="1"/>
      <w:numFmt w:val="bullet"/>
      <w:lvlText w:val="•"/>
      <w:lvlJc w:val="left"/>
      <w:pPr>
        <w:tabs>
          <w:tab w:val="num" w:pos="1080"/>
        </w:tabs>
        <w:ind w:left="1080" w:hanging="360"/>
      </w:pPr>
      <w:rPr>
        <w:rFonts w:ascii="Arial" w:hAnsi="Arial" w:hint="default"/>
      </w:rPr>
    </w:lvl>
    <w:lvl w:ilvl="2" w:tplc="83F4B504">
      <w:start w:val="1"/>
      <w:numFmt w:val="bullet"/>
      <w:lvlText w:val="•"/>
      <w:lvlJc w:val="left"/>
      <w:pPr>
        <w:tabs>
          <w:tab w:val="num" w:pos="1800"/>
        </w:tabs>
        <w:ind w:left="1800" w:hanging="360"/>
      </w:pPr>
      <w:rPr>
        <w:rFonts w:ascii="Arial" w:hAnsi="Arial" w:hint="default"/>
      </w:rPr>
    </w:lvl>
    <w:lvl w:ilvl="3" w:tplc="0FD81384">
      <w:numFmt w:val="bullet"/>
      <w:lvlText w:val="o"/>
      <w:lvlJc w:val="left"/>
      <w:pPr>
        <w:tabs>
          <w:tab w:val="num" w:pos="2520"/>
        </w:tabs>
        <w:ind w:left="2520" w:hanging="360"/>
      </w:pPr>
      <w:rPr>
        <w:rFonts w:ascii="Courier New" w:hAnsi="Courier New" w:hint="default"/>
      </w:rPr>
    </w:lvl>
    <w:lvl w:ilvl="4" w:tplc="2488C946" w:tentative="1">
      <w:start w:val="1"/>
      <w:numFmt w:val="bullet"/>
      <w:lvlText w:val="•"/>
      <w:lvlJc w:val="left"/>
      <w:pPr>
        <w:tabs>
          <w:tab w:val="num" w:pos="3240"/>
        </w:tabs>
        <w:ind w:left="3240" w:hanging="360"/>
      </w:pPr>
      <w:rPr>
        <w:rFonts w:ascii="Arial" w:hAnsi="Arial" w:hint="default"/>
      </w:rPr>
    </w:lvl>
    <w:lvl w:ilvl="5" w:tplc="0D666AE8" w:tentative="1">
      <w:start w:val="1"/>
      <w:numFmt w:val="bullet"/>
      <w:lvlText w:val="•"/>
      <w:lvlJc w:val="left"/>
      <w:pPr>
        <w:tabs>
          <w:tab w:val="num" w:pos="3960"/>
        </w:tabs>
        <w:ind w:left="3960" w:hanging="360"/>
      </w:pPr>
      <w:rPr>
        <w:rFonts w:ascii="Arial" w:hAnsi="Arial" w:hint="default"/>
      </w:rPr>
    </w:lvl>
    <w:lvl w:ilvl="6" w:tplc="AB1A9A26" w:tentative="1">
      <w:start w:val="1"/>
      <w:numFmt w:val="bullet"/>
      <w:lvlText w:val="•"/>
      <w:lvlJc w:val="left"/>
      <w:pPr>
        <w:tabs>
          <w:tab w:val="num" w:pos="4680"/>
        </w:tabs>
        <w:ind w:left="4680" w:hanging="360"/>
      </w:pPr>
      <w:rPr>
        <w:rFonts w:ascii="Arial" w:hAnsi="Arial" w:hint="default"/>
      </w:rPr>
    </w:lvl>
    <w:lvl w:ilvl="7" w:tplc="442CB922" w:tentative="1">
      <w:start w:val="1"/>
      <w:numFmt w:val="bullet"/>
      <w:lvlText w:val="•"/>
      <w:lvlJc w:val="left"/>
      <w:pPr>
        <w:tabs>
          <w:tab w:val="num" w:pos="5400"/>
        </w:tabs>
        <w:ind w:left="5400" w:hanging="360"/>
      </w:pPr>
      <w:rPr>
        <w:rFonts w:ascii="Arial" w:hAnsi="Arial" w:hint="default"/>
      </w:rPr>
    </w:lvl>
    <w:lvl w:ilvl="8" w:tplc="F760E520"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5DB3715D"/>
    <w:multiLevelType w:val="hybridMultilevel"/>
    <w:tmpl w:val="90DAA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0"/>
  </w:num>
  <w:num w:numId="2">
    <w:abstractNumId w:val="6"/>
  </w:num>
  <w:num w:numId="3">
    <w:abstractNumId w:val="8"/>
  </w:num>
  <w:num w:numId="4">
    <w:abstractNumId w:val="3"/>
  </w:num>
  <w:num w:numId="5">
    <w:abstractNumId w:val="7"/>
  </w:num>
  <w:num w:numId="6">
    <w:abstractNumId w:val="12"/>
  </w:num>
  <w:num w:numId="7">
    <w:abstractNumId w:val="11"/>
  </w:num>
  <w:num w:numId="8">
    <w:abstractNumId w:val="2"/>
  </w:num>
  <w:num w:numId="9">
    <w:abstractNumId w:val="10"/>
  </w:num>
  <w:num w:numId="10">
    <w:abstractNumId w:val="16"/>
  </w:num>
  <w:num w:numId="11">
    <w:abstractNumId w:val="13"/>
  </w:num>
  <w:num w:numId="12">
    <w:abstractNumId w:val="14"/>
  </w:num>
  <w:num w:numId="13">
    <w:abstractNumId w:val="18"/>
  </w:num>
  <w:num w:numId="14">
    <w:abstractNumId w:val="17"/>
  </w:num>
  <w:num w:numId="15">
    <w:abstractNumId w:val="4"/>
  </w:num>
  <w:num w:numId="16">
    <w:abstractNumId w:val="9"/>
  </w:num>
  <w:num w:numId="17">
    <w:abstractNumId w:val="1"/>
  </w:num>
  <w:num w:numId="18">
    <w:abstractNumId w:val="5"/>
  </w:num>
  <w:num w:numId="19">
    <w:abstractNumId w:val="15"/>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023F9"/>
    <w:rsid w:val="00015EC3"/>
    <w:rsid w:val="00025091"/>
    <w:rsid w:val="000664E8"/>
    <w:rsid w:val="000669C4"/>
    <w:rsid w:val="00067422"/>
    <w:rsid w:val="000945D5"/>
    <w:rsid w:val="0009580B"/>
    <w:rsid w:val="000A3C00"/>
    <w:rsid w:val="000A68AF"/>
    <w:rsid w:val="000A7724"/>
    <w:rsid w:val="000B415B"/>
    <w:rsid w:val="000C3595"/>
    <w:rsid w:val="000C6E48"/>
    <w:rsid w:val="000D5C98"/>
    <w:rsid w:val="00110E70"/>
    <w:rsid w:val="0011369A"/>
    <w:rsid w:val="001300DF"/>
    <w:rsid w:val="001441A5"/>
    <w:rsid w:val="001553E1"/>
    <w:rsid w:val="001562F7"/>
    <w:rsid w:val="00162615"/>
    <w:rsid w:val="00166DE3"/>
    <w:rsid w:val="00167A11"/>
    <w:rsid w:val="00183049"/>
    <w:rsid w:val="001C582E"/>
    <w:rsid w:val="001D12B5"/>
    <w:rsid w:val="001D3CBB"/>
    <w:rsid w:val="001D5A96"/>
    <w:rsid w:val="001E78BB"/>
    <w:rsid w:val="001F1965"/>
    <w:rsid w:val="002070F7"/>
    <w:rsid w:val="002104CF"/>
    <w:rsid w:val="00232F01"/>
    <w:rsid w:val="00273172"/>
    <w:rsid w:val="002918AF"/>
    <w:rsid w:val="00293313"/>
    <w:rsid w:val="002937F7"/>
    <w:rsid w:val="002C4513"/>
    <w:rsid w:val="00381C5D"/>
    <w:rsid w:val="003A3551"/>
    <w:rsid w:val="003B22BE"/>
    <w:rsid w:val="003B54B4"/>
    <w:rsid w:val="003C7E37"/>
    <w:rsid w:val="003E567C"/>
    <w:rsid w:val="00400C21"/>
    <w:rsid w:val="00434091"/>
    <w:rsid w:val="0043424D"/>
    <w:rsid w:val="00482F53"/>
    <w:rsid w:val="004A5CDB"/>
    <w:rsid w:val="004B4B00"/>
    <w:rsid w:val="004C34E5"/>
    <w:rsid w:val="004D7DFA"/>
    <w:rsid w:val="00526793"/>
    <w:rsid w:val="0053672A"/>
    <w:rsid w:val="005518CD"/>
    <w:rsid w:val="0056099E"/>
    <w:rsid w:val="00583C50"/>
    <w:rsid w:val="00593BD5"/>
    <w:rsid w:val="005D5DEF"/>
    <w:rsid w:val="005E14A5"/>
    <w:rsid w:val="005E7344"/>
    <w:rsid w:val="006135E7"/>
    <w:rsid w:val="00614139"/>
    <w:rsid w:val="00640451"/>
    <w:rsid w:val="006506B9"/>
    <w:rsid w:val="00655204"/>
    <w:rsid w:val="00673407"/>
    <w:rsid w:val="006A3CD7"/>
    <w:rsid w:val="006B0CB9"/>
    <w:rsid w:val="006B28B6"/>
    <w:rsid w:val="006B4194"/>
    <w:rsid w:val="007055EF"/>
    <w:rsid w:val="00735039"/>
    <w:rsid w:val="00741347"/>
    <w:rsid w:val="00742EEB"/>
    <w:rsid w:val="00751936"/>
    <w:rsid w:val="00751A8F"/>
    <w:rsid w:val="00773717"/>
    <w:rsid w:val="00775956"/>
    <w:rsid w:val="007A4880"/>
    <w:rsid w:val="007B5DBA"/>
    <w:rsid w:val="007D3741"/>
    <w:rsid w:val="007E27EB"/>
    <w:rsid w:val="007E6C6B"/>
    <w:rsid w:val="007E739F"/>
    <w:rsid w:val="0080532C"/>
    <w:rsid w:val="0081448F"/>
    <w:rsid w:val="00823D76"/>
    <w:rsid w:val="00824014"/>
    <w:rsid w:val="00837471"/>
    <w:rsid w:val="00845FE6"/>
    <w:rsid w:val="00864C49"/>
    <w:rsid w:val="008833C9"/>
    <w:rsid w:val="00891EA3"/>
    <w:rsid w:val="008A0E90"/>
    <w:rsid w:val="008A3973"/>
    <w:rsid w:val="008C0DB8"/>
    <w:rsid w:val="008D1E0C"/>
    <w:rsid w:val="008D1EFF"/>
    <w:rsid w:val="008D460C"/>
    <w:rsid w:val="008E43F0"/>
    <w:rsid w:val="008E702F"/>
    <w:rsid w:val="009107B5"/>
    <w:rsid w:val="009434ED"/>
    <w:rsid w:val="0094793B"/>
    <w:rsid w:val="00950995"/>
    <w:rsid w:val="0095618F"/>
    <w:rsid w:val="00961F73"/>
    <w:rsid w:val="009A7304"/>
    <w:rsid w:val="009B34FB"/>
    <w:rsid w:val="009C2ADD"/>
    <w:rsid w:val="009E4211"/>
    <w:rsid w:val="00A14DC4"/>
    <w:rsid w:val="00A336C5"/>
    <w:rsid w:val="00A36C6F"/>
    <w:rsid w:val="00A61480"/>
    <w:rsid w:val="00A710FE"/>
    <w:rsid w:val="00A775A9"/>
    <w:rsid w:val="00A82126"/>
    <w:rsid w:val="00AC78B0"/>
    <w:rsid w:val="00AD4DBD"/>
    <w:rsid w:val="00AF6628"/>
    <w:rsid w:val="00B211D8"/>
    <w:rsid w:val="00B31BB9"/>
    <w:rsid w:val="00B32658"/>
    <w:rsid w:val="00B328A5"/>
    <w:rsid w:val="00B469A9"/>
    <w:rsid w:val="00B5159E"/>
    <w:rsid w:val="00B7300C"/>
    <w:rsid w:val="00BA192E"/>
    <w:rsid w:val="00BB7F3A"/>
    <w:rsid w:val="00BE1847"/>
    <w:rsid w:val="00BF1A7A"/>
    <w:rsid w:val="00BF3026"/>
    <w:rsid w:val="00BF744B"/>
    <w:rsid w:val="00C00AD6"/>
    <w:rsid w:val="00C034A3"/>
    <w:rsid w:val="00C36BAF"/>
    <w:rsid w:val="00C51F46"/>
    <w:rsid w:val="00C53EF4"/>
    <w:rsid w:val="00CA14F1"/>
    <w:rsid w:val="00CD1EA6"/>
    <w:rsid w:val="00D436EC"/>
    <w:rsid w:val="00D52209"/>
    <w:rsid w:val="00D661FD"/>
    <w:rsid w:val="00D71CBA"/>
    <w:rsid w:val="00D7344E"/>
    <w:rsid w:val="00DA690D"/>
    <w:rsid w:val="00DA700F"/>
    <w:rsid w:val="00DB064D"/>
    <w:rsid w:val="00DE623A"/>
    <w:rsid w:val="00E440D5"/>
    <w:rsid w:val="00E4463D"/>
    <w:rsid w:val="00E626BB"/>
    <w:rsid w:val="00E67520"/>
    <w:rsid w:val="00E82C24"/>
    <w:rsid w:val="00E84C4E"/>
    <w:rsid w:val="00EB10B1"/>
    <w:rsid w:val="00ED7251"/>
    <w:rsid w:val="00EE27B0"/>
    <w:rsid w:val="00EF1A81"/>
    <w:rsid w:val="00F01BFF"/>
    <w:rsid w:val="00F64207"/>
    <w:rsid w:val="00F66B63"/>
    <w:rsid w:val="00FC7972"/>
    <w:rsid w:val="00FE10FD"/>
    <w:rsid w:val="00FE15A4"/>
    <w:rsid w:val="00FE2755"/>
    <w:rsid w:val="00FF18FB"/>
    <w:rsid w:val="00FF4072"/>
    <w:rsid w:val="00FF5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link w:val="Heading1Char"/>
    <w:uiPriority w:val="9"/>
    <w:qFormat/>
    <w:rsid w:val="00BA19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next w:val="Normal"/>
    <w:link w:val="Heading2Char"/>
    <w:uiPriority w:val="9"/>
    <w:semiHidden/>
    <w:unhideWhenUsed/>
    <w:qFormat/>
    <w:rsid w:val="001562F7"/>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6A3CD7"/>
    <w:rPr>
      <w:color w:val="2B579A"/>
      <w:shd w:val="clear" w:color="auto" w:fill="E6E6E6"/>
    </w:rPr>
  </w:style>
  <w:style w:type="character" w:customStyle="1" w:styleId="Heading1Char">
    <w:name w:val="Heading 1 Char"/>
    <w:basedOn w:val="DefaultParagraphFont"/>
    <w:link w:val="Heading1"/>
    <w:uiPriority w:val="9"/>
    <w:rsid w:val="00BA192E"/>
    <w:rPr>
      <w:rFonts w:eastAsia="Times New Roman"/>
      <w:b/>
      <w:bCs/>
      <w:kern w:val="36"/>
      <w:sz w:val="48"/>
      <w:szCs w:val="48"/>
      <w:bdr w:val="none" w:sz="0" w:space="0" w:color="auto"/>
    </w:rPr>
  </w:style>
  <w:style w:type="paragraph" w:styleId="NormalWeb">
    <w:name w:val="Normal (Web)"/>
    <w:basedOn w:val="Normal"/>
    <w:uiPriority w:val="99"/>
    <w:unhideWhenUsed/>
    <w:rsid w:val="00BA19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bwalignc">
    <w:name w:val="bwalignc"/>
    <w:basedOn w:val="Normal"/>
    <w:rsid w:val="00BA19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BA192E"/>
    <w:rPr>
      <w:i/>
      <w:iCs/>
    </w:rPr>
  </w:style>
  <w:style w:type="character" w:styleId="Strong">
    <w:name w:val="Strong"/>
    <w:basedOn w:val="DefaultParagraphFont"/>
    <w:uiPriority w:val="22"/>
    <w:qFormat/>
    <w:rsid w:val="00BA192E"/>
    <w:rPr>
      <w:b/>
      <w:bCs/>
    </w:rPr>
  </w:style>
  <w:style w:type="character" w:styleId="UnresolvedMention">
    <w:name w:val="Unresolved Mention"/>
    <w:basedOn w:val="DefaultParagraphFont"/>
    <w:uiPriority w:val="99"/>
    <w:rsid w:val="007055EF"/>
    <w:rPr>
      <w:color w:val="605E5C"/>
      <w:shd w:val="clear" w:color="auto" w:fill="E1DFDD"/>
    </w:rPr>
  </w:style>
  <w:style w:type="table" w:styleId="TableGrid">
    <w:name w:val="Table Grid"/>
    <w:basedOn w:val="TableNormal"/>
    <w:uiPriority w:val="59"/>
    <w:rsid w:val="008A3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E15A4"/>
  </w:style>
  <w:style w:type="character" w:customStyle="1" w:styleId="Heading2Char">
    <w:name w:val="Heading 2 Char"/>
    <w:basedOn w:val="DefaultParagraphFont"/>
    <w:link w:val="Heading2"/>
    <w:uiPriority w:val="9"/>
    <w:semiHidden/>
    <w:rsid w:val="001562F7"/>
    <w:rPr>
      <w:rFonts w:asciiTheme="majorHAnsi" w:eastAsiaTheme="majorEastAsia" w:hAnsiTheme="majorHAnsi" w:cstheme="majorBidi"/>
      <w:color w:val="2F759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2759">
      <w:bodyDiv w:val="1"/>
      <w:marLeft w:val="0"/>
      <w:marRight w:val="0"/>
      <w:marTop w:val="0"/>
      <w:marBottom w:val="0"/>
      <w:divBdr>
        <w:top w:val="none" w:sz="0" w:space="0" w:color="auto"/>
        <w:left w:val="none" w:sz="0" w:space="0" w:color="auto"/>
        <w:bottom w:val="none" w:sz="0" w:space="0" w:color="auto"/>
        <w:right w:val="none" w:sz="0" w:space="0" w:color="auto"/>
      </w:divBdr>
      <w:divsChild>
        <w:div w:id="852232063">
          <w:marLeft w:val="720"/>
          <w:marRight w:val="0"/>
          <w:marTop w:val="80"/>
          <w:marBottom w:val="0"/>
          <w:divBdr>
            <w:top w:val="none" w:sz="0" w:space="0" w:color="auto"/>
            <w:left w:val="none" w:sz="0" w:space="0" w:color="auto"/>
            <w:bottom w:val="none" w:sz="0" w:space="0" w:color="auto"/>
            <w:right w:val="none" w:sz="0" w:space="0" w:color="auto"/>
          </w:divBdr>
        </w:div>
        <w:div w:id="160513188">
          <w:marLeft w:val="720"/>
          <w:marRight w:val="0"/>
          <w:marTop w:val="80"/>
          <w:marBottom w:val="0"/>
          <w:divBdr>
            <w:top w:val="none" w:sz="0" w:space="0" w:color="auto"/>
            <w:left w:val="none" w:sz="0" w:space="0" w:color="auto"/>
            <w:bottom w:val="none" w:sz="0" w:space="0" w:color="auto"/>
            <w:right w:val="none" w:sz="0" w:space="0" w:color="auto"/>
          </w:divBdr>
        </w:div>
        <w:div w:id="1497913709">
          <w:marLeft w:val="1181"/>
          <w:marRight w:val="0"/>
          <w:marTop w:val="80"/>
          <w:marBottom w:val="0"/>
          <w:divBdr>
            <w:top w:val="none" w:sz="0" w:space="0" w:color="auto"/>
            <w:left w:val="none" w:sz="0" w:space="0" w:color="auto"/>
            <w:bottom w:val="none" w:sz="0" w:space="0" w:color="auto"/>
            <w:right w:val="none" w:sz="0" w:space="0" w:color="auto"/>
          </w:divBdr>
        </w:div>
        <w:div w:id="435711174">
          <w:marLeft w:val="1181"/>
          <w:marRight w:val="0"/>
          <w:marTop w:val="80"/>
          <w:marBottom w:val="0"/>
          <w:divBdr>
            <w:top w:val="none" w:sz="0" w:space="0" w:color="auto"/>
            <w:left w:val="none" w:sz="0" w:space="0" w:color="auto"/>
            <w:bottom w:val="none" w:sz="0" w:space="0" w:color="auto"/>
            <w:right w:val="none" w:sz="0" w:space="0" w:color="auto"/>
          </w:divBdr>
        </w:div>
      </w:divsChild>
    </w:div>
    <w:div w:id="272632272">
      <w:bodyDiv w:val="1"/>
      <w:marLeft w:val="0"/>
      <w:marRight w:val="0"/>
      <w:marTop w:val="0"/>
      <w:marBottom w:val="0"/>
      <w:divBdr>
        <w:top w:val="none" w:sz="0" w:space="0" w:color="auto"/>
        <w:left w:val="none" w:sz="0" w:space="0" w:color="auto"/>
        <w:bottom w:val="none" w:sz="0" w:space="0" w:color="auto"/>
        <w:right w:val="none" w:sz="0" w:space="0" w:color="auto"/>
      </w:divBdr>
      <w:divsChild>
        <w:div w:id="222646611">
          <w:marLeft w:val="0"/>
          <w:marRight w:val="0"/>
          <w:marTop w:val="0"/>
          <w:marBottom w:val="0"/>
          <w:divBdr>
            <w:top w:val="none" w:sz="0" w:space="0" w:color="auto"/>
            <w:left w:val="none" w:sz="0" w:space="0" w:color="auto"/>
            <w:bottom w:val="none" w:sz="0" w:space="0" w:color="auto"/>
            <w:right w:val="none" w:sz="0" w:space="0" w:color="auto"/>
          </w:divBdr>
          <w:divsChild>
            <w:div w:id="826173312">
              <w:marLeft w:val="0"/>
              <w:marRight w:val="0"/>
              <w:marTop w:val="0"/>
              <w:marBottom w:val="0"/>
              <w:divBdr>
                <w:top w:val="none" w:sz="0" w:space="0" w:color="auto"/>
                <w:left w:val="none" w:sz="0" w:space="0" w:color="auto"/>
                <w:bottom w:val="none" w:sz="0" w:space="0" w:color="auto"/>
                <w:right w:val="none" w:sz="0" w:space="0" w:color="auto"/>
              </w:divBdr>
              <w:divsChild>
                <w:div w:id="56712136">
                  <w:marLeft w:val="0"/>
                  <w:marRight w:val="0"/>
                  <w:marTop w:val="0"/>
                  <w:marBottom w:val="0"/>
                  <w:divBdr>
                    <w:top w:val="none" w:sz="0" w:space="0" w:color="auto"/>
                    <w:left w:val="none" w:sz="0" w:space="0" w:color="auto"/>
                    <w:bottom w:val="none" w:sz="0" w:space="0" w:color="auto"/>
                    <w:right w:val="none" w:sz="0" w:space="0" w:color="auto"/>
                  </w:divBdr>
                </w:div>
              </w:divsChild>
            </w:div>
            <w:div w:id="1706103542">
              <w:marLeft w:val="0"/>
              <w:marRight w:val="0"/>
              <w:marTop w:val="0"/>
              <w:marBottom w:val="0"/>
              <w:divBdr>
                <w:top w:val="none" w:sz="0" w:space="0" w:color="auto"/>
                <w:left w:val="none" w:sz="0" w:space="0" w:color="auto"/>
                <w:bottom w:val="none" w:sz="0" w:space="0" w:color="auto"/>
                <w:right w:val="none" w:sz="0" w:space="0" w:color="auto"/>
              </w:divBdr>
              <w:divsChild>
                <w:div w:id="1317995202">
                  <w:marLeft w:val="0"/>
                  <w:marRight w:val="0"/>
                  <w:marTop w:val="0"/>
                  <w:marBottom w:val="0"/>
                  <w:divBdr>
                    <w:top w:val="none" w:sz="0" w:space="0" w:color="auto"/>
                    <w:left w:val="none" w:sz="0" w:space="0" w:color="auto"/>
                    <w:bottom w:val="none" w:sz="0" w:space="0" w:color="auto"/>
                    <w:right w:val="none" w:sz="0" w:space="0" w:color="auto"/>
                  </w:divBdr>
                </w:div>
              </w:divsChild>
            </w:div>
            <w:div w:id="1437211093">
              <w:marLeft w:val="0"/>
              <w:marRight w:val="0"/>
              <w:marTop w:val="0"/>
              <w:marBottom w:val="0"/>
              <w:divBdr>
                <w:top w:val="none" w:sz="0" w:space="0" w:color="auto"/>
                <w:left w:val="none" w:sz="0" w:space="0" w:color="auto"/>
                <w:bottom w:val="none" w:sz="0" w:space="0" w:color="auto"/>
                <w:right w:val="none" w:sz="0" w:space="0" w:color="auto"/>
              </w:divBdr>
              <w:divsChild>
                <w:div w:id="4276949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94548405">
      <w:bodyDiv w:val="1"/>
      <w:marLeft w:val="0"/>
      <w:marRight w:val="0"/>
      <w:marTop w:val="0"/>
      <w:marBottom w:val="0"/>
      <w:divBdr>
        <w:top w:val="none" w:sz="0" w:space="0" w:color="auto"/>
        <w:left w:val="none" w:sz="0" w:space="0" w:color="auto"/>
        <w:bottom w:val="none" w:sz="0" w:space="0" w:color="auto"/>
        <w:right w:val="none" w:sz="0" w:space="0" w:color="auto"/>
      </w:divBdr>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21720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r.nlm.nih.gov/primer/precisionmedicine/challenges" TargetMode="External"/><Relationship Id="rId13" Type="http://schemas.openxmlformats.org/officeDocument/2006/relationships/hyperlink" Target="https://press.aboutamazon.com/press-releases/aw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mazon.care/" TargetMode="External"/><Relationship Id="rId12" Type="http://schemas.openxmlformats.org/officeDocument/2006/relationships/hyperlink" Target="https://www.mayoclinic.org/diseases-conditions/prader-willi-syndrome/symptoms-causes/syc-2035599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ws.amazon.com/healt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blogs/industries/aws-reinvent-2019-healthcare-and-life-sciences-industry-recap/" TargetMode="External"/><Relationship Id="rId5" Type="http://schemas.openxmlformats.org/officeDocument/2006/relationships/footnotes" Target="footnotes.xml"/><Relationship Id="rId15" Type="http://schemas.openxmlformats.org/officeDocument/2006/relationships/hyperlink" Target="https://www.advisory.com/daily-briefing/2019/09/12/disruptor-watch" TargetMode="External"/><Relationship Id="rId10" Type="http://schemas.openxmlformats.org/officeDocument/2006/relationships/hyperlink" Target="https://www.beckershospitalreview.com/healthcare-information-technology/15-things-to-know-about-amazon-s-healthcare-strategy-heading-into-202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nologyreview.com/2020/02/26/905713/dna-is-like-software-fix-the-code-personalized-medicine/" TargetMode="External"/><Relationship Id="rId14" Type="http://schemas.openxmlformats.org/officeDocument/2006/relationships/hyperlink" Target="https://www.geekwire.com/2017/prepared-6-page-memo-geekwire-summit-session-amazons-jeff-wilke-please-read-silent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Anindita</cp:lastModifiedBy>
  <cp:revision>5</cp:revision>
  <dcterms:created xsi:type="dcterms:W3CDTF">2020-04-20T09:45:00Z</dcterms:created>
  <dcterms:modified xsi:type="dcterms:W3CDTF">2020-04-20T09:51:00Z</dcterms:modified>
</cp:coreProperties>
</file>