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02F3" w:rsidRDefault="00473F24">
      <w:pPr>
        <w:spacing w:line="240" w:lineRule="auto"/>
        <w:jc w:val="center"/>
        <w:rPr>
          <w:rFonts w:ascii="Garamond" w:eastAsia="Garamond" w:hAnsi="Garamond" w:cs="Garamond"/>
          <w:b/>
          <w:bCs/>
          <w:sz w:val="32"/>
          <w:szCs w:val="32"/>
        </w:rPr>
      </w:pPr>
      <w:r>
        <w:rPr>
          <w:rFonts w:ascii="Garamond" w:eastAsia="Garamond" w:hAnsi="Garamond" w:cs="Garamond"/>
          <w:b/>
          <w:bCs/>
          <w:sz w:val="32"/>
          <w:szCs w:val="32"/>
        </w:rPr>
        <w:t xml:space="preserve">X's AI tool for Climate Resilient Decision Support - </w:t>
      </w:r>
    </w:p>
    <w:p w:rsidR="001002F3" w:rsidRDefault="00473F24">
      <w:pPr>
        <w:jc w:val="center"/>
        <w:rPr>
          <w:rFonts w:ascii="Garamond" w:eastAsia="Garamond" w:hAnsi="Garamond" w:cs="Garamond"/>
          <w:b/>
          <w:bCs/>
          <w:sz w:val="32"/>
          <w:szCs w:val="32"/>
        </w:rPr>
      </w:pPr>
      <w:r>
        <w:rPr>
          <w:rFonts w:ascii="Garamond" w:eastAsia="Garamond" w:hAnsi="Garamond" w:cs="Garamond"/>
          <w:b/>
          <w:bCs/>
          <w:sz w:val="32"/>
          <w:szCs w:val="32"/>
        </w:rPr>
        <w:t>IEIC Scoping Visit (Feb 2026)</w:t>
      </w:r>
    </w:p>
    <w:p w:rsidR="001002F3" w:rsidRDefault="001002F3">
      <w:pPr>
        <w:spacing w:line="240" w:lineRule="auto"/>
        <w:rPr>
          <w:rFonts w:ascii="Garamond" w:eastAsia="Garamond" w:hAnsi="Garamond" w:cs="Garamond"/>
          <w:sz w:val="24"/>
          <w:szCs w:val="24"/>
        </w:rPr>
      </w:pPr>
    </w:p>
    <w:p w:rsidR="001002F3" w:rsidRDefault="00473F24">
      <w:pPr>
        <w:spacing w:before="240" w:after="240"/>
        <w:rPr>
          <w:rFonts w:ascii="Garamond" w:eastAsia="Garamond" w:hAnsi="Garamond" w:cs="Garamond"/>
          <w:b/>
          <w:bCs/>
          <w:sz w:val="26"/>
          <w:szCs w:val="26"/>
        </w:rPr>
      </w:pPr>
      <w:r>
        <w:rPr>
          <w:rFonts w:ascii="Garamond" w:eastAsia="Garamond" w:hAnsi="Garamond" w:cs="Garamond"/>
          <w:b/>
          <w:bCs/>
          <w:sz w:val="26"/>
          <w:szCs w:val="26"/>
          <w:u w:val="single"/>
        </w:rPr>
        <w:t>Participants</w:t>
      </w:r>
      <w:r>
        <w:rPr>
          <w:rFonts w:ascii="Garamond" w:eastAsia="Garamond" w:hAnsi="Garamond" w:cs="Garamond"/>
          <w:b/>
          <w:bCs/>
          <w:sz w:val="26"/>
          <w:szCs w:val="26"/>
        </w:rPr>
        <w:t>:</w:t>
      </w:r>
    </w:p>
    <w:p w:rsidR="001002F3" w:rsidRDefault="00473F24">
      <w:pPr>
        <w:numPr>
          <w:ilvl w:val="0"/>
          <w:numId w:val="4"/>
        </w:numPr>
        <w:spacing w:line="240" w:lineRule="auto"/>
        <w:rPr>
          <w:rFonts w:ascii="Garamond" w:eastAsia="Garamond" w:hAnsi="Garamond" w:cs="Garamond"/>
          <w:sz w:val="24"/>
          <w:szCs w:val="24"/>
        </w:rPr>
      </w:pPr>
      <w:proofErr w:type="spellStart"/>
      <w:r>
        <w:rPr>
          <w:rFonts w:ascii="Garamond" w:eastAsia="Garamond" w:hAnsi="Garamond" w:cs="Garamond"/>
          <w:sz w:val="24"/>
          <w:szCs w:val="24"/>
        </w:rPr>
        <w:t>Anindya</w:t>
      </w:r>
      <w:proofErr w:type="spellEnd"/>
      <w:r>
        <w:rPr>
          <w:rFonts w:ascii="Garamond" w:eastAsia="Garamond" w:hAnsi="Garamond" w:cs="Garamond"/>
          <w:sz w:val="24"/>
          <w:szCs w:val="24"/>
        </w:rPr>
        <w:t xml:space="preserve"> Singh, Research Consultant (All locations)</w:t>
      </w:r>
    </w:p>
    <w:p w:rsidR="001002F3" w:rsidRDefault="00473F24">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Page, Lucy Elizabeth, Assistant Professor, Department of Economics, University of Pittsburgh (</w:t>
      </w:r>
      <w:proofErr w:type="spellStart"/>
      <w:r>
        <w:rPr>
          <w:rFonts w:ascii="Garamond" w:eastAsia="Garamond" w:hAnsi="Garamond" w:cs="Garamond"/>
          <w:sz w:val="24"/>
          <w:szCs w:val="24"/>
        </w:rPr>
        <w:t>Shillong</w:t>
      </w:r>
      <w:proofErr w:type="spellEnd"/>
      <w:r>
        <w:rPr>
          <w:rFonts w:ascii="Garamond" w:eastAsia="Garamond" w:hAnsi="Garamond" w:cs="Garamond"/>
          <w:sz w:val="24"/>
          <w:szCs w:val="24"/>
        </w:rPr>
        <w:t xml:space="preserve"> East Khasi Hills</w:t>
      </w:r>
      <w:bookmarkStart w:id="0" w:name="_GoBack"/>
      <w:bookmarkEnd w:id="0"/>
      <w:r>
        <w:rPr>
          <w:rFonts w:ascii="Garamond" w:eastAsia="Garamond" w:hAnsi="Garamond" w:cs="Garamond"/>
          <w:sz w:val="24"/>
          <w:szCs w:val="24"/>
        </w:rPr>
        <w:t>, Meghalaya)</w:t>
      </w:r>
    </w:p>
    <w:p w:rsidR="001002F3" w:rsidRDefault="00473F24">
      <w:pPr>
        <w:numPr>
          <w:ilvl w:val="0"/>
          <w:numId w:val="4"/>
        </w:numPr>
        <w:spacing w:line="240" w:lineRule="auto"/>
        <w:rPr>
          <w:rFonts w:ascii="Garamond" w:eastAsia="Garamond" w:hAnsi="Garamond" w:cs="Garamond"/>
          <w:sz w:val="24"/>
          <w:szCs w:val="24"/>
        </w:rPr>
      </w:pPr>
      <w:proofErr w:type="spellStart"/>
      <w:r>
        <w:rPr>
          <w:rFonts w:ascii="Garamond" w:eastAsia="Garamond" w:hAnsi="Garamond" w:cs="Garamond"/>
          <w:sz w:val="24"/>
          <w:szCs w:val="24"/>
        </w:rPr>
        <w:t>Trishika</w:t>
      </w:r>
      <w:proofErr w:type="spellEnd"/>
      <w:r>
        <w:rPr>
          <w:rFonts w:ascii="Garamond" w:eastAsia="Garamond" w:hAnsi="Garamond" w:cs="Garamond"/>
          <w:sz w:val="24"/>
          <w:szCs w:val="24"/>
        </w:rPr>
        <w:t xml:space="preserve"> NK, Research Associate, </w:t>
      </w:r>
      <w:proofErr w:type="spellStart"/>
      <w:r>
        <w:rPr>
          <w:rFonts w:ascii="Garamond" w:eastAsia="Garamond" w:hAnsi="Garamond" w:cs="Garamond"/>
          <w:sz w:val="24"/>
          <w:szCs w:val="24"/>
        </w:rPr>
        <w:t>Shillong</w:t>
      </w:r>
      <w:proofErr w:type="spellEnd"/>
      <w:r>
        <w:rPr>
          <w:rFonts w:ascii="Garamond" w:eastAsia="Garamond" w:hAnsi="Garamond" w:cs="Garamond"/>
          <w:sz w:val="24"/>
          <w:szCs w:val="24"/>
        </w:rPr>
        <w:t>, Meghalaya</w:t>
      </w:r>
    </w:p>
    <w:p w:rsidR="001002F3" w:rsidRDefault="00473F24">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Saanjuli Gupta, Senior Data and Policy Manager (</w:t>
      </w:r>
      <w:proofErr w:type="spellStart"/>
      <w:r>
        <w:rPr>
          <w:rFonts w:ascii="Garamond" w:eastAsia="Garamond" w:hAnsi="Garamond" w:cs="Garamond"/>
          <w:sz w:val="24"/>
          <w:szCs w:val="24"/>
        </w:rPr>
        <w:t>Nandurbar</w:t>
      </w:r>
      <w:proofErr w:type="spellEnd"/>
      <w:r>
        <w:rPr>
          <w:rFonts w:ascii="Garamond" w:eastAsia="Garamond" w:hAnsi="Garamond" w:cs="Garamond"/>
          <w:sz w:val="24"/>
          <w:szCs w:val="24"/>
        </w:rPr>
        <w:t xml:space="preserve">, Maharashtra </w:t>
      </w:r>
      <w:r>
        <w:rPr>
          <w:rFonts w:ascii="Garamond" w:eastAsia="Garamond" w:hAnsi="Garamond" w:cs="Garamond"/>
          <w:sz w:val="24"/>
          <w:szCs w:val="24"/>
        </w:rPr>
        <w:t>&amp; New Delhi)</w:t>
      </w:r>
    </w:p>
    <w:p w:rsidR="001002F3" w:rsidRDefault="00473F24">
      <w:pPr>
        <w:numPr>
          <w:ilvl w:val="0"/>
          <w:numId w:val="4"/>
        </w:numPr>
        <w:spacing w:line="240" w:lineRule="auto"/>
        <w:rPr>
          <w:rFonts w:ascii="Garamond" w:eastAsia="Garamond" w:hAnsi="Garamond" w:cs="Garamond"/>
          <w:sz w:val="24"/>
          <w:szCs w:val="24"/>
        </w:rPr>
      </w:pPr>
      <w:r>
        <w:rPr>
          <w:rFonts w:ascii="Garamond" w:eastAsia="Garamond" w:hAnsi="Garamond" w:cs="Garamond"/>
          <w:sz w:val="24"/>
          <w:szCs w:val="24"/>
        </w:rPr>
        <w:t xml:space="preserve">Vinay </w:t>
      </w:r>
      <w:proofErr w:type="spellStart"/>
      <w:r>
        <w:rPr>
          <w:rFonts w:ascii="Garamond" w:eastAsia="Garamond" w:hAnsi="Garamond" w:cs="Garamond"/>
          <w:sz w:val="24"/>
          <w:szCs w:val="24"/>
        </w:rPr>
        <w:t>Nagaraju</w:t>
      </w:r>
      <w:proofErr w:type="spellEnd"/>
      <w:r>
        <w:rPr>
          <w:rFonts w:ascii="Garamond" w:eastAsia="Garamond" w:hAnsi="Garamond" w:cs="Garamond"/>
          <w:sz w:val="24"/>
          <w:szCs w:val="24"/>
        </w:rPr>
        <w:t xml:space="preserve">, Executive Director (Chennai &amp; </w:t>
      </w:r>
      <w:proofErr w:type="spellStart"/>
      <w:r>
        <w:rPr>
          <w:rFonts w:ascii="Garamond" w:eastAsia="Garamond" w:hAnsi="Garamond" w:cs="Garamond"/>
          <w:sz w:val="24"/>
          <w:szCs w:val="24"/>
        </w:rPr>
        <w:t>Ramanathapuram</w:t>
      </w:r>
      <w:proofErr w:type="spellEnd"/>
      <w:r>
        <w:rPr>
          <w:rFonts w:ascii="Garamond" w:eastAsia="Garamond" w:hAnsi="Garamond" w:cs="Garamond"/>
          <w:sz w:val="24"/>
          <w:szCs w:val="24"/>
        </w:rPr>
        <w:t>, Tamil Nadu)</w:t>
      </w:r>
    </w:p>
    <w:p w:rsidR="001002F3" w:rsidRDefault="00473F24">
      <w:pPr>
        <w:spacing w:before="240" w:after="240"/>
        <w:rPr>
          <w:rFonts w:ascii="Garamond" w:eastAsia="Garamond" w:hAnsi="Garamond" w:cs="Garamond"/>
          <w:sz w:val="24"/>
          <w:szCs w:val="24"/>
        </w:rPr>
      </w:pPr>
      <w:r>
        <w:rPr>
          <w:rFonts w:ascii="Garamond" w:eastAsia="Garamond" w:hAnsi="Garamond" w:cs="Garamond"/>
          <w:sz w:val="24"/>
          <w:szCs w:val="24"/>
        </w:rPr>
        <w:t>Between February 19 and February 27, 2026, a series of meetings were held between a representative of X - Moonshot Factory (formerly Google X), Inclusion Economics India</w:t>
      </w:r>
      <w:r>
        <w:rPr>
          <w:rFonts w:ascii="Garamond" w:eastAsia="Garamond" w:hAnsi="Garamond" w:cs="Garamond"/>
          <w:sz w:val="24"/>
          <w:szCs w:val="24"/>
        </w:rPr>
        <w:t xml:space="preserve"> Centre, and various Indian government officials to discuss and refine a </w:t>
      </w:r>
      <w:r>
        <w:rPr>
          <w:rFonts w:ascii="Garamond" w:eastAsia="Garamond" w:hAnsi="Garamond" w:cs="Garamond"/>
          <w:b/>
          <w:bCs/>
          <w:sz w:val="24"/>
          <w:szCs w:val="24"/>
        </w:rPr>
        <w:t>prototype AI-based tool designed to improve district-level budgeting and decision support for climate-resilient investments</w:t>
      </w:r>
      <w:r>
        <w:rPr>
          <w:rFonts w:ascii="Garamond" w:eastAsia="Garamond" w:hAnsi="Garamond" w:cs="Garamond"/>
          <w:sz w:val="24"/>
          <w:szCs w:val="24"/>
        </w:rPr>
        <w:t>.</w:t>
      </w:r>
    </w:p>
    <w:p w:rsidR="001002F3" w:rsidRDefault="00473F24">
      <w:pPr>
        <w:spacing w:before="240" w:after="240"/>
        <w:rPr>
          <w:rFonts w:ascii="Garamond" w:eastAsia="Garamond" w:hAnsi="Garamond" w:cs="Garamond"/>
          <w:b/>
          <w:bCs/>
          <w:sz w:val="26"/>
          <w:szCs w:val="26"/>
          <w:u w:val="single"/>
        </w:rPr>
      </w:pPr>
      <w:r>
        <w:rPr>
          <w:rFonts w:ascii="Garamond" w:eastAsia="Garamond" w:hAnsi="Garamond" w:cs="Garamond"/>
          <w:b/>
          <w:bCs/>
          <w:sz w:val="26"/>
          <w:szCs w:val="26"/>
          <w:u w:val="single"/>
        </w:rPr>
        <w:t>Summary</w:t>
      </w:r>
    </w:p>
    <w:p w:rsidR="001002F3" w:rsidRDefault="00473F24">
      <w:pPr>
        <w:spacing w:before="240" w:after="240"/>
        <w:rPr>
          <w:rFonts w:ascii="Garamond" w:eastAsia="Garamond" w:hAnsi="Garamond" w:cs="Garamond"/>
          <w:sz w:val="24"/>
          <w:szCs w:val="24"/>
        </w:rPr>
      </w:pPr>
      <w:r>
        <w:rPr>
          <w:rFonts w:ascii="Garamond" w:eastAsia="Garamond" w:hAnsi="Garamond" w:cs="Garamond"/>
          <w:sz w:val="24"/>
          <w:szCs w:val="24"/>
        </w:rPr>
        <w:t xml:space="preserve">The meetings focused on demonstrating a tool that integrates fragmented departmental data to help decision-makers, primarily District Collectors, plan for climate risks like floods, droughts, and landslides. Across several regions, including: </w:t>
      </w:r>
    </w:p>
    <w:p w:rsidR="001002F3" w:rsidRDefault="00473F24">
      <w:pPr>
        <w:numPr>
          <w:ilvl w:val="0"/>
          <w:numId w:val="2"/>
        </w:numPr>
        <w:spacing w:before="240"/>
        <w:rPr>
          <w:rFonts w:ascii="Garamond" w:eastAsia="Garamond" w:hAnsi="Garamond" w:cs="Garamond"/>
          <w:sz w:val="24"/>
          <w:szCs w:val="24"/>
        </w:rPr>
      </w:pPr>
      <w:r>
        <w:rPr>
          <w:rFonts w:ascii="Garamond" w:eastAsia="Garamond" w:hAnsi="Garamond" w:cs="Garamond"/>
          <w:sz w:val="24"/>
          <w:szCs w:val="24"/>
        </w:rPr>
        <w:t>Meghalaya</w:t>
      </w:r>
    </w:p>
    <w:p w:rsidR="001002F3" w:rsidRDefault="00473F24">
      <w:pPr>
        <w:numPr>
          <w:ilvl w:val="1"/>
          <w:numId w:val="2"/>
        </w:numPr>
        <w:rPr>
          <w:rFonts w:ascii="Garamond" w:eastAsia="Garamond" w:hAnsi="Garamond" w:cs="Garamond"/>
          <w:sz w:val="24"/>
          <w:szCs w:val="24"/>
        </w:rPr>
      </w:pPr>
      <w:proofErr w:type="spellStart"/>
      <w:r>
        <w:rPr>
          <w:rFonts w:ascii="Garamond" w:eastAsia="Garamond" w:hAnsi="Garamond" w:cs="Garamond"/>
          <w:sz w:val="24"/>
          <w:szCs w:val="24"/>
        </w:rPr>
        <w:t>Si</w:t>
      </w:r>
      <w:r>
        <w:rPr>
          <w:rFonts w:ascii="Garamond" w:eastAsia="Garamond" w:hAnsi="Garamond" w:cs="Garamond"/>
          <w:sz w:val="24"/>
          <w:szCs w:val="24"/>
        </w:rPr>
        <w:t>bhi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Chakarborty</w:t>
      </w:r>
      <w:proofErr w:type="spellEnd"/>
      <w:r>
        <w:rPr>
          <w:rFonts w:ascii="Garamond" w:eastAsia="Garamond" w:hAnsi="Garamond" w:cs="Garamond"/>
          <w:sz w:val="24"/>
          <w:szCs w:val="24"/>
        </w:rPr>
        <w:t>, IAS, Secretary Rural Development, Meghalaya</w:t>
      </w:r>
    </w:p>
    <w:p w:rsidR="001002F3" w:rsidRDefault="00473F24">
      <w:pPr>
        <w:numPr>
          <w:ilvl w:val="1"/>
          <w:numId w:val="2"/>
        </w:numPr>
        <w:rPr>
          <w:rFonts w:ascii="Garamond" w:eastAsia="Garamond" w:hAnsi="Garamond" w:cs="Garamond"/>
          <w:sz w:val="24"/>
          <w:szCs w:val="24"/>
        </w:rPr>
      </w:pPr>
      <w:proofErr w:type="spellStart"/>
      <w:r>
        <w:rPr>
          <w:rFonts w:ascii="Garamond" w:eastAsia="Garamond" w:hAnsi="Garamond" w:cs="Garamond"/>
          <w:sz w:val="24"/>
          <w:szCs w:val="24"/>
        </w:rPr>
        <w:t>Mitali</w:t>
      </w:r>
      <w:proofErr w:type="spellEnd"/>
      <w:r>
        <w:rPr>
          <w:rFonts w:ascii="Garamond" w:eastAsia="Garamond" w:hAnsi="Garamond" w:cs="Garamond"/>
          <w:sz w:val="24"/>
          <w:szCs w:val="24"/>
        </w:rPr>
        <w:t xml:space="preserve"> Chandra, State Disaster Management Authority, Meghalaya</w:t>
      </w:r>
    </w:p>
    <w:p w:rsidR="001002F3" w:rsidRDefault="00473F24">
      <w:pPr>
        <w:numPr>
          <w:ilvl w:val="1"/>
          <w:numId w:val="2"/>
        </w:numPr>
        <w:rPr>
          <w:rFonts w:ascii="Garamond" w:eastAsia="Garamond" w:hAnsi="Garamond" w:cs="Garamond"/>
          <w:sz w:val="24"/>
          <w:szCs w:val="24"/>
        </w:rPr>
      </w:pPr>
      <w:r>
        <w:rPr>
          <w:rFonts w:ascii="Garamond" w:eastAsia="Garamond" w:hAnsi="Garamond" w:cs="Garamond"/>
          <w:sz w:val="24"/>
          <w:szCs w:val="24"/>
        </w:rPr>
        <w:t>Additional Collector, East Khasi Hills, Meghalaya along with several district department heads (including natural disaster managemen</w:t>
      </w:r>
      <w:r>
        <w:rPr>
          <w:rFonts w:ascii="Garamond" w:eastAsia="Garamond" w:hAnsi="Garamond" w:cs="Garamond"/>
          <w:sz w:val="24"/>
          <w:szCs w:val="24"/>
        </w:rPr>
        <w:t>t department, forest department, NREGA, etc.)</w:t>
      </w:r>
    </w:p>
    <w:p w:rsidR="001002F3" w:rsidRDefault="00473F24">
      <w:pPr>
        <w:numPr>
          <w:ilvl w:val="0"/>
          <w:numId w:val="2"/>
        </w:numPr>
        <w:rPr>
          <w:rFonts w:ascii="Garamond" w:eastAsia="Garamond" w:hAnsi="Garamond" w:cs="Garamond"/>
          <w:sz w:val="24"/>
          <w:szCs w:val="24"/>
        </w:rPr>
      </w:pPr>
      <w:r>
        <w:rPr>
          <w:rFonts w:ascii="Garamond" w:eastAsia="Garamond" w:hAnsi="Garamond" w:cs="Garamond"/>
          <w:sz w:val="24"/>
          <w:szCs w:val="24"/>
        </w:rPr>
        <w:t>Maharashtra (</w:t>
      </w:r>
      <w:proofErr w:type="spellStart"/>
      <w:r>
        <w:rPr>
          <w:rFonts w:ascii="Garamond" w:eastAsia="Garamond" w:hAnsi="Garamond" w:cs="Garamond"/>
          <w:sz w:val="24"/>
          <w:szCs w:val="24"/>
        </w:rPr>
        <w:t>Nandurbar</w:t>
      </w:r>
      <w:proofErr w:type="spellEnd"/>
      <w:r>
        <w:rPr>
          <w:rFonts w:ascii="Garamond" w:eastAsia="Garamond" w:hAnsi="Garamond" w:cs="Garamond"/>
          <w:sz w:val="24"/>
          <w:szCs w:val="24"/>
        </w:rPr>
        <w:t>)</w:t>
      </w:r>
    </w:p>
    <w:p w:rsidR="001002F3" w:rsidRDefault="00473F24">
      <w:pPr>
        <w:numPr>
          <w:ilvl w:val="1"/>
          <w:numId w:val="2"/>
        </w:numPr>
        <w:rPr>
          <w:rFonts w:ascii="Garamond" w:eastAsia="Garamond" w:hAnsi="Garamond" w:cs="Garamond"/>
          <w:sz w:val="24"/>
          <w:szCs w:val="24"/>
        </w:rPr>
      </w:pPr>
      <w:proofErr w:type="spellStart"/>
      <w:r>
        <w:rPr>
          <w:rFonts w:ascii="Garamond" w:eastAsia="Garamond" w:hAnsi="Garamond" w:cs="Garamond"/>
          <w:sz w:val="24"/>
          <w:szCs w:val="24"/>
        </w:rPr>
        <w:t>Mithali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Setti</w:t>
      </w:r>
      <w:proofErr w:type="spellEnd"/>
      <w:r>
        <w:rPr>
          <w:rFonts w:ascii="Garamond" w:eastAsia="Garamond" w:hAnsi="Garamond" w:cs="Garamond"/>
          <w:sz w:val="24"/>
          <w:szCs w:val="24"/>
        </w:rPr>
        <w:t xml:space="preserve"> (DC </w:t>
      </w:r>
      <w:proofErr w:type="spellStart"/>
      <w:r>
        <w:rPr>
          <w:rFonts w:ascii="Garamond" w:eastAsia="Garamond" w:hAnsi="Garamond" w:cs="Garamond"/>
          <w:sz w:val="24"/>
          <w:szCs w:val="24"/>
        </w:rPr>
        <w:t>nandurbar</w:t>
      </w:r>
      <w:proofErr w:type="spellEnd"/>
      <w:r>
        <w:rPr>
          <w:rFonts w:ascii="Garamond" w:eastAsia="Garamond" w:hAnsi="Garamond" w:cs="Garamond"/>
          <w:sz w:val="24"/>
          <w:szCs w:val="24"/>
        </w:rPr>
        <w:t>) along with several district department heads (including soil and water conservation, forest department, NREGA, planning department etc.)</w:t>
      </w:r>
    </w:p>
    <w:p w:rsidR="001002F3" w:rsidRDefault="00473F24">
      <w:pPr>
        <w:numPr>
          <w:ilvl w:val="0"/>
          <w:numId w:val="2"/>
        </w:numPr>
        <w:rPr>
          <w:rFonts w:ascii="Garamond" w:eastAsia="Garamond" w:hAnsi="Garamond" w:cs="Garamond"/>
          <w:sz w:val="24"/>
          <w:szCs w:val="24"/>
        </w:rPr>
      </w:pPr>
      <w:r>
        <w:rPr>
          <w:rFonts w:ascii="Garamond" w:eastAsia="Garamond" w:hAnsi="Garamond" w:cs="Garamond"/>
          <w:sz w:val="24"/>
          <w:szCs w:val="24"/>
        </w:rPr>
        <w:t xml:space="preserve">Tamil Nadu (Chennai, </w:t>
      </w:r>
      <w:proofErr w:type="spellStart"/>
      <w:r>
        <w:rPr>
          <w:rFonts w:ascii="Garamond" w:eastAsia="Garamond" w:hAnsi="Garamond" w:cs="Garamond"/>
          <w:sz w:val="24"/>
          <w:szCs w:val="24"/>
        </w:rPr>
        <w:t>Ramanathpuram</w:t>
      </w:r>
      <w:proofErr w:type="spellEnd"/>
      <w:r>
        <w:rPr>
          <w:rFonts w:ascii="Garamond" w:eastAsia="Garamond" w:hAnsi="Garamond" w:cs="Garamond"/>
          <w:sz w:val="24"/>
          <w:szCs w:val="24"/>
        </w:rPr>
        <w:t>)</w:t>
      </w:r>
    </w:p>
    <w:p w:rsidR="001002F3" w:rsidRDefault="00473F24">
      <w:pPr>
        <w:numPr>
          <w:ilvl w:val="1"/>
          <w:numId w:val="2"/>
        </w:numPr>
        <w:rPr>
          <w:rFonts w:ascii="Garamond" w:eastAsia="Garamond" w:hAnsi="Garamond" w:cs="Garamond"/>
          <w:sz w:val="24"/>
          <w:szCs w:val="24"/>
        </w:rPr>
      </w:pPr>
      <w:r>
        <w:rPr>
          <w:rFonts w:ascii="Garamond" w:eastAsia="Garamond" w:hAnsi="Garamond" w:cs="Garamond"/>
          <w:sz w:val="24"/>
          <w:szCs w:val="24"/>
        </w:rPr>
        <w:t xml:space="preserve">Rahul </w:t>
      </w:r>
      <w:proofErr w:type="spellStart"/>
      <w:r>
        <w:rPr>
          <w:rFonts w:ascii="Garamond" w:eastAsia="Garamond" w:hAnsi="Garamond" w:cs="Garamond"/>
          <w:sz w:val="24"/>
          <w:szCs w:val="24"/>
        </w:rPr>
        <w:t>Nadh</w:t>
      </w:r>
      <w:proofErr w:type="spellEnd"/>
      <w:r>
        <w:rPr>
          <w:rFonts w:ascii="Garamond" w:eastAsia="Garamond" w:hAnsi="Garamond" w:cs="Garamond"/>
          <w:sz w:val="24"/>
          <w:szCs w:val="24"/>
        </w:rPr>
        <w:t xml:space="preserve"> (IAS), Chennai - Director, Environment and Climate Change. Government of Tamil Nadu.</w:t>
      </w:r>
    </w:p>
    <w:p w:rsidR="001002F3" w:rsidRDefault="00473F24">
      <w:pPr>
        <w:numPr>
          <w:ilvl w:val="1"/>
          <w:numId w:val="2"/>
        </w:numPr>
        <w:rPr>
          <w:rFonts w:ascii="Garamond" w:eastAsia="Garamond" w:hAnsi="Garamond" w:cs="Garamond"/>
          <w:sz w:val="24"/>
          <w:szCs w:val="24"/>
        </w:rPr>
      </w:pPr>
      <w:r>
        <w:rPr>
          <w:rFonts w:ascii="Garamond" w:eastAsia="Garamond" w:hAnsi="Garamond" w:cs="Garamond"/>
          <w:sz w:val="24"/>
          <w:szCs w:val="24"/>
        </w:rPr>
        <w:t xml:space="preserve">Akhil </w:t>
      </w:r>
      <w:proofErr w:type="spellStart"/>
      <w:r>
        <w:rPr>
          <w:rFonts w:ascii="Garamond" w:eastAsia="Garamond" w:hAnsi="Garamond" w:cs="Garamond"/>
          <w:sz w:val="24"/>
          <w:szCs w:val="24"/>
        </w:rPr>
        <w:t>Thampi</w:t>
      </w:r>
      <w:proofErr w:type="spellEnd"/>
      <w:r>
        <w:rPr>
          <w:rFonts w:ascii="Garamond" w:eastAsia="Garamond" w:hAnsi="Garamond" w:cs="Garamond"/>
          <w:sz w:val="24"/>
          <w:szCs w:val="24"/>
        </w:rPr>
        <w:t xml:space="preserve"> I.F.S, Wildlife Warden, </w:t>
      </w:r>
      <w:proofErr w:type="spellStart"/>
      <w:r>
        <w:rPr>
          <w:rFonts w:ascii="Garamond" w:eastAsia="Garamond" w:hAnsi="Garamond" w:cs="Garamond"/>
          <w:sz w:val="24"/>
          <w:szCs w:val="24"/>
        </w:rPr>
        <w:t>Ramanathpuram</w:t>
      </w:r>
      <w:proofErr w:type="spellEnd"/>
    </w:p>
    <w:p w:rsidR="001002F3" w:rsidRDefault="00473F24">
      <w:pPr>
        <w:numPr>
          <w:ilvl w:val="1"/>
          <w:numId w:val="2"/>
        </w:numPr>
        <w:spacing w:after="240"/>
        <w:rPr>
          <w:rFonts w:ascii="Garamond" w:eastAsia="Garamond" w:hAnsi="Garamond" w:cs="Garamond"/>
          <w:sz w:val="24"/>
          <w:szCs w:val="24"/>
        </w:rPr>
        <w:sectPr w:rsidR="001002F3">
          <w:headerReference w:type="default" r:id="rId7"/>
          <w:footerReference w:type="default" r:id="rId8"/>
          <w:headerReference w:type="first" r:id="rId9"/>
          <w:footerReference w:type="first" r:id="rId10"/>
          <w:pgSz w:w="12240" w:h="15840"/>
          <w:pgMar w:top="1080" w:right="1080" w:bottom="1080" w:left="1080" w:header="720" w:footer="288" w:gutter="0"/>
          <w:pgNumType w:start="1"/>
          <w:cols w:space="720"/>
        </w:sectPr>
      </w:pPr>
      <w:proofErr w:type="spellStart"/>
      <w:r>
        <w:rPr>
          <w:rFonts w:ascii="Garamond" w:eastAsia="Garamond" w:hAnsi="Garamond" w:cs="Garamond"/>
          <w:sz w:val="24"/>
          <w:szCs w:val="24"/>
        </w:rPr>
        <w:t>Divyanshu</w:t>
      </w:r>
      <w:proofErr w:type="spellEnd"/>
      <w:r>
        <w:rPr>
          <w:rFonts w:ascii="Garamond" w:eastAsia="Garamond" w:hAnsi="Garamond" w:cs="Garamond"/>
          <w:sz w:val="24"/>
          <w:szCs w:val="24"/>
        </w:rPr>
        <w:t xml:space="preserve"> Nigam, IAS, Additional Collector </w:t>
      </w:r>
      <w:proofErr w:type="spellStart"/>
      <w:r>
        <w:rPr>
          <w:rFonts w:ascii="Garamond" w:eastAsia="Garamond" w:hAnsi="Garamond" w:cs="Garamond"/>
          <w:sz w:val="24"/>
          <w:szCs w:val="24"/>
        </w:rPr>
        <w:t>DRDA</w:t>
      </w:r>
      <w:r>
        <w:rPr>
          <w:rFonts w:ascii="Garamond" w:eastAsia="Garamond" w:hAnsi="Garamond" w:cs="Garamond"/>
          <w:sz w:val="24"/>
          <w:szCs w:val="24"/>
          <w:vertAlign w:val="superscript"/>
        </w:rPr>
        <w:t>d</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Ramanathpuram</w:t>
      </w:r>
      <w:proofErr w:type="spellEnd"/>
    </w:p>
    <w:p w:rsidR="001002F3" w:rsidRDefault="00473F24">
      <w:pPr>
        <w:spacing w:before="240" w:after="240"/>
        <w:rPr>
          <w:rFonts w:ascii="Garamond" w:eastAsia="Garamond" w:hAnsi="Garamond" w:cs="Garamond"/>
          <w:sz w:val="24"/>
          <w:szCs w:val="24"/>
        </w:rPr>
      </w:pPr>
      <w:r>
        <w:rPr>
          <w:rFonts w:ascii="Garamond" w:eastAsia="Garamond" w:hAnsi="Garamond" w:cs="Garamond"/>
          <w:sz w:val="24"/>
          <w:szCs w:val="24"/>
        </w:rPr>
        <w:lastRenderedPageBreak/>
        <w:t>Officials acknowledged that current governance is largely reactive, focusing on disaster response rather than proactive mitigation. The tool aims to shift this paradigm by providing Return on Investment (ROI) projections for resilience projects, such as wa</w:t>
      </w:r>
      <w:r>
        <w:rPr>
          <w:rFonts w:ascii="Garamond" w:eastAsia="Garamond" w:hAnsi="Garamond" w:cs="Garamond"/>
          <w:sz w:val="24"/>
          <w:szCs w:val="24"/>
        </w:rPr>
        <w:t>tershed management and reforestation.</w:t>
      </w:r>
    </w:p>
    <w:p w:rsidR="001002F3" w:rsidRDefault="00473F24">
      <w:pPr>
        <w:spacing w:before="240" w:after="240"/>
        <w:rPr>
          <w:rFonts w:ascii="Garamond" w:eastAsia="Garamond" w:hAnsi="Garamond" w:cs="Garamond"/>
          <w:b/>
          <w:bCs/>
          <w:sz w:val="24"/>
          <w:szCs w:val="24"/>
          <w:u w:val="single"/>
        </w:rPr>
      </w:pPr>
      <w:r>
        <w:rPr>
          <w:rFonts w:ascii="Garamond" w:eastAsia="Garamond" w:hAnsi="Garamond" w:cs="Garamond"/>
          <w:b/>
          <w:bCs/>
          <w:sz w:val="24"/>
          <w:szCs w:val="24"/>
          <w:u w:val="single"/>
        </w:rPr>
        <w:t>Key Pointers and Thematic Discussions</w:t>
      </w:r>
    </w:p>
    <w:p w:rsidR="001002F3" w:rsidRDefault="00473F24">
      <w:pPr>
        <w:spacing w:before="240" w:after="240"/>
        <w:rPr>
          <w:rFonts w:ascii="Garamond" w:eastAsia="Garamond" w:hAnsi="Garamond" w:cs="Garamond"/>
          <w:sz w:val="24"/>
          <w:szCs w:val="24"/>
        </w:rPr>
      </w:pPr>
      <w:r>
        <w:rPr>
          <w:rFonts w:ascii="Garamond" w:eastAsia="Garamond" w:hAnsi="Garamond" w:cs="Garamond"/>
          <w:b/>
          <w:bCs/>
          <w:sz w:val="24"/>
          <w:szCs w:val="24"/>
        </w:rPr>
        <w:t xml:space="preserve">Data Fragmentation &amp; Integration: </w:t>
      </w:r>
      <w:r>
        <w:rPr>
          <w:rFonts w:ascii="Garamond" w:eastAsia="Garamond" w:hAnsi="Garamond" w:cs="Garamond"/>
          <w:sz w:val="24"/>
          <w:szCs w:val="24"/>
        </w:rPr>
        <w:t xml:space="preserve">A recurring challenge is that climate and financial data are held by separate departments (Water Resources, Agriculture, </w:t>
      </w:r>
      <w:proofErr w:type="spellStart"/>
      <w:r>
        <w:rPr>
          <w:rFonts w:ascii="Garamond" w:eastAsia="Garamond" w:hAnsi="Garamond" w:cs="Garamond"/>
          <w:sz w:val="24"/>
          <w:szCs w:val="24"/>
        </w:rPr>
        <w:t>PWD</w:t>
      </w:r>
      <w:r>
        <w:rPr>
          <w:rFonts w:ascii="Garamond" w:eastAsia="Garamond" w:hAnsi="Garamond" w:cs="Garamond"/>
          <w:sz w:val="24"/>
          <w:szCs w:val="24"/>
          <w:vertAlign w:val="superscript"/>
        </w:rPr>
        <w:t>b</w:t>
      </w:r>
      <w:proofErr w:type="spellEnd"/>
      <w:r>
        <w:rPr>
          <w:rFonts w:ascii="Garamond" w:eastAsia="Garamond" w:hAnsi="Garamond" w:cs="Garamond"/>
          <w:sz w:val="24"/>
          <w:szCs w:val="24"/>
        </w:rPr>
        <w:t>, etc.) with no unifi</w:t>
      </w:r>
      <w:r>
        <w:rPr>
          <w:rFonts w:ascii="Garamond" w:eastAsia="Garamond" w:hAnsi="Garamond" w:cs="Garamond"/>
          <w:sz w:val="24"/>
          <w:szCs w:val="24"/>
        </w:rPr>
        <w:t xml:space="preserve">ed platform. Officials emphasized that the tool should use APIs to auto-populate data from existing government portals like </w:t>
      </w:r>
      <w:proofErr w:type="spellStart"/>
      <w:r>
        <w:rPr>
          <w:rFonts w:ascii="Garamond" w:eastAsia="Garamond" w:hAnsi="Garamond" w:cs="Garamond"/>
          <w:sz w:val="24"/>
          <w:szCs w:val="24"/>
        </w:rPr>
        <w:t>MGNREGA</w:t>
      </w:r>
      <w:r>
        <w:rPr>
          <w:rFonts w:ascii="Garamond" w:eastAsia="Garamond" w:hAnsi="Garamond" w:cs="Garamond"/>
          <w:sz w:val="24"/>
          <w:szCs w:val="24"/>
          <w:vertAlign w:val="superscript"/>
        </w:rPr>
        <w:t>c</w:t>
      </w:r>
      <w:proofErr w:type="spellEnd"/>
      <w:r>
        <w:rPr>
          <w:rFonts w:ascii="Garamond" w:eastAsia="Garamond" w:hAnsi="Garamond" w:cs="Garamond"/>
          <w:sz w:val="24"/>
          <w:szCs w:val="24"/>
        </w:rPr>
        <w:t xml:space="preserve"> and </w:t>
      </w:r>
      <w:proofErr w:type="spellStart"/>
      <w:r>
        <w:rPr>
          <w:rFonts w:ascii="Garamond" w:eastAsia="Garamond" w:hAnsi="Garamond" w:cs="Garamond"/>
          <w:sz w:val="24"/>
          <w:szCs w:val="24"/>
        </w:rPr>
        <w:t>JJM</w:t>
      </w:r>
      <w:r>
        <w:rPr>
          <w:rFonts w:ascii="Garamond" w:eastAsia="Garamond" w:hAnsi="Garamond" w:cs="Garamond"/>
          <w:sz w:val="24"/>
          <w:szCs w:val="24"/>
          <w:vertAlign w:val="superscript"/>
        </w:rPr>
        <w:t>a</w:t>
      </w:r>
      <w:proofErr w:type="spellEnd"/>
      <w:r>
        <w:rPr>
          <w:rFonts w:ascii="Garamond" w:eastAsia="Garamond" w:hAnsi="Garamond" w:cs="Garamond"/>
          <w:sz w:val="24"/>
          <w:szCs w:val="24"/>
        </w:rPr>
        <w:t xml:space="preserve"> to avoid manual entry.</w:t>
      </w:r>
    </w:p>
    <w:p w:rsidR="001002F3" w:rsidRDefault="00473F24">
      <w:pPr>
        <w:spacing w:before="240" w:after="240"/>
        <w:rPr>
          <w:rFonts w:ascii="Garamond" w:eastAsia="Garamond" w:hAnsi="Garamond" w:cs="Garamond"/>
          <w:sz w:val="24"/>
          <w:szCs w:val="24"/>
        </w:rPr>
      </w:pPr>
      <w:r>
        <w:rPr>
          <w:rFonts w:ascii="Garamond" w:eastAsia="Garamond" w:hAnsi="Garamond" w:cs="Garamond"/>
          <w:b/>
          <w:bCs/>
          <w:sz w:val="24"/>
          <w:szCs w:val="24"/>
        </w:rPr>
        <w:t xml:space="preserve">Water Management Challenges: </w:t>
      </w:r>
      <w:r>
        <w:rPr>
          <w:rFonts w:ascii="Garamond" w:eastAsia="Garamond" w:hAnsi="Garamond" w:cs="Garamond"/>
          <w:sz w:val="24"/>
          <w:szCs w:val="24"/>
        </w:rPr>
        <w:t xml:space="preserve">Districts like East Khasi Hills and </w:t>
      </w:r>
      <w:proofErr w:type="spellStart"/>
      <w:r>
        <w:rPr>
          <w:rFonts w:ascii="Garamond" w:eastAsia="Garamond" w:hAnsi="Garamond" w:cs="Garamond"/>
          <w:sz w:val="24"/>
          <w:szCs w:val="24"/>
        </w:rPr>
        <w:t>Nandurbar</w:t>
      </w:r>
      <w:proofErr w:type="spellEnd"/>
      <w:r>
        <w:rPr>
          <w:rFonts w:ascii="Garamond" w:eastAsia="Garamond" w:hAnsi="Garamond" w:cs="Garamond"/>
          <w:sz w:val="24"/>
          <w:szCs w:val="24"/>
        </w:rPr>
        <w:t xml:space="preserve"> face a "structur</w:t>
      </w:r>
      <w:r>
        <w:rPr>
          <w:rFonts w:ascii="Garamond" w:eastAsia="Garamond" w:hAnsi="Garamond" w:cs="Garamond"/>
          <w:sz w:val="24"/>
          <w:szCs w:val="24"/>
        </w:rPr>
        <w:t>al problem" where they experience extreme rainfall and flooding in the monsoon, yet suffer from water scarcity and depleted groundwater in the summer.</w:t>
      </w:r>
    </w:p>
    <w:p w:rsidR="001002F3" w:rsidRDefault="00473F24">
      <w:pPr>
        <w:spacing w:before="240" w:after="240"/>
        <w:rPr>
          <w:rFonts w:ascii="Garamond" w:eastAsia="Garamond" w:hAnsi="Garamond" w:cs="Garamond"/>
          <w:sz w:val="24"/>
          <w:szCs w:val="24"/>
        </w:rPr>
      </w:pPr>
      <w:r>
        <w:rPr>
          <w:rFonts w:ascii="Garamond" w:eastAsia="Garamond" w:hAnsi="Garamond" w:cs="Garamond"/>
          <w:b/>
          <w:bCs/>
          <w:sz w:val="24"/>
          <w:szCs w:val="24"/>
        </w:rPr>
        <w:t>Political and Operational Realities:</w:t>
      </w:r>
      <w:r>
        <w:rPr>
          <w:rFonts w:ascii="Garamond" w:eastAsia="Garamond" w:hAnsi="Garamond" w:cs="Garamond"/>
          <w:sz w:val="24"/>
          <w:szCs w:val="24"/>
        </w:rPr>
        <w:t xml:space="preserve"> In districts, asset selection is often driven by immediate employmen</w:t>
      </w:r>
      <w:r>
        <w:rPr>
          <w:rFonts w:ascii="Garamond" w:eastAsia="Garamond" w:hAnsi="Garamond" w:cs="Garamond"/>
          <w:sz w:val="24"/>
          <w:szCs w:val="24"/>
        </w:rPr>
        <w:t>t generation (e.g., road building) or political pressure rather than long-term climate risk. Long-term projects like desalination or complex water systems are often less "politically attractive" than visible, labor-intensive works.</w:t>
      </w:r>
    </w:p>
    <w:p w:rsidR="001002F3" w:rsidRDefault="00473F24">
      <w:pPr>
        <w:spacing w:before="240" w:after="240"/>
        <w:rPr>
          <w:rFonts w:ascii="Garamond" w:eastAsia="Garamond" w:hAnsi="Garamond" w:cs="Garamond"/>
          <w:sz w:val="24"/>
          <w:szCs w:val="24"/>
        </w:rPr>
      </w:pPr>
      <w:r>
        <w:rPr>
          <w:rFonts w:ascii="Garamond" w:eastAsia="Garamond" w:hAnsi="Garamond" w:cs="Garamond"/>
          <w:b/>
          <w:bCs/>
          <w:sz w:val="24"/>
          <w:szCs w:val="24"/>
        </w:rPr>
        <w:t>Decentralization and Com</w:t>
      </w:r>
      <w:r>
        <w:rPr>
          <w:rFonts w:ascii="Garamond" w:eastAsia="Garamond" w:hAnsi="Garamond" w:cs="Garamond"/>
          <w:b/>
          <w:bCs/>
          <w:sz w:val="24"/>
          <w:szCs w:val="24"/>
        </w:rPr>
        <w:t>munity Role</w:t>
      </w:r>
      <w:r>
        <w:rPr>
          <w:rFonts w:ascii="Garamond" w:eastAsia="Garamond" w:hAnsi="Garamond" w:cs="Garamond"/>
          <w:sz w:val="24"/>
          <w:szCs w:val="24"/>
        </w:rPr>
        <w:t>: There is a strong desire to move from centralized planning to community-led water budgeting. Officials suggested the tool should be usable at the Block Development Officer (BDO) and Panchayat levels to empower local functionaries.</w:t>
      </w:r>
    </w:p>
    <w:p w:rsidR="001002F3" w:rsidRDefault="00473F24">
      <w:pPr>
        <w:spacing w:before="240" w:after="240"/>
        <w:rPr>
          <w:rFonts w:ascii="Garamond" w:eastAsia="Garamond" w:hAnsi="Garamond" w:cs="Garamond"/>
          <w:sz w:val="24"/>
          <w:szCs w:val="24"/>
        </w:rPr>
      </w:pPr>
      <w:r>
        <w:rPr>
          <w:rFonts w:ascii="Garamond" w:eastAsia="Garamond" w:hAnsi="Garamond" w:cs="Garamond"/>
          <w:b/>
          <w:bCs/>
          <w:sz w:val="24"/>
          <w:szCs w:val="24"/>
        </w:rPr>
        <w:t xml:space="preserve">Advanced Features: </w:t>
      </w:r>
      <w:r>
        <w:rPr>
          <w:rFonts w:ascii="Garamond" w:eastAsia="Garamond" w:hAnsi="Garamond" w:cs="Garamond"/>
          <w:sz w:val="24"/>
          <w:szCs w:val="24"/>
        </w:rPr>
        <w:t>The "Scenario Builder" was highlighted as a way for policymakers to compare outcomes such as "doing nothing" versus "full intervention" to justify cross-departmental coordination.</w:t>
      </w:r>
    </w:p>
    <w:p w:rsidR="001002F3" w:rsidRDefault="00473F24">
      <w:pPr>
        <w:spacing w:before="240" w:after="240"/>
        <w:rPr>
          <w:rFonts w:ascii="Garamond" w:eastAsia="Garamond" w:hAnsi="Garamond" w:cs="Garamond"/>
          <w:b/>
          <w:bCs/>
          <w:sz w:val="24"/>
          <w:szCs w:val="24"/>
          <w:u w:val="single"/>
        </w:rPr>
      </w:pPr>
      <w:r>
        <w:rPr>
          <w:rFonts w:ascii="Garamond" w:eastAsia="Garamond" w:hAnsi="Garamond" w:cs="Garamond"/>
          <w:b/>
          <w:bCs/>
          <w:sz w:val="24"/>
          <w:szCs w:val="24"/>
          <w:u w:val="single"/>
        </w:rPr>
        <w:t>Key Takeaways</w:t>
      </w:r>
    </w:p>
    <w:p w:rsidR="001002F3" w:rsidRDefault="00473F24">
      <w:pPr>
        <w:spacing w:before="240" w:after="240"/>
        <w:rPr>
          <w:rFonts w:ascii="Garamond" w:eastAsia="Garamond" w:hAnsi="Garamond" w:cs="Garamond"/>
          <w:sz w:val="24"/>
          <w:szCs w:val="24"/>
        </w:rPr>
      </w:pPr>
      <w:r>
        <w:rPr>
          <w:rFonts w:ascii="Garamond" w:eastAsia="Garamond" w:hAnsi="Garamond" w:cs="Garamond"/>
          <w:sz w:val="24"/>
          <w:szCs w:val="24"/>
        </w:rPr>
        <w:t xml:space="preserve">Proactive Planning Gap: There is currently </w:t>
      </w:r>
      <w:r>
        <w:rPr>
          <w:rFonts w:ascii="Garamond" w:eastAsia="Garamond" w:hAnsi="Garamond" w:cs="Garamond"/>
          <w:sz w:val="24"/>
          <w:szCs w:val="24"/>
        </w:rPr>
        <w:t>no structured system or policy framework to aid administrators in anticipating and planning resilience to climate shocks; the tool is seen as a way to fill this gap with evidence-based justification for funding.</w:t>
      </w:r>
    </w:p>
    <w:p w:rsidR="001002F3" w:rsidRDefault="00473F24">
      <w:pPr>
        <w:spacing w:before="240" w:after="240"/>
        <w:rPr>
          <w:rFonts w:ascii="Garamond" w:eastAsia="Garamond" w:hAnsi="Garamond" w:cs="Garamond"/>
          <w:b/>
          <w:bCs/>
          <w:sz w:val="24"/>
          <w:szCs w:val="24"/>
          <w:u w:val="single"/>
        </w:rPr>
      </w:pPr>
      <w:r>
        <w:rPr>
          <w:rFonts w:ascii="Garamond" w:eastAsia="Garamond" w:hAnsi="Garamond" w:cs="Garamond"/>
          <w:b/>
          <w:bCs/>
          <w:sz w:val="24"/>
          <w:szCs w:val="24"/>
          <w:u w:val="single"/>
        </w:rPr>
        <w:t>Priority Districts for Piloting:</w:t>
      </w:r>
    </w:p>
    <w:p w:rsidR="001002F3" w:rsidRDefault="00473F24">
      <w:pPr>
        <w:numPr>
          <w:ilvl w:val="0"/>
          <w:numId w:val="3"/>
        </w:numPr>
        <w:spacing w:before="240"/>
        <w:rPr>
          <w:rFonts w:ascii="Garamond" w:eastAsia="Garamond" w:hAnsi="Garamond" w:cs="Garamond"/>
          <w:sz w:val="24"/>
          <w:szCs w:val="24"/>
        </w:rPr>
      </w:pPr>
      <w:r>
        <w:rPr>
          <w:rFonts w:ascii="Garamond" w:eastAsia="Garamond" w:hAnsi="Garamond" w:cs="Garamond"/>
          <w:sz w:val="24"/>
          <w:szCs w:val="24"/>
        </w:rPr>
        <w:t>West Garo H</w:t>
      </w:r>
      <w:r>
        <w:rPr>
          <w:rFonts w:ascii="Garamond" w:eastAsia="Garamond" w:hAnsi="Garamond" w:cs="Garamond"/>
          <w:sz w:val="24"/>
          <w:szCs w:val="24"/>
        </w:rPr>
        <w:t>ills (Meghalaya): Highly vulnerable to annual floods and physical isolation.</w:t>
      </w:r>
    </w:p>
    <w:p w:rsidR="001002F3" w:rsidRDefault="00473F24">
      <w:pPr>
        <w:numPr>
          <w:ilvl w:val="0"/>
          <w:numId w:val="3"/>
        </w:numPr>
        <w:rPr>
          <w:rFonts w:ascii="Garamond" w:eastAsia="Garamond" w:hAnsi="Garamond" w:cs="Garamond"/>
          <w:sz w:val="24"/>
          <w:szCs w:val="24"/>
        </w:rPr>
      </w:pPr>
      <w:r>
        <w:rPr>
          <w:rFonts w:ascii="Garamond" w:eastAsia="Garamond" w:hAnsi="Garamond" w:cs="Garamond"/>
          <w:sz w:val="24"/>
          <w:szCs w:val="24"/>
        </w:rPr>
        <w:t>East Khasi Hills (Meghalaya): Frequent landslides and flash floods affecting infrastructure.</w:t>
      </w:r>
    </w:p>
    <w:p w:rsidR="001002F3" w:rsidRDefault="00473F24">
      <w:pPr>
        <w:numPr>
          <w:ilvl w:val="0"/>
          <w:numId w:val="3"/>
        </w:numPr>
        <w:rPr>
          <w:rFonts w:ascii="Garamond" w:eastAsia="Garamond" w:hAnsi="Garamond" w:cs="Garamond"/>
          <w:sz w:val="24"/>
          <w:szCs w:val="24"/>
        </w:rPr>
      </w:pPr>
      <w:proofErr w:type="spellStart"/>
      <w:r>
        <w:rPr>
          <w:rFonts w:ascii="Garamond" w:eastAsia="Garamond" w:hAnsi="Garamond" w:cs="Garamond"/>
          <w:sz w:val="24"/>
          <w:szCs w:val="24"/>
        </w:rPr>
        <w:t>Nandurbar</w:t>
      </w:r>
      <w:proofErr w:type="spellEnd"/>
      <w:r>
        <w:rPr>
          <w:rFonts w:ascii="Garamond" w:eastAsia="Garamond" w:hAnsi="Garamond" w:cs="Garamond"/>
          <w:sz w:val="24"/>
          <w:szCs w:val="24"/>
        </w:rPr>
        <w:t xml:space="preserve"> (Maharashtra): Focused on watershed management and reducing out-migration th</w:t>
      </w:r>
      <w:r>
        <w:rPr>
          <w:rFonts w:ascii="Garamond" w:eastAsia="Garamond" w:hAnsi="Garamond" w:cs="Garamond"/>
          <w:sz w:val="24"/>
          <w:szCs w:val="24"/>
        </w:rPr>
        <w:t>rough asset generation.</w:t>
      </w:r>
    </w:p>
    <w:p w:rsidR="001002F3" w:rsidRDefault="00473F24">
      <w:pPr>
        <w:numPr>
          <w:ilvl w:val="0"/>
          <w:numId w:val="3"/>
        </w:numPr>
        <w:spacing w:after="240"/>
        <w:rPr>
          <w:rFonts w:ascii="Garamond" w:eastAsia="Garamond" w:hAnsi="Garamond" w:cs="Garamond"/>
          <w:sz w:val="24"/>
          <w:szCs w:val="24"/>
        </w:rPr>
        <w:sectPr w:rsidR="001002F3">
          <w:headerReference w:type="default" r:id="rId11"/>
          <w:footerReference w:type="default" r:id="rId12"/>
          <w:headerReference w:type="first" r:id="rId13"/>
          <w:footerReference w:type="first" r:id="rId14"/>
          <w:pgSz w:w="12240" w:h="15840"/>
          <w:pgMar w:top="1080" w:right="1080" w:bottom="1080" w:left="1080" w:header="720" w:footer="288" w:gutter="0"/>
          <w:cols w:space="720"/>
        </w:sectPr>
      </w:pPr>
      <w:r>
        <w:rPr>
          <w:rFonts w:ascii="Garamond" w:eastAsia="Garamond" w:hAnsi="Garamond" w:cs="Garamond"/>
          <w:sz w:val="24"/>
          <w:szCs w:val="24"/>
        </w:rPr>
        <w:t>Tamil Nadu Districts: Exploring Payment for Ecosystem Services (PES) and island restoration.</w:t>
      </w:r>
    </w:p>
    <w:p w:rsidR="001002F3" w:rsidRDefault="00473F24">
      <w:pPr>
        <w:spacing w:before="240" w:after="240"/>
        <w:rPr>
          <w:rFonts w:ascii="Garamond" w:eastAsia="Garamond" w:hAnsi="Garamond" w:cs="Garamond"/>
          <w:sz w:val="24"/>
          <w:szCs w:val="24"/>
        </w:rPr>
      </w:pPr>
      <w:r>
        <w:rPr>
          <w:rFonts w:ascii="Garamond" w:eastAsia="Garamond" w:hAnsi="Garamond" w:cs="Garamond"/>
          <w:b/>
          <w:bCs/>
          <w:sz w:val="24"/>
          <w:szCs w:val="24"/>
          <w:u w:val="single"/>
        </w:rPr>
        <w:lastRenderedPageBreak/>
        <w:t>Essential Conditions for Adoption</w:t>
      </w:r>
    </w:p>
    <w:p w:rsidR="001002F3" w:rsidRDefault="00473F24">
      <w:pPr>
        <w:numPr>
          <w:ilvl w:val="0"/>
          <w:numId w:val="5"/>
        </w:numPr>
        <w:spacing w:before="240"/>
        <w:rPr>
          <w:rFonts w:ascii="Garamond" w:eastAsia="Garamond" w:hAnsi="Garamond" w:cs="Garamond"/>
          <w:sz w:val="24"/>
          <w:szCs w:val="24"/>
        </w:rPr>
      </w:pPr>
      <w:r>
        <w:rPr>
          <w:rFonts w:ascii="Garamond" w:eastAsia="Garamond" w:hAnsi="Garamond" w:cs="Garamond"/>
          <w:b/>
          <w:bCs/>
          <w:sz w:val="24"/>
          <w:szCs w:val="24"/>
        </w:rPr>
        <w:t>Data Sovereignty:</w:t>
      </w:r>
      <w:r>
        <w:rPr>
          <w:rFonts w:ascii="Garamond" w:eastAsia="Garamond" w:hAnsi="Garamond" w:cs="Garamond"/>
          <w:sz w:val="24"/>
          <w:szCs w:val="24"/>
        </w:rPr>
        <w:t xml:space="preserve"> Government data must remain entirely under government control with no unauthorized external access.</w:t>
      </w:r>
    </w:p>
    <w:p w:rsidR="001002F3" w:rsidRDefault="00473F24">
      <w:pPr>
        <w:numPr>
          <w:ilvl w:val="0"/>
          <w:numId w:val="5"/>
        </w:numPr>
        <w:rPr>
          <w:rFonts w:ascii="Garamond" w:eastAsia="Garamond" w:hAnsi="Garamond" w:cs="Garamond"/>
          <w:sz w:val="24"/>
          <w:szCs w:val="24"/>
        </w:rPr>
      </w:pPr>
      <w:proofErr w:type="spellStart"/>
      <w:r>
        <w:rPr>
          <w:rFonts w:ascii="Garamond" w:eastAsia="Garamond" w:hAnsi="Garamond" w:cs="Garamond"/>
          <w:b/>
          <w:bCs/>
          <w:sz w:val="24"/>
          <w:szCs w:val="24"/>
        </w:rPr>
        <w:t>Explainabil</w:t>
      </w:r>
      <w:r>
        <w:rPr>
          <w:rFonts w:ascii="Garamond" w:eastAsia="Garamond" w:hAnsi="Garamond" w:cs="Garamond"/>
          <w:b/>
          <w:bCs/>
          <w:sz w:val="24"/>
          <w:szCs w:val="24"/>
        </w:rPr>
        <w:t>ity</w:t>
      </w:r>
      <w:proofErr w:type="spellEnd"/>
      <w:r>
        <w:rPr>
          <w:rFonts w:ascii="Garamond" w:eastAsia="Garamond" w:hAnsi="Garamond" w:cs="Garamond"/>
          <w:b/>
          <w:bCs/>
          <w:sz w:val="24"/>
          <w:szCs w:val="24"/>
        </w:rPr>
        <w:t xml:space="preserve">: </w:t>
      </w:r>
      <w:r>
        <w:rPr>
          <w:rFonts w:ascii="Garamond" w:eastAsia="Garamond" w:hAnsi="Garamond" w:cs="Garamond"/>
          <w:sz w:val="24"/>
          <w:szCs w:val="24"/>
        </w:rPr>
        <w:t>The AI must provide clear links to its data sources and calculations so that recommendations are defensible to higher authorities.</w:t>
      </w:r>
    </w:p>
    <w:p w:rsidR="001002F3" w:rsidRDefault="00473F24">
      <w:pPr>
        <w:numPr>
          <w:ilvl w:val="0"/>
          <w:numId w:val="5"/>
        </w:numPr>
        <w:spacing w:after="240"/>
        <w:rPr>
          <w:rFonts w:ascii="Garamond" w:eastAsia="Garamond" w:hAnsi="Garamond" w:cs="Garamond"/>
          <w:sz w:val="24"/>
          <w:szCs w:val="24"/>
        </w:rPr>
      </w:pPr>
      <w:r>
        <w:rPr>
          <w:rFonts w:ascii="Garamond" w:eastAsia="Garamond" w:hAnsi="Garamond" w:cs="Garamond"/>
          <w:b/>
          <w:bCs/>
          <w:sz w:val="24"/>
          <w:szCs w:val="24"/>
        </w:rPr>
        <w:t xml:space="preserve">Local Context: </w:t>
      </w:r>
      <w:r>
        <w:rPr>
          <w:rFonts w:ascii="Garamond" w:eastAsia="Garamond" w:hAnsi="Garamond" w:cs="Garamond"/>
          <w:sz w:val="24"/>
          <w:szCs w:val="24"/>
        </w:rPr>
        <w:t>The tool must incorporate "ground truth" data and local expertise rather than relying solely on satellite</w:t>
      </w:r>
      <w:r>
        <w:rPr>
          <w:rFonts w:ascii="Garamond" w:eastAsia="Garamond" w:hAnsi="Garamond" w:cs="Garamond"/>
          <w:sz w:val="24"/>
          <w:szCs w:val="24"/>
        </w:rPr>
        <w:t xml:space="preserve"> or global datasets.</w:t>
      </w:r>
    </w:p>
    <w:p w:rsidR="001002F3" w:rsidRDefault="00473F24">
      <w:pPr>
        <w:spacing w:before="240" w:after="240"/>
        <w:rPr>
          <w:rFonts w:ascii="Garamond" w:eastAsia="Garamond" w:hAnsi="Garamond" w:cs="Garamond"/>
          <w:b/>
          <w:bCs/>
          <w:sz w:val="24"/>
          <w:szCs w:val="24"/>
          <w:u w:val="single"/>
        </w:rPr>
      </w:pPr>
      <w:r>
        <w:rPr>
          <w:rFonts w:ascii="Garamond" w:eastAsia="Garamond" w:hAnsi="Garamond" w:cs="Garamond"/>
          <w:b/>
          <w:bCs/>
          <w:sz w:val="24"/>
          <w:szCs w:val="24"/>
          <w:u w:val="single"/>
        </w:rPr>
        <w:t>What else could the tool do?</w:t>
      </w:r>
    </w:p>
    <w:p w:rsidR="001002F3" w:rsidRDefault="00473F24">
      <w:pPr>
        <w:spacing w:before="240" w:after="240"/>
        <w:rPr>
          <w:rFonts w:ascii="Garamond" w:eastAsia="Garamond" w:hAnsi="Garamond" w:cs="Garamond"/>
          <w:sz w:val="24"/>
          <w:szCs w:val="24"/>
        </w:rPr>
      </w:pPr>
      <w:r>
        <w:rPr>
          <w:rFonts w:ascii="Garamond" w:eastAsia="Garamond" w:hAnsi="Garamond" w:cs="Garamond"/>
          <w:b/>
          <w:bCs/>
          <w:sz w:val="24"/>
          <w:szCs w:val="24"/>
        </w:rPr>
        <w:t xml:space="preserve">Capacity Building: </w:t>
      </w:r>
      <w:r>
        <w:rPr>
          <w:rFonts w:ascii="Garamond" w:eastAsia="Garamond" w:hAnsi="Garamond" w:cs="Garamond"/>
          <w:sz w:val="24"/>
          <w:szCs w:val="24"/>
        </w:rPr>
        <w:t>Beyond planning, the tool could serve as a learning platform for mid-career officers to build skills in climate resilience and earn certifications</w:t>
      </w:r>
    </w:p>
    <w:p w:rsidR="001002F3" w:rsidRDefault="00473F24">
      <w:pPr>
        <w:spacing w:before="240" w:after="240"/>
        <w:rPr>
          <w:rFonts w:ascii="Garamond" w:eastAsia="Garamond" w:hAnsi="Garamond" w:cs="Garamond"/>
          <w:sz w:val="24"/>
          <w:szCs w:val="24"/>
        </w:rPr>
      </w:pPr>
      <w:r>
        <w:rPr>
          <w:rFonts w:ascii="Garamond" w:eastAsia="Garamond" w:hAnsi="Garamond" w:cs="Garamond"/>
          <w:b/>
          <w:bCs/>
          <w:sz w:val="24"/>
          <w:szCs w:val="24"/>
        </w:rPr>
        <w:t xml:space="preserve">Allocation: </w:t>
      </w:r>
      <w:r>
        <w:rPr>
          <w:rFonts w:ascii="Garamond" w:eastAsia="Garamond" w:hAnsi="Garamond" w:cs="Garamond"/>
          <w:sz w:val="24"/>
          <w:szCs w:val="24"/>
        </w:rPr>
        <w:t>There should be an option in</w:t>
      </w:r>
      <w:r>
        <w:rPr>
          <w:rFonts w:ascii="Garamond" w:eastAsia="Garamond" w:hAnsi="Garamond" w:cs="Garamond"/>
          <w:sz w:val="24"/>
          <w:szCs w:val="24"/>
        </w:rPr>
        <w:t xml:space="preserve"> the tool to help the DCs in allocating available limited resources (funds, manpower etc.) in the most efficient way possible.</w:t>
      </w:r>
    </w:p>
    <w:p w:rsidR="001002F3" w:rsidRDefault="00473F24">
      <w:pPr>
        <w:spacing w:before="240" w:after="240"/>
        <w:rPr>
          <w:rFonts w:ascii="Garamond" w:eastAsia="Garamond" w:hAnsi="Garamond" w:cs="Garamond"/>
          <w:sz w:val="24"/>
          <w:szCs w:val="24"/>
        </w:rPr>
      </w:pPr>
      <w:r>
        <w:rPr>
          <w:rFonts w:ascii="Garamond" w:eastAsia="Garamond" w:hAnsi="Garamond" w:cs="Garamond"/>
          <w:b/>
          <w:bCs/>
          <w:sz w:val="24"/>
          <w:szCs w:val="24"/>
        </w:rPr>
        <w:t xml:space="preserve">Data availability: </w:t>
      </w:r>
      <w:r>
        <w:rPr>
          <w:rFonts w:ascii="Garamond" w:eastAsia="Garamond" w:hAnsi="Garamond" w:cs="Garamond"/>
          <w:sz w:val="24"/>
          <w:szCs w:val="24"/>
        </w:rPr>
        <w:t xml:space="preserve">The major concern DCs have is around the availability, granularity, and accuracy of the data </w:t>
      </w:r>
      <w:r>
        <w:rPr>
          <w:rFonts w:ascii="Garamond" w:eastAsia="Garamond" w:hAnsi="Garamond" w:cs="Garamond"/>
          <w:sz w:val="24"/>
          <w:szCs w:val="24"/>
        </w:rPr>
        <w:t xml:space="preserve">DC </w:t>
      </w:r>
      <w:proofErr w:type="spellStart"/>
      <w:r>
        <w:rPr>
          <w:rFonts w:ascii="Garamond" w:eastAsia="Garamond" w:hAnsi="Garamond" w:cs="Garamond"/>
          <w:sz w:val="24"/>
          <w:szCs w:val="24"/>
        </w:rPr>
        <w:t>Nandurbar</w:t>
      </w:r>
      <w:proofErr w:type="spellEnd"/>
      <w:r>
        <w:rPr>
          <w:rFonts w:ascii="Garamond" w:eastAsia="Garamond" w:hAnsi="Garamond" w:cs="Garamond"/>
          <w:sz w:val="24"/>
          <w:szCs w:val="24"/>
        </w:rPr>
        <w:t xml:space="preserve"> was also interested to see the historical data on climate change events in her district to identify the geographical hotspots for mitigation actions</w:t>
      </w:r>
    </w:p>
    <w:p w:rsidR="001002F3" w:rsidRDefault="00473F24">
      <w:pPr>
        <w:spacing w:before="240" w:after="240"/>
        <w:rPr>
          <w:rFonts w:ascii="Garamond" w:eastAsia="Garamond" w:hAnsi="Garamond" w:cs="Garamond"/>
          <w:sz w:val="24"/>
          <w:szCs w:val="24"/>
        </w:rPr>
      </w:pPr>
      <w:r>
        <w:rPr>
          <w:rFonts w:ascii="Garamond" w:eastAsia="Garamond" w:hAnsi="Garamond" w:cs="Garamond"/>
          <w:b/>
          <w:bCs/>
          <w:sz w:val="24"/>
          <w:szCs w:val="24"/>
        </w:rPr>
        <w:t>Work allocation:</w:t>
      </w:r>
      <w:r>
        <w:rPr>
          <w:rFonts w:ascii="Garamond" w:eastAsia="Garamond" w:hAnsi="Garamond" w:cs="Garamond"/>
          <w:sz w:val="24"/>
          <w:szCs w:val="24"/>
        </w:rPr>
        <w:t xml:space="preserve"> Once the tool suggests the DC to make this asset, it should also be able to l</w:t>
      </w:r>
      <w:r>
        <w:rPr>
          <w:rFonts w:ascii="Garamond" w:eastAsia="Garamond" w:hAnsi="Garamond" w:cs="Garamond"/>
          <w:sz w:val="24"/>
          <w:szCs w:val="24"/>
        </w:rPr>
        <w:t>ay out the steps and which departments are required to make it a successful project. The tool should be able to allocate tasks as well as monitor those.</w:t>
      </w:r>
    </w:p>
    <w:p w:rsidR="001002F3" w:rsidRDefault="00473F24">
      <w:pPr>
        <w:spacing w:before="240" w:after="240"/>
        <w:rPr>
          <w:rFonts w:ascii="Garamond" w:eastAsia="Garamond" w:hAnsi="Garamond" w:cs="Garamond"/>
          <w:sz w:val="24"/>
          <w:szCs w:val="24"/>
        </w:rPr>
        <w:sectPr w:rsidR="001002F3">
          <w:headerReference w:type="default" r:id="rId15"/>
          <w:footerReference w:type="default" r:id="rId16"/>
          <w:headerReference w:type="first" r:id="rId17"/>
          <w:footerReference w:type="first" r:id="rId18"/>
          <w:pgSz w:w="12240" w:h="15840"/>
          <w:pgMar w:top="1080" w:right="1080" w:bottom="1080" w:left="1080" w:header="720" w:footer="288" w:gutter="0"/>
          <w:cols w:space="720"/>
        </w:sectPr>
      </w:pPr>
      <w:r>
        <w:rPr>
          <w:rFonts w:ascii="Garamond" w:eastAsia="Garamond" w:hAnsi="Garamond" w:cs="Garamond"/>
          <w:sz w:val="24"/>
          <w:szCs w:val="24"/>
        </w:rPr>
        <w:t xml:space="preserve">Here is the </w:t>
      </w:r>
      <w:hyperlink r:id="rId19">
        <w:r>
          <w:rPr>
            <w:rFonts w:ascii="Garamond" w:eastAsia="Garamond" w:hAnsi="Garamond" w:cs="Garamond"/>
            <w:color w:val="1155CC"/>
            <w:sz w:val="24"/>
            <w:szCs w:val="24"/>
            <w:u w:val="single"/>
          </w:rPr>
          <w:t>link of the detailed notes</w:t>
        </w:r>
      </w:hyperlink>
      <w:r>
        <w:rPr>
          <w:rFonts w:ascii="Garamond" w:eastAsia="Garamond" w:hAnsi="Garamond" w:cs="Garamond"/>
          <w:sz w:val="24"/>
          <w:szCs w:val="24"/>
        </w:rPr>
        <w:t xml:space="preserve"> for entire scoping from all locations.</w:t>
      </w:r>
    </w:p>
    <w:p w:rsidR="001002F3" w:rsidRDefault="00473F24">
      <w:pPr>
        <w:pStyle w:val="Title"/>
        <w:keepNext w:val="0"/>
        <w:keepLines w:val="0"/>
        <w:widowControl w:val="0"/>
        <w:pBdr>
          <w:top w:val="nil"/>
          <w:left w:val="nil"/>
          <w:bottom w:val="nil"/>
          <w:right w:val="nil"/>
          <w:between w:val="nil"/>
        </w:pBdr>
        <w:spacing w:after="0"/>
        <w:rPr>
          <w:rFonts w:ascii="Garamond" w:eastAsia="Garamond" w:hAnsi="Garamond" w:cs="Garamond"/>
          <w:sz w:val="24"/>
          <w:szCs w:val="24"/>
        </w:rPr>
        <w:sectPr w:rsidR="001002F3">
          <w:headerReference w:type="default" r:id="rId20"/>
          <w:footerReference w:type="default" r:id="rId21"/>
          <w:headerReference w:type="first" r:id="rId22"/>
          <w:footerReference w:type="first" r:id="rId23"/>
          <w:pgSz w:w="12240" w:h="15840"/>
          <w:pgMar w:top="1080" w:right="1080" w:bottom="1080" w:left="1080" w:header="720" w:footer="720" w:gutter="0"/>
          <w:pgNumType w:start="1"/>
          <w:cols w:space="720"/>
        </w:sectPr>
      </w:pPr>
      <w:bookmarkStart w:id="1" w:name="_54xhfwucg7e0" w:colFirst="0" w:colLast="0"/>
      <w:bookmarkEnd w:id="1"/>
      <w:r>
        <w:rPr>
          <w:color w:val="000000"/>
        </w:rPr>
        <w:lastRenderedPageBreak/>
        <w:t>Next Steps</w:t>
      </w:r>
    </w:p>
    <w:p w:rsidR="001002F3" w:rsidRDefault="001002F3">
      <w:pPr>
        <w:spacing w:before="240" w:after="240"/>
        <w:rPr>
          <w:rFonts w:ascii="Garamond" w:eastAsia="Garamond" w:hAnsi="Garamond" w:cs="Garamond"/>
          <w:b/>
          <w:bCs/>
          <w:sz w:val="24"/>
          <w:szCs w:val="24"/>
          <w:u w:val="single"/>
        </w:rPr>
      </w:pPr>
    </w:p>
    <w:p w:rsidR="001002F3" w:rsidRDefault="00473F24">
      <w:pPr>
        <w:spacing w:before="240" w:after="240"/>
        <w:rPr>
          <w:rFonts w:ascii="Garamond" w:eastAsia="Garamond" w:hAnsi="Garamond" w:cs="Garamond"/>
          <w:b/>
          <w:bCs/>
          <w:sz w:val="24"/>
          <w:szCs w:val="24"/>
          <w:u w:val="single"/>
        </w:rPr>
      </w:pPr>
      <w:r>
        <w:rPr>
          <w:rFonts w:ascii="Garamond" w:eastAsia="Garamond" w:hAnsi="Garamond" w:cs="Garamond"/>
          <w:b/>
          <w:bCs/>
          <w:sz w:val="24"/>
          <w:szCs w:val="24"/>
          <w:u w:val="single"/>
        </w:rPr>
        <w:t>Next Steps</w:t>
      </w:r>
    </w:p>
    <w:p w:rsidR="001002F3" w:rsidRDefault="00473F24">
      <w:pPr>
        <w:numPr>
          <w:ilvl w:val="0"/>
          <w:numId w:val="1"/>
        </w:numPr>
        <w:spacing w:before="240"/>
        <w:rPr>
          <w:rFonts w:ascii="Garamond" w:eastAsia="Garamond" w:hAnsi="Garamond" w:cs="Garamond"/>
          <w:sz w:val="24"/>
          <w:szCs w:val="24"/>
        </w:rPr>
      </w:pPr>
      <w:r>
        <w:rPr>
          <w:rFonts w:ascii="Garamond" w:eastAsia="Garamond" w:hAnsi="Garamond" w:cs="Garamond"/>
          <w:sz w:val="24"/>
          <w:szCs w:val="24"/>
        </w:rPr>
        <w:t xml:space="preserve">Meghalaya </w:t>
      </w:r>
      <w:r>
        <w:rPr>
          <w:rFonts w:ascii="Garamond" w:eastAsia="Garamond" w:hAnsi="Garamond" w:cs="Garamond"/>
          <w:i/>
          <w:iCs/>
          <w:sz w:val="24"/>
          <w:szCs w:val="24"/>
        </w:rPr>
        <w:t xml:space="preserve">[Meghalaya Team + Saanjuli + </w:t>
      </w:r>
      <w:proofErr w:type="spellStart"/>
      <w:r>
        <w:rPr>
          <w:rFonts w:ascii="Garamond" w:eastAsia="Garamond" w:hAnsi="Garamond" w:cs="Garamond"/>
          <w:i/>
          <w:iCs/>
          <w:sz w:val="24"/>
          <w:szCs w:val="24"/>
        </w:rPr>
        <w:t>Anindya</w:t>
      </w:r>
      <w:proofErr w:type="spellEnd"/>
      <w:r>
        <w:rPr>
          <w:rFonts w:ascii="Garamond" w:eastAsia="Garamond" w:hAnsi="Garamond" w:cs="Garamond"/>
          <w:i/>
          <w:iCs/>
          <w:sz w:val="24"/>
          <w:szCs w:val="24"/>
        </w:rPr>
        <w:t>]</w:t>
      </w:r>
    </w:p>
    <w:p w:rsidR="001002F3" w:rsidRDefault="00473F24">
      <w:pPr>
        <w:numPr>
          <w:ilvl w:val="1"/>
          <w:numId w:val="1"/>
        </w:numPr>
        <w:rPr>
          <w:rFonts w:ascii="Garamond" w:eastAsia="Garamond" w:hAnsi="Garamond" w:cs="Garamond"/>
          <w:sz w:val="24"/>
          <w:szCs w:val="24"/>
        </w:rPr>
      </w:pPr>
      <w:r>
        <w:rPr>
          <w:rFonts w:ascii="Garamond" w:eastAsia="Garamond" w:hAnsi="Garamond" w:cs="Garamond"/>
          <w:sz w:val="24"/>
          <w:szCs w:val="24"/>
        </w:rPr>
        <w:t xml:space="preserve">Meet </w:t>
      </w:r>
      <w:proofErr w:type="spellStart"/>
      <w:r>
        <w:rPr>
          <w:rFonts w:ascii="Garamond" w:eastAsia="Garamond" w:hAnsi="Garamond" w:cs="Garamond"/>
          <w:sz w:val="24"/>
          <w:szCs w:val="24"/>
        </w:rPr>
        <w:t>Bibatdor</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Manick</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Syiem</w:t>
      </w:r>
      <w:proofErr w:type="spellEnd"/>
      <w:r>
        <w:rPr>
          <w:rFonts w:ascii="Garamond" w:eastAsia="Garamond" w:hAnsi="Garamond" w:cs="Garamond"/>
          <w:sz w:val="24"/>
          <w:szCs w:val="24"/>
        </w:rPr>
        <w:t xml:space="preserve">, Secretary PWD (Roads &amp; Buildings) and share the questionnaire and prototype for review </w:t>
      </w:r>
    </w:p>
    <w:p w:rsidR="001002F3" w:rsidRDefault="00473F24">
      <w:pPr>
        <w:numPr>
          <w:ilvl w:val="1"/>
          <w:numId w:val="1"/>
        </w:numPr>
        <w:rPr>
          <w:rFonts w:ascii="Garamond" w:eastAsia="Garamond" w:hAnsi="Garamond" w:cs="Garamond"/>
          <w:sz w:val="24"/>
          <w:szCs w:val="24"/>
        </w:rPr>
      </w:pPr>
      <w:r>
        <w:rPr>
          <w:rFonts w:ascii="Garamond" w:eastAsia="Garamond" w:hAnsi="Garamond" w:cs="Garamond"/>
          <w:sz w:val="24"/>
          <w:szCs w:val="24"/>
        </w:rPr>
        <w:t xml:space="preserve">Meet R. </w:t>
      </w:r>
      <w:proofErr w:type="spellStart"/>
      <w:r>
        <w:rPr>
          <w:rFonts w:ascii="Garamond" w:eastAsia="Garamond" w:hAnsi="Garamond" w:cs="Garamond"/>
          <w:sz w:val="24"/>
          <w:szCs w:val="24"/>
        </w:rPr>
        <w:t>Nainamalai</w:t>
      </w:r>
      <w:proofErr w:type="spellEnd"/>
      <w:r>
        <w:rPr>
          <w:rFonts w:ascii="Garamond" w:eastAsia="Garamond" w:hAnsi="Garamond" w:cs="Garamond"/>
          <w:sz w:val="24"/>
          <w:szCs w:val="24"/>
        </w:rPr>
        <w:t>, IFS, Secretary Agriculture and Farmers' Welfare Department for prototype review and share questionnaire</w:t>
      </w:r>
    </w:p>
    <w:p w:rsidR="001002F3" w:rsidRDefault="00473F24">
      <w:pPr>
        <w:numPr>
          <w:ilvl w:val="1"/>
          <w:numId w:val="1"/>
        </w:numPr>
        <w:rPr>
          <w:rFonts w:ascii="Garamond" w:eastAsia="Garamond" w:hAnsi="Garamond" w:cs="Garamond"/>
          <w:sz w:val="24"/>
          <w:szCs w:val="24"/>
        </w:rPr>
      </w:pPr>
      <w:r>
        <w:rPr>
          <w:rFonts w:ascii="Garamond" w:eastAsia="Garamond" w:hAnsi="Garamond" w:cs="Garamond"/>
          <w:sz w:val="24"/>
          <w:szCs w:val="24"/>
        </w:rPr>
        <w:t>Meet Agatha Doreen Blah, Superintending Engineer, Water Resource Department and share the questionnaire and prototype</w:t>
      </w:r>
    </w:p>
    <w:p w:rsidR="001002F3" w:rsidRDefault="00473F24">
      <w:pPr>
        <w:numPr>
          <w:ilvl w:val="0"/>
          <w:numId w:val="1"/>
        </w:numPr>
        <w:rPr>
          <w:rFonts w:ascii="Garamond" w:eastAsia="Garamond" w:hAnsi="Garamond" w:cs="Garamond"/>
          <w:sz w:val="24"/>
          <w:szCs w:val="24"/>
        </w:rPr>
      </w:pPr>
      <w:r>
        <w:rPr>
          <w:rFonts w:ascii="Garamond" w:eastAsia="Garamond" w:hAnsi="Garamond" w:cs="Garamond"/>
          <w:sz w:val="24"/>
          <w:szCs w:val="24"/>
        </w:rPr>
        <w:t xml:space="preserve">Maharashtra </w:t>
      </w:r>
      <w:r>
        <w:rPr>
          <w:rFonts w:ascii="Garamond" w:eastAsia="Garamond" w:hAnsi="Garamond" w:cs="Garamond"/>
          <w:i/>
          <w:iCs/>
          <w:sz w:val="24"/>
          <w:szCs w:val="24"/>
        </w:rPr>
        <w:t>[S</w:t>
      </w:r>
      <w:r>
        <w:rPr>
          <w:rFonts w:ascii="Garamond" w:eastAsia="Garamond" w:hAnsi="Garamond" w:cs="Garamond"/>
          <w:i/>
          <w:iCs/>
          <w:sz w:val="24"/>
          <w:szCs w:val="24"/>
        </w:rPr>
        <w:t>aanjuli]</w:t>
      </w:r>
    </w:p>
    <w:p w:rsidR="001002F3" w:rsidRDefault="00473F24">
      <w:pPr>
        <w:numPr>
          <w:ilvl w:val="1"/>
          <w:numId w:val="1"/>
        </w:numPr>
        <w:rPr>
          <w:rFonts w:ascii="Garamond" w:eastAsia="Garamond" w:hAnsi="Garamond" w:cs="Garamond"/>
          <w:sz w:val="24"/>
          <w:szCs w:val="24"/>
        </w:rPr>
      </w:pPr>
      <w:r>
        <w:rPr>
          <w:rFonts w:ascii="Garamond" w:eastAsia="Garamond" w:hAnsi="Garamond" w:cs="Garamond"/>
          <w:sz w:val="24"/>
          <w:szCs w:val="24"/>
        </w:rPr>
        <w:t xml:space="preserve">Share prototype and questionnaire with DC for feedback </w:t>
      </w:r>
    </w:p>
    <w:p w:rsidR="001002F3" w:rsidRDefault="00473F24">
      <w:pPr>
        <w:numPr>
          <w:ilvl w:val="0"/>
          <w:numId w:val="1"/>
        </w:numPr>
        <w:rPr>
          <w:rFonts w:ascii="Garamond" w:eastAsia="Garamond" w:hAnsi="Garamond" w:cs="Garamond"/>
          <w:sz w:val="24"/>
          <w:szCs w:val="24"/>
        </w:rPr>
      </w:pPr>
      <w:proofErr w:type="spellStart"/>
      <w:r>
        <w:rPr>
          <w:rFonts w:ascii="Garamond" w:eastAsia="Garamond" w:hAnsi="Garamond" w:cs="Garamond"/>
          <w:sz w:val="24"/>
          <w:szCs w:val="24"/>
        </w:rPr>
        <w:t>Ramanathapuram</w:t>
      </w:r>
      <w:proofErr w:type="spellEnd"/>
      <w:r>
        <w:rPr>
          <w:rFonts w:ascii="Garamond" w:eastAsia="Garamond" w:hAnsi="Garamond" w:cs="Garamond"/>
          <w:sz w:val="24"/>
          <w:szCs w:val="24"/>
        </w:rPr>
        <w:t xml:space="preserve"> </w:t>
      </w:r>
      <w:r>
        <w:rPr>
          <w:rFonts w:ascii="Garamond" w:eastAsia="Garamond" w:hAnsi="Garamond" w:cs="Garamond"/>
          <w:i/>
          <w:iCs/>
          <w:sz w:val="24"/>
          <w:szCs w:val="24"/>
        </w:rPr>
        <w:t xml:space="preserve">[Saanjuli + </w:t>
      </w:r>
      <w:proofErr w:type="spellStart"/>
      <w:r>
        <w:rPr>
          <w:rFonts w:ascii="Garamond" w:eastAsia="Garamond" w:hAnsi="Garamond" w:cs="Garamond"/>
          <w:i/>
          <w:iCs/>
          <w:sz w:val="24"/>
          <w:szCs w:val="24"/>
        </w:rPr>
        <w:t>Anindya</w:t>
      </w:r>
      <w:proofErr w:type="spellEnd"/>
      <w:r>
        <w:rPr>
          <w:rFonts w:ascii="Garamond" w:eastAsia="Garamond" w:hAnsi="Garamond" w:cs="Garamond"/>
          <w:i/>
          <w:iCs/>
          <w:sz w:val="24"/>
          <w:szCs w:val="24"/>
        </w:rPr>
        <w:t>]</w:t>
      </w:r>
    </w:p>
    <w:p w:rsidR="001002F3" w:rsidRDefault="00473F24">
      <w:pPr>
        <w:numPr>
          <w:ilvl w:val="1"/>
          <w:numId w:val="1"/>
        </w:numPr>
        <w:rPr>
          <w:rFonts w:ascii="Garamond" w:eastAsia="Garamond" w:hAnsi="Garamond" w:cs="Garamond"/>
          <w:sz w:val="24"/>
          <w:szCs w:val="24"/>
        </w:rPr>
      </w:pPr>
      <w:r>
        <w:rPr>
          <w:rFonts w:ascii="Garamond" w:eastAsia="Garamond" w:hAnsi="Garamond" w:cs="Garamond"/>
          <w:sz w:val="24"/>
          <w:szCs w:val="24"/>
        </w:rPr>
        <w:t xml:space="preserve">Meet with DC </w:t>
      </w:r>
      <w:proofErr w:type="spellStart"/>
      <w:r>
        <w:rPr>
          <w:rFonts w:ascii="Garamond" w:eastAsia="Garamond" w:hAnsi="Garamond" w:cs="Garamond"/>
          <w:sz w:val="24"/>
          <w:szCs w:val="24"/>
        </w:rPr>
        <w:t>Simranjeet</w:t>
      </w:r>
      <w:proofErr w:type="spellEnd"/>
      <w:r>
        <w:rPr>
          <w:rFonts w:ascii="Garamond" w:eastAsia="Garamond" w:hAnsi="Garamond" w:cs="Garamond"/>
          <w:sz w:val="24"/>
          <w:szCs w:val="24"/>
        </w:rPr>
        <w:t xml:space="preserve"> on next visit, share the prototype with him as well as Addl. DC.</w:t>
      </w:r>
    </w:p>
    <w:p w:rsidR="001002F3" w:rsidRDefault="00473F24">
      <w:pPr>
        <w:numPr>
          <w:ilvl w:val="1"/>
          <w:numId w:val="1"/>
        </w:numPr>
        <w:rPr>
          <w:rFonts w:ascii="Garamond" w:eastAsia="Garamond" w:hAnsi="Garamond" w:cs="Garamond"/>
          <w:sz w:val="24"/>
          <w:szCs w:val="24"/>
        </w:rPr>
      </w:pPr>
      <w:r>
        <w:rPr>
          <w:rFonts w:ascii="Garamond" w:eastAsia="Garamond" w:hAnsi="Garamond" w:cs="Garamond"/>
          <w:sz w:val="24"/>
          <w:szCs w:val="24"/>
        </w:rPr>
        <w:t xml:space="preserve">Prof Edward Patterson, </w:t>
      </w:r>
      <w:proofErr w:type="spellStart"/>
      <w:r>
        <w:rPr>
          <w:rFonts w:ascii="Garamond" w:eastAsia="Garamond" w:hAnsi="Garamond" w:cs="Garamond"/>
          <w:sz w:val="24"/>
          <w:szCs w:val="24"/>
        </w:rPr>
        <w:t>Suganthi</w:t>
      </w:r>
      <w:proofErr w:type="spellEnd"/>
      <w:r>
        <w:rPr>
          <w:rFonts w:ascii="Garamond" w:eastAsia="Garamond" w:hAnsi="Garamond" w:cs="Garamond"/>
          <w:sz w:val="24"/>
          <w:szCs w:val="24"/>
        </w:rPr>
        <w:t xml:space="preserve"> </w:t>
      </w:r>
      <w:proofErr w:type="spellStart"/>
      <w:r>
        <w:rPr>
          <w:rFonts w:ascii="Garamond" w:eastAsia="Garamond" w:hAnsi="Garamond" w:cs="Garamond"/>
          <w:sz w:val="24"/>
          <w:szCs w:val="24"/>
        </w:rPr>
        <w:t>Devadason</w:t>
      </w:r>
      <w:proofErr w:type="spellEnd"/>
      <w:r>
        <w:rPr>
          <w:rFonts w:ascii="Garamond" w:eastAsia="Garamond" w:hAnsi="Garamond" w:cs="Garamond"/>
          <w:sz w:val="24"/>
          <w:szCs w:val="24"/>
        </w:rPr>
        <w:t xml:space="preserve"> Marine Research Institut</w:t>
      </w:r>
      <w:r>
        <w:rPr>
          <w:rFonts w:ascii="Garamond" w:eastAsia="Garamond" w:hAnsi="Garamond" w:cs="Garamond"/>
          <w:sz w:val="24"/>
          <w:szCs w:val="24"/>
        </w:rPr>
        <w:t>e (SDMRI) - Arrange a call after 8 March to discuss his work on PES in marine ecology settings, so it can feed into pricing in the model.</w:t>
      </w:r>
    </w:p>
    <w:p w:rsidR="001002F3" w:rsidRDefault="00473F24">
      <w:pPr>
        <w:numPr>
          <w:ilvl w:val="0"/>
          <w:numId w:val="1"/>
        </w:numPr>
        <w:rPr>
          <w:rFonts w:ascii="Garamond" w:eastAsia="Garamond" w:hAnsi="Garamond" w:cs="Garamond"/>
          <w:sz w:val="24"/>
          <w:szCs w:val="24"/>
        </w:rPr>
      </w:pPr>
      <w:r>
        <w:rPr>
          <w:rFonts w:ascii="Garamond" w:eastAsia="Garamond" w:hAnsi="Garamond" w:cs="Garamond"/>
          <w:sz w:val="24"/>
          <w:szCs w:val="24"/>
        </w:rPr>
        <w:t xml:space="preserve">X - Moonshot Factory </w:t>
      </w:r>
      <w:r>
        <w:rPr>
          <w:rFonts w:ascii="Garamond" w:eastAsia="Garamond" w:hAnsi="Garamond" w:cs="Garamond"/>
          <w:i/>
          <w:iCs/>
          <w:sz w:val="24"/>
          <w:szCs w:val="24"/>
        </w:rPr>
        <w:t>[Meghana + Vinay + Saanjuli]</w:t>
      </w:r>
    </w:p>
    <w:p w:rsidR="001002F3" w:rsidRDefault="00473F24">
      <w:pPr>
        <w:numPr>
          <w:ilvl w:val="1"/>
          <w:numId w:val="1"/>
        </w:numPr>
        <w:rPr>
          <w:rFonts w:ascii="Garamond" w:eastAsia="Garamond" w:hAnsi="Garamond" w:cs="Garamond"/>
          <w:sz w:val="24"/>
          <w:szCs w:val="24"/>
        </w:rPr>
      </w:pPr>
      <w:r>
        <w:rPr>
          <w:rFonts w:ascii="Garamond" w:eastAsia="Garamond" w:hAnsi="Garamond" w:cs="Garamond"/>
          <w:sz w:val="24"/>
          <w:szCs w:val="24"/>
        </w:rPr>
        <w:t>Understand how the model works with Leigh Anne.</w:t>
      </w:r>
    </w:p>
    <w:p w:rsidR="001002F3" w:rsidRDefault="00473F24">
      <w:pPr>
        <w:numPr>
          <w:ilvl w:val="1"/>
          <w:numId w:val="1"/>
        </w:numPr>
        <w:rPr>
          <w:rFonts w:ascii="Garamond" w:eastAsia="Garamond" w:hAnsi="Garamond" w:cs="Garamond"/>
          <w:sz w:val="24"/>
          <w:szCs w:val="24"/>
        </w:rPr>
      </w:pPr>
      <w:r>
        <w:rPr>
          <w:rFonts w:ascii="Garamond" w:eastAsia="Garamond" w:hAnsi="Garamond" w:cs="Garamond"/>
          <w:sz w:val="24"/>
          <w:szCs w:val="24"/>
        </w:rPr>
        <w:t>To have a same versi</w:t>
      </w:r>
      <w:r>
        <w:rPr>
          <w:rFonts w:ascii="Garamond" w:eastAsia="Garamond" w:hAnsi="Garamond" w:cs="Garamond"/>
          <w:sz w:val="24"/>
          <w:szCs w:val="24"/>
        </w:rPr>
        <w:t>on for all DCs</w:t>
      </w:r>
    </w:p>
    <w:p w:rsidR="001002F3" w:rsidRDefault="00473F24">
      <w:pPr>
        <w:numPr>
          <w:ilvl w:val="1"/>
          <w:numId w:val="1"/>
        </w:numPr>
        <w:rPr>
          <w:rFonts w:ascii="Garamond" w:eastAsia="Garamond" w:hAnsi="Garamond" w:cs="Garamond"/>
          <w:sz w:val="24"/>
          <w:szCs w:val="24"/>
        </w:rPr>
      </w:pPr>
      <w:r>
        <w:rPr>
          <w:rFonts w:ascii="Garamond" w:eastAsia="Garamond" w:hAnsi="Garamond" w:cs="Garamond"/>
          <w:sz w:val="24"/>
          <w:szCs w:val="24"/>
        </w:rPr>
        <w:t xml:space="preserve">Sharing prototypes (through email) along with questionnaires with the departments, DCs we have met to gather feedback; DCs were already shown prototypes in the meetings. </w:t>
      </w:r>
    </w:p>
    <w:p w:rsidR="001002F3" w:rsidRDefault="00473F24">
      <w:pPr>
        <w:numPr>
          <w:ilvl w:val="0"/>
          <w:numId w:val="1"/>
        </w:numPr>
        <w:rPr>
          <w:rFonts w:ascii="Garamond" w:eastAsia="Garamond" w:hAnsi="Garamond" w:cs="Garamond"/>
          <w:sz w:val="24"/>
          <w:szCs w:val="24"/>
        </w:rPr>
      </w:pPr>
      <w:r>
        <w:rPr>
          <w:rFonts w:ascii="Garamond" w:eastAsia="Garamond" w:hAnsi="Garamond" w:cs="Garamond"/>
          <w:sz w:val="24"/>
          <w:szCs w:val="24"/>
        </w:rPr>
        <w:t xml:space="preserve">Refining the prototype </w:t>
      </w:r>
      <w:r>
        <w:rPr>
          <w:rFonts w:ascii="Garamond" w:eastAsia="Garamond" w:hAnsi="Garamond" w:cs="Garamond"/>
          <w:i/>
          <w:iCs/>
          <w:sz w:val="24"/>
          <w:szCs w:val="24"/>
        </w:rPr>
        <w:t>[Leigh Anne + Meghana + Vinay + Saanjuli]</w:t>
      </w:r>
    </w:p>
    <w:p w:rsidR="001002F3" w:rsidRDefault="00473F24">
      <w:pPr>
        <w:numPr>
          <w:ilvl w:val="1"/>
          <w:numId w:val="1"/>
        </w:numPr>
        <w:rPr>
          <w:rFonts w:ascii="Garamond" w:eastAsia="Garamond" w:hAnsi="Garamond" w:cs="Garamond"/>
          <w:sz w:val="24"/>
          <w:szCs w:val="24"/>
        </w:rPr>
      </w:pPr>
      <w:r>
        <w:rPr>
          <w:rFonts w:ascii="Garamond" w:eastAsia="Garamond" w:hAnsi="Garamond" w:cs="Garamond"/>
          <w:sz w:val="24"/>
          <w:szCs w:val="24"/>
        </w:rPr>
        <w:t xml:space="preserve">Tool </w:t>
      </w:r>
      <w:r>
        <w:rPr>
          <w:rFonts w:ascii="Garamond" w:eastAsia="Garamond" w:hAnsi="Garamond" w:cs="Garamond"/>
          <w:sz w:val="24"/>
          <w:szCs w:val="24"/>
        </w:rPr>
        <w:t>should clearly state the sources and calculator of ROI</w:t>
      </w:r>
    </w:p>
    <w:p w:rsidR="001002F3" w:rsidRDefault="00473F24">
      <w:pPr>
        <w:numPr>
          <w:ilvl w:val="1"/>
          <w:numId w:val="1"/>
        </w:numPr>
        <w:rPr>
          <w:rFonts w:ascii="Garamond" w:eastAsia="Garamond" w:hAnsi="Garamond" w:cs="Garamond"/>
          <w:sz w:val="24"/>
          <w:szCs w:val="24"/>
        </w:rPr>
      </w:pPr>
      <w:r>
        <w:rPr>
          <w:rFonts w:ascii="Garamond" w:eastAsia="Garamond" w:hAnsi="Garamond" w:cs="Garamond"/>
          <w:sz w:val="24"/>
          <w:szCs w:val="24"/>
        </w:rPr>
        <w:t>What model are we using for prediction?</w:t>
      </w:r>
    </w:p>
    <w:p w:rsidR="001002F3" w:rsidRDefault="00473F24">
      <w:pPr>
        <w:numPr>
          <w:ilvl w:val="1"/>
          <w:numId w:val="1"/>
        </w:numPr>
        <w:rPr>
          <w:rFonts w:ascii="Garamond" w:eastAsia="Garamond" w:hAnsi="Garamond" w:cs="Garamond"/>
          <w:sz w:val="24"/>
          <w:szCs w:val="24"/>
        </w:rPr>
      </w:pPr>
      <w:r>
        <w:rPr>
          <w:rFonts w:ascii="Garamond" w:eastAsia="Garamond" w:hAnsi="Garamond" w:cs="Garamond"/>
          <w:sz w:val="24"/>
          <w:szCs w:val="24"/>
        </w:rPr>
        <w:t xml:space="preserve">What else should the tool do, other than planning- like </w:t>
      </w:r>
    </w:p>
    <w:p w:rsidR="001002F3" w:rsidRDefault="00473F24">
      <w:pPr>
        <w:numPr>
          <w:ilvl w:val="2"/>
          <w:numId w:val="1"/>
        </w:numPr>
        <w:rPr>
          <w:rFonts w:ascii="Garamond" w:eastAsia="Garamond" w:hAnsi="Garamond" w:cs="Garamond"/>
          <w:sz w:val="24"/>
          <w:szCs w:val="24"/>
        </w:rPr>
      </w:pPr>
      <w:r>
        <w:rPr>
          <w:rFonts w:ascii="Garamond" w:eastAsia="Garamond" w:hAnsi="Garamond" w:cs="Garamond"/>
          <w:sz w:val="24"/>
          <w:szCs w:val="24"/>
        </w:rPr>
        <w:t>effective allocation of resources</w:t>
      </w:r>
    </w:p>
    <w:p w:rsidR="001002F3" w:rsidRDefault="00473F24">
      <w:pPr>
        <w:numPr>
          <w:ilvl w:val="2"/>
          <w:numId w:val="1"/>
        </w:numPr>
        <w:rPr>
          <w:rFonts w:ascii="Garamond" w:eastAsia="Garamond" w:hAnsi="Garamond" w:cs="Garamond"/>
          <w:sz w:val="24"/>
          <w:szCs w:val="24"/>
        </w:rPr>
      </w:pPr>
      <w:r>
        <w:rPr>
          <w:rFonts w:ascii="Garamond" w:eastAsia="Garamond" w:hAnsi="Garamond" w:cs="Garamond"/>
          <w:sz w:val="24"/>
          <w:szCs w:val="24"/>
        </w:rPr>
        <w:t>monitoring of assets</w:t>
      </w:r>
    </w:p>
    <w:p w:rsidR="001002F3" w:rsidRDefault="00473F24">
      <w:pPr>
        <w:numPr>
          <w:ilvl w:val="2"/>
          <w:numId w:val="1"/>
        </w:numPr>
        <w:rPr>
          <w:rFonts w:ascii="Garamond" w:eastAsia="Garamond" w:hAnsi="Garamond" w:cs="Garamond"/>
          <w:sz w:val="24"/>
          <w:szCs w:val="24"/>
        </w:rPr>
      </w:pPr>
      <w:r>
        <w:rPr>
          <w:rFonts w:ascii="Garamond" w:eastAsia="Garamond" w:hAnsi="Garamond" w:cs="Garamond"/>
          <w:sz w:val="24"/>
          <w:szCs w:val="24"/>
        </w:rPr>
        <w:t>capacity building</w:t>
      </w:r>
    </w:p>
    <w:p w:rsidR="001002F3" w:rsidRDefault="00473F24">
      <w:pPr>
        <w:numPr>
          <w:ilvl w:val="2"/>
          <w:numId w:val="1"/>
        </w:numPr>
        <w:rPr>
          <w:rFonts w:ascii="Garamond" w:eastAsia="Garamond" w:hAnsi="Garamond" w:cs="Garamond"/>
          <w:sz w:val="24"/>
          <w:szCs w:val="24"/>
        </w:rPr>
      </w:pPr>
      <w:r>
        <w:rPr>
          <w:rFonts w:ascii="Garamond" w:eastAsia="Garamond" w:hAnsi="Garamond" w:cs="Garamond"/>
          <w:sz w:val="24"/>
          <w:szCs w:val="24"/>
        </w:rPr>
        <w:t>implementation of suggested ass</w:t>
      </w:r>
      <w:r>
        <w:rPr>
          <w:rFonts w:ascii="Garamond" w:eastAsia="Garamond" w:hAnsi="Garamond" w:cs="Garamond"/>
          <w:sz w:val="24"/>
          <w:szCs w:val="24"/>
        </w:rPr>
        <w:t>ets etc.</w:t>
      </w:r>
    </w:p>
    <w:p w:rsidR="001002F3" w:rsidRDefault="00473F24">
      <w:pPr>
        <w:numPr>
          <w:ilvl w:val="1"/>
          <w:numId w:val="1"/>
        </w:numPr>
        <w:spacing w:after="240"/>
        <w:rPr>
          <w:rFonts w:ascii="Garamond" w:eastAsia="Garamond" w:hAnsi="Garamond" w:cs="Garamond"/>
          <w:sz w:val="24"/>
          <w:szCs w:val="24"/>
        </w:rPr>
      </w:pPr>
      <w:r>
        <w:rPr>
          <w:rFonts w:ascii="Garamond" w:eastAsia="Garamond" w:hAnsi="Garamond" w:cs="Garamond"/>
          <w:sz w:val="24"/>
          <w:szCs w:val="24"/>
        </w:rPr>
        <w:t xml:space="preserve">Thinking about how to get the data-granularity + accuracy </w:t>
      </w:r>
    </w:p>
    <w:sectPr w:rsidR="001002F3">
      <w:headerReference w:type="default" r:id="rId24"/>
      <w:footerReference w:type="default" r:id="rId25"/>
      <w:headerReference w:type="first" r:id="rId26"/>
      <w:footerReference w:type="first" r:id="rId27"/>
      <w:pgSz w:w="12240" w:h="15840"/>
      <w:pgMar w:top="108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3F24" w:rsidRDefault="00473F24">
      <w:pPr>
        <w:spacing w:line="240" w:lineRule="auto"/>
      </w:pPr>
      <w:r>
        <w:separator/>
      </w:r>
    </w:p>
  </w:endnote>
  <w:endnote w:type="continuationSeparator" w:id="0">
    <w:p w:rsidR="00473F24" w:rsidRDefault="00473F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5C0417EE-C9DF-44AA-A45D-B3F96898A89D}"/>
  </w:font>
  <w:font w:name="Garamond">
    <w:panose1 w:val="02020404030301010803"/>
    <w:charset w:val="00"/>
    <w:family w:val="roman"/>
    <w:pitch w:val="variable"/>
    <w:sig w:usb0="00000287" w:usb1="00000000" w:usb2="00000000" w:usb3="00000000" w:csb0="0000009F" w:csb1="00000000"/>
    <w:embedRegular r:id="rId2" w:fontKey="{656304FB-0B1E-4E5E-A7A9-8C002BBCC938}"/>
    <w:embedBold r:id="rId3" w:fontKey="{123E412C-54F2-431E-826D-89754340369F}"/>
    <w:embedItalic r:id="rId4" w:fontKey="{829B0C07-9EC3-4283-B463-93CDEE646642}"/>
  </w:font>
  <w:font w:name="Calibri">
    <w:panose1 w:val="020F0502020204030204"/>
    <w:charset w:val="00"/>
    <w:family w:val="swiss"/>
    <w:pitch w:val="variable"/>
    <w:sig w:usb0="E4002EFF" w:usb1="C200247B" w:usb2="00000009" w:usb3="00000000" w:csb0="000001FF" w:csb1="00000000"/>
    <w:embedRegular r:id="rId5" w:fontKey="{8F714D90-7BD3-4EEF-ADE5-30F53AC46051}"/>
  </w:font>
  <w:font w:name="Cambria">
    <w:panose1 w:val="02040503050406030204"/>
    <w:charset w:val="00"/>
    <w:family w:val="roman"/>
    <w:pitch w:val="variable"/>
    <w:sig w:usb0="E00006FF" w:usb1="420024FF" w:usb2="02000000" w:usb3="00000000" w:csb0="0000019F" w:csb1="00000000"/>
    <w:embedRegular r:id="rId6" w:fontKey="{0CB8EE1B-868E-4C0E-8B1D-F2C3A2096E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2F3" w:rsidRDefault="00473F24">
    <w:pPr>
      <w:rPr>
        <w:rFonts w:ascii="Times New Roman" w:eastAsia="Times New Roman" w:hAnsi="Times New Roman" w:cs="Times New Roman"/>
        <w:sz w:val="18"/>
        <w:szCs w:val="18"/>
      </w:rPr>
    </w:pPr>
    <w:r>
      <w:rPr>
        <w:rFonts w:ascii="Times New Roman" w:eastAsia="Times New Roman" w:hAnsi="Times New Roman" w:cs="Times New Roman"/>
        <w:sz w:val="18"/>
        <w:szCs w:val="18"/>
      </w:rPr>
      <w:t>d:  District Rural Development Agency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2F3" w:rsidRDefault="00473F24">
    <w:pPr>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2F3" w:rsidRDefault="00473F24">
    <w:pPr>
      <w:spacing w:before="240" w:after="240"/>
    </w:pPr>
    <w:r>
      <w:rPr>
        <w:rFonts w:ascii="Times New Roman" w:eastAsia="Times New Roman" w:hAnsi="Times New Roman" w:cs="Times New Roman"/>
        <w:sz w:val="18"/>
        <w:szCs w:val="18"/>
      </w:rPr>
      <w:t>a: Jal Jeevan Mission, b: Public Works Department, c: Mahatma Gandhi National Rural Employment Guarantee Act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2F3" w:rsidRDefault="00473F24">
    <w:pPr>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2F3" w:rsidRDefault="001002F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2F3" w:rsidRDefault="00473F24">
    <w:pPr>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2F3" w:rsidRDefault="001002F3">
    <w:pPr>
      <w:widowControl w:val="0"/>
      <w:pBdr>
        <w:top w:val="nil"/>
        <w:left w:val="nil"/>
        <w:bottom w:val="nil"/>
        <w:right w:val="nil"/>
        <w:between w:val="nil"/>
      </w:pBd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2F3" w:rsidRDefault="001002F3">
    <w:pPr>
      <w:widowControl w:val="0"/>
      <w:pBdr>
        <w:top w:val="nil"/>
        <w:left w:val="nil"/>
        <w:bottom w:val="nil"/>
        <w:right w:val="nil"/>
        <w:between w:val="nil"/>
      </w:pBd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2F3" w:rsidRDefault="001002F3">
    <w:pPr>
      <w:widowControl w:val="0"/>
      <w:pBdr>
        <w:top w:val="nil"/>
        <w:left w:val="nil"/>
        <w:bottom w:val="nil"/>
        <w:right w:val="nil"/>
        <w:between w:val="nil"/>
      </w:pBd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2F3" w:rsidRDefault="001002F3">
    <w:pPr>
      <w:widowControl w:val="0"/>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3F24" w:rsidRDefault="00473F24">
      <w:pPr>
        <w:spacing w:line="240" w:lineRule="auto"/>
      </w:pPr>
      <w:r>
        <w:separator/>
      </w:r>
    </w:p>
  </w:footnote>
  <w:footnote w:type="continuationSeparator" w:id="0">
    <w:p w:rsidR="00473F24" w:rsidRDefault="00473F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2F3" w:rsidRDefault="00473F24">
    <w:r>
      <w:rPr>
        <w:noProof/>
      </w:rPr>
      <w:drawing>
        <wp:inline distT="114300" distB="114300" distL="114300" distR="114300">
          <wp:extent cx="3014663" cy="56076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014663" cy="560763"/>
                  </a:xfrm>
                  <a:prstGeom prst="rect">
                    <a:avLst/>
                  </a:prstGeom>
                  <a:ln/>
                </pic:spPr>
              </pic:pic>
            </a:graphicData>
          </a:graphic>
        </wp:inline>
      </w:drawing>
    </w:r>
    <w:r>
      <w:t xml:space="preserve">  </w:t>
    </w:r>
    <w:r>
      <w:t xml:space="preserve">            </w:t>
    </w:r>
    <w:r>
      <w:rPr>
        <w:noProof/>
      </w:rPr>
      <w:drawing>
        <wp:anchor distT="114300" distB="114300" distL="114300" distR="114300" simplePos="0" relativeHeight="251658240" behindDoc="1" locked="0" layoutInCell="1" hidden="0" allowOverlap="1">
          <wp:simplePos x="0" y="0"/>
          <wp:positionH relativeFrom="column">
            <wp:posOffset>4733925</wp:posOffset>
          </wp:positionH>
          <wp:positionV relativeFrom="paragraph">
            <wp:posOffset>-3448</wp:posOffset>
          </wp:positionV>
          <wp:extent cx="1668895" cy="700088"/>
          <wp:effectExtent l="0" t="0" r="0" b="0"/>
          <wp:wrapNone/>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l="18006" t="23332" r="17560" b="25076"/>
                  <a:stretch>
                    <a:fillRect/>
                  </a:stretch>
                </pic:blipFill>
                <pic:spPr>
                  <a:xfrm>
                    <a:off x="0" y="0"/>
                    <a:ext cx="1668895" cy="700088"/>
                  </a:xfrm>
                  <a:prstGeom prst="rect">
                    <a:avLst/>
                  </a:prstGeom>
                  <a:ln/>
                </pic:spPr>
              </pic:pic>
            </a:graphicData>
          </a:graphic>
        </wp:anchor>
      </w:drawing>
    </w:r>
  </w:p>
  <w:p w:rsidR="001002F3" w:rsidRDefault="001002F3"/>
  <w:p w:rsidR="001002F3" w:rsidRDefault="00473F24">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2F3" w:rsidRDefault="001002F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2F3" w:rsidRDefault="00473F24">
    <w:r>
      <w:rPr>
        <w:noProof/>
      </w:rPr>
      <w:drawing>
        <wp:inline distT="114300" distB="114300" distL="114300" distR="114300">
          <wp:extent cx="3014663" cy="56076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014663" cy="560763"/>
                  </a:xfrm>
                  <a:prstGeom prst="rect">
                    <a:avLst/>
                  </a:prstGeom>
                  <a:ln/>
                </pic:spPr>
              </pic:pic>
            </a:graphicData>
          </a:graphic>
        </wp:inline>
      </w:drawing>
    </w:r>
    <w:r>
      <w:t xml:space="preserve">              </w:t>
    </w:r>
    <w:r>
      <w:rPr>
        <w:noProof/>
      </w:rPr>
      <w:drawing>
        <wp:anchor distT="114300" distB="114300" distL="114300" distR="114300" simplePos="0" relativeHeight="251659264" behindDoc="1" locked="0" layoutInCell="1" hidden="0" allowOverlap="1">
          <wp:simplePos x="0" y="0"/>
          <wp:positionH relativeFrom="column">
            <wp:posOffset>4733925</wp:posOffset>
          </wp:positionH>
          <wp:positionV relativeFrom="paragraph">
            <wp:posOffset>-3448</wp:posOffset>
          </wp:positionV>
          <wp:extent cx="1668895" cy="700088"/>
          <wp:effectExtent l="0" t="0" r="0" b="0"/>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l="18006" t="23332" r="17560" b="25076"/>
                  <a:stretch>
                    <a:fillRect/>
                  </a:stretch>
                </pic:blipFill>
                <pic:spPr>
                  <a:xfrm>
                    <a:off x="0" y="0"/>
                    <a:ext cx="1668895" cy="700088"/>
                  </a:xfrm>
                  <a:prstGeom prst="rect">
                    <a:avLst/>
                  </a:prstGeom>
                  <a:ln/>
                </pic:spPr>
              </pic:pic>
            </a:graphicData>
          </a:graphic>
        </wp:anchor>
      </w:drawing>
    </w:r>
  </w:p>
  <w:p w:rsidR="001002F3" w:rsidRDefault="001002F3"/>
  <w:p w:rsidR="001002F3" w:rsidRDefault="00473F24">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2F3" w:rsidRDefault="001002F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2F3" w:rsidRDefault="00473F24">
    <w:r>
      <w:rPr>
        <w:noProof/>
      </w:rPr>
      <w:drawing>
        <wp:inline distT="114300" distB="114300" distL="114300" distR="114300">
          <wp:extent cx="3014663" cy="56076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014663" cy="560763"/>
                  </a:xfrm>
                  <a:prstGeom prst="rect">
                    <a:avLst/>
                  </a:prstGeom>
                  <a:ln/>
                </pic:spPr>
              </pic:pic>
            </a:graphicData>
          </a:graphic>
        </wp:inline>
      </w:drawing>
    </w:r>
    <w:r>
      <w:t xml:space="preserve">              </w:t>
    </w:r>
    <w:r>
      <w:rPr>
        <w:noProof/>
      </w:rPr>
      <w:drawing>
        <wp:anchor distT="114300" distB="114300" distL="114300" distR="114300" simplePos="0" relativeHeight="251660288" behindDoc="1" locked="0" layoutInCell="1" hidden="0" allowOverlap="1">
          <wp:simplePos x="0" y="0"/>
          <wp:positionH relativeFrom="column">
            <wp:posOffset>4733925</wp:posOffset>
          </wp:positionH>
          <wp:positionV relativeFrom="paragraph">
            <wp:posOffset>-3448</wp:posOffset>
          </wp:positionV>
          <wp:extent cx="1668895" cy="700088"/>
          <wp:effectExtent l="0" t="0" r="0" b="0"/>
          <wp:wrapNone/>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l="18006" t="23332" r="17560" b="25076"/>
                  <a:stretch>
                    <a:fillRect/>
                  </a:stretch>
                </pic:blipFill>
                <pic:spPr>
                  <a:xfrm>
                    <a:off x="0" y="0"/>
                    <a:ext cx="1668895" cy="700088"/>
                  </a:xfrm>
                  <a:prstGeom prst="rect">
                    <a:avLst/>
                  </a:prstGeom>
                  <a:ln/>
                </pic:spPr>
              </pic:pic>
            </a:graphicData>
          </a:graphic>
        </wp:anchor>
      </w:drawing>
    </w:r>
  </w:p>
  <w:p w:rsidR="001002F3" w:rsidRDefault="001002F3"/>
  <w:p w:rsidR="001002F3" w:rsidRDefault="00473F24">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2F3" w:rsidRDefault="001002F3"/>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2F3" w:rsidRDefault="001002F3">
    <w:pPr>
      <w:widowControl w:val="0"/>
      <w:pBdr>
        <w:top w:val="nil"/>
        <w:left w:val="nil"/>
        <w:bottom w:val="nil"/>
        <w:right w:val="nil"/>
        <w:between w:val="nil"/>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2F3" w:rsidRDefault="001002F3">
    <w:pPr>
      <w:widowControl w:val="0"/>
      <w:pBdr>
        <w:top w:val="nil"/>
        <w:left w:val="nil"/>
        <w:bottom w:val="nil"/>
        <w:right w:val="nil"/>
        <w:between w:val="nil"/>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2F3" w:rsidRDefault="00473F24">
    <w:r>
      <w:t xml:space="preserve">   </w:t>
    </w:r>
    <w:r>
      <w:rPr>
        <w:noProof/>
      </w:rPr>
      <w:drawing>
        <wp:inline distT="114300" distB="114300" distL="114300" distR="114300">
          <wp:extent cx="3014663" cy="56076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014663" cy="560763"/>
                  </a:xfrm>
                  <a:prstGeom prst="rect">
                    <a:avLst/>
                  </a:prstGeom>
                  <a:ln/>
                </pic:spPr>
              </pic:pic>
            </a:graphicData>
          </a:graphic>
        </wp:inline>
      </w:drawing>
    </w:r>
    <w:r>
      <w:t xml:space="preserve">                                                                                                                      </w:t>
    </w:r>
    <w:r>
      <w:rPr>
        <w:noProof/>
      </w:rPr>
      <w:drawing>
        <wp:anchor distT="114300" distB="114300" distL="114300" distR="114300" simplePos="0" relativeHeight="251661312" behindDoc="1" locked="0" layoutInCell="1" hidden="0" allowOverlap="1">
          <wp:simplePos x="0" y="0"/>
          <wp:positionH relativeFrom="column">
            <wp:posOffset>4733925</wp:posOffset>
          </wp:positionH>
          <wp:positionV relativeFrom="paragraph">
            <wp:posOffset>-70123</wp:posOffset>
          </wp:positionV>
          <wp:extent cx="1668895" cy="700088"/>
          <wp:effectExtent l="0" t="0" r="0" b="0"/>
          <wp:wrapNone/>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
                  <a:srcRect l="18006" t="23332" r="17560" b="25076"/>
                  <a:stretch>
                    <a:fillRect/>
                  </a:stretch>
                </pic:blipFill>
                <pic:spPr>
                  <a:xfrm>
                    <a:off x="0" y="0"/>
                    <a:ext cx="1668895" cy="700088"/>
                  </a:xfrm>
                  <a:prstGeom prst="rect">
                    <a:avLst/>
                  </a:prstGeom>
                  <a:ln/>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02F3" w:rsidRDefault="001002F3">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A11B4E"/>
    <w:multiLevelType w:val="multilevel"/>
    <w:tmpl w:val="4E383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DB5479"/>
    <w:multiLevelType w:val="multilevel"/>
    <w:tmpl w:val="FE5CC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407195"/>
    <w:multiLevelType w:val="multilevel"/>
    <w:tmpl w:val="4596E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7417C0"/>
    <w:multiLevelType w:val="multilevel"/>
    <w:tmpl w:val="A19C7E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4A579C3"/>
    <w:multiLevelType w:val="multilevel"/>
    <w:tmpl w:val="0BE81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2F3"/>
    <w:rsid w:val="001002F3"/>
    <w:rsid w:val="00321063"/>
    <w:rsid w:val="00473F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8880E"/>
  <w15:docId w15:val="{C4DF0DB6-D1E7-4B92-BD28-F8AB5AD3F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32106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106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docs.google.com/document/d/1o3G5YpKuWJQXDq0cphm7eUdMhKSyUNKpzkJqGgtqbOk/edit?usp=sharing"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footer" Target="footer10.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1093</Words>
  <Characters>6231</Characters>
  <Application>Microsoft Office Word</Application>
  <DocSecurity>0</DocSecurity>
  <Lines>51</Lines>
  <Paragraphs>14</Paragraphs>
  <ScaleCrop>false</ScaleCrop>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Gupta, Saanjuli</cp:lastModifiedBy>
  <cp:revision>2</cp:revision>
  <dcterms:created xsi:type="dcterms:W3CDTF">2026-04-06T05:58:00Z</dcterms:created>
  <dcterms:modified xsi:type="dcterms:W3CDTF">2026-04-06T05:59:00Z</dcterms:modified>
</cp:coreProperties>
</file>