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e0294b"/>
          <w:sz w:val="28"/>
          <w:szCs w:val="28"/>
          <w:rtl w:val="0"/>
        </w:rPr>
        <w:t xml:space="preserve">Semana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Roboto" w:cs="Roboto" w:eastAsia="Roboto" w:hAnsi="Roboto"/>
          <w:b w:val="1"/>
          <w:color w:val="e0294b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e0294b"/>
          <w:sz w:val="24"/>
          <w:szCs w:val="24"/>
          <w:rtl w:val="0"/>
        </w:rPr>
        <w:t xml:space="preserve">Probabilidade básica - Propriedades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Fixos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Livro PDF Teórico: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https://edisciplinas.usp.br/pluginfile.php/4445638/mod_resource/content/1/Book_EstatBas%20-%20Morettin%20%20Bussab.pdf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Site educativo: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https://seeing-theory.brown.edu/basic-probability/index.html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https://www.youtube.com/watch?v=ExpavHMRfoc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rFonts w:ascii="Roboto" w:cs="Roboto" w:eastAsia="Roboto" w:hAnsi="Roboto"/>
          <w:b w:val="1"/>
          <w:color w:val="e029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Teoria: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5.2 Algumas Propriedades -</w:t>
      </w:r>
      <w:r w:rsidDel="00000000" w:rsidR="00000000" w:rsidRPr="00000000">
        <w:rPr>
          <w:rtl w:val="0"/>
        </w:rPr>
        <w:t xml:space="preserve"> final pag 106 até Exemplo 5.6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Aula 7 Cálculo das Probabilidades Introdução Versão Mobile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Canal EstaTiDados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https://www.youtube.com/watch?v=z_wMaoY_UUM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Referências Teóricas -Para aprofundar:</w:t>
      </w:r>
    </w:p>
    <w:p w:rsidR="00000000" w:rsidDel="00000000" w:rsidP="00000000" w:rsidRDefault="00000000" w:rsidRPr="00000000" w14:paraId="00000017">
      <w:pPr>
        <w:ind w:left="720" w:firstLine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"http://www.portalaction.com.br/probabilidades/12-nocoes-fundamentais-de-probabilidade"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http://www.portalaction.com.br/probabilidades/12-nocoes-fundamentais-de-probabilidade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"https://www.youtube.com/watch?v=z_wMaoY_UUM"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Parte Prática! </w:t>
      </w:r>
      <w:r w:rsidDel="00000000" w:rsidR="00000000" w:rsidRPr="00000000">
        <w:rPr>
          <w:rtl w:val="0"/>
        </w:rPr>
        <w:t xml:space="preserve">😊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1</w:t>
      </w:r>
    </w:p>
    <w:p w:rsidR="00000000" w:rsidDel="00000000" w:rsidP="00000000" w:rsidRDefault="00000000" w:rsidRPr="00000000" w14:paraId="0000001E">
      <w:pPr>
        <w:spacing w:after="160" w:lineRule="auto"/>
        <w:rPr/>
      </w:pPr>
      <w:r w:rsidDel="00000000" w:rsidR="00000000" w:rsidRPr="00000000">
        <w:rPr>
          <w:rtl w:val="0"/>
        </w:rPr>
        <w:t xml:space="preserve">Considerando um dado normal, similar ao da figura ao lado.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314325</wp:posOffset>
            </wp:positionV>
            <wp:extent cx="1276350" cy="12573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20958" l="0" r="498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Como calculamos a probabilidade de ter um número par  (evento A) e que seja menor que 3 (evento B)?</w:t>
      </w:r>
    </w:p>
    <w:p w:rsidR="00000000" w:rsidDel="00000000" w:rsidP="00000000" w:rsidRDefault="00000000" w:rsidRPr="00000000" w14:paraId="00000021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Em outras palavras, podemos escrever como </w:t>
      </w:r>
      <m:oMath>
        <m:r>
          <w:rPr/>
          <m:t xml:space="preserve">P(A ∩ 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E como calculamos então a probabilidade de ter um número par (evento A) ou um número menor que 3 (evento B)?</w:t>
      </w:r>
    </w:p>
    <w:p w:rsidR="00000000" w:rsidDel="00000000" w:rsidP="00000000" w:rsidRDefault="00000000" w:rsidRPr="00000000" w14:paraId="00000023">
      <w:pPr>
        <w:spacing w:after="160" w:lineRule="auto"/>
        <w:ind w:left="720" w:firstLine="0"/>
        <w:rPr/>
      </w:pPr>
      <w:r w:rsidDel="00000000" w:rsidR="00000000" w:rsidRPr="00000000">
        <w:rPr>
          <w:rtl w:val="0"/>
        </w:rPr>
        <w:t xml:space="preserve">Em outras palavras, podemos escrever como </w:t>
      </w:r>
      <m:oMath>
        <m:r>
          <w:rPr/>
          <m:t xml:space="preserve">P(A U B)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160" w:lineRule="auto"/>
        <w:rPr/>
      </w:pPr>
      <w:r w:rsidDel="00000000" w:rsidR="00000000" w:rsidRPr="00000000">
        <w:rPr>
          <w:rtl w:val="0"/>
        </w:rPr>
        <w:t xml:space="preserve">1 2 3 4 5 6 </w:t>
      </w:r>
    </w:p>
    <w:p w:rsidR="00000000" w:rsidDel="00000000" w:rsidP="00000000" w:rsidRDefault="00000000" w:rsidRPr="00000000" w14:paraId="00000026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/>
      </w:pPr>
      <w:r w:rsidDel="00000000" w:rsidR="00000000" w:rsidRPr="00000000">
        <w:rPr>
          <w:rtl w:val="0"/>
        </w:rPr>
        <w:t xml:space="preserve">número par = 3/6 </w:t>
      </w:r>
    </w:p>
    <w:p w:rsidR="00000000" w:rsidDel="00000000" w:rsidP="00000000" w:rsidRDefault="00000000" w:rsidRPr="00000000" w14:paraId="00000028">
      <w:pPr>
        <w:spacing w:after="160" w:lineRule="auto"/>
        <w:rPr/>
      </w:pPr>
      <w:r w:rsidDel="00000000" w:rsidR="00000000" w:rsidRPr="00000000">
        <w:rPr>
          <w:rtl w:val="0"/>
        </w:rPr>
        <w:t xml:space="preserve">&lt; 3 = 2/6 (qualquer número)</w:t>
      </w:r>
    </w:p>
    <w:p w:rsidR="00000000" w:rsidDel="00000000" w:rsidP="00000000" w:rsidRDefault="00000000" w:rsidRPr="00000000" w14:paraId="00000029">
      <w:pPr>
        <w:spacing w:after="160" w:lineRule="auto"/>
        <w:rPr/>
      </w:pPr>
      <w:r w:rsidDel="00000000" w:rsidR="00000000" w:rsidRPr="00000000">
        <w:rPr>
          <w:rtl w:val="0"/>
        </w:rPr>
        <w:t xml:space="preserve">3/6+2/6-⅙  4/6 = 2/3</w:t>
      </w:r>
    </w:p>
    <w:p w:rsidR="00000000" w:rsidDel="00000000" w:rsidP="00000000" w:rsidRDefault="00000000" w:rsidRPr="00000000" w14:paraId="0000002A">
      <w:pPr>
        <w:spacing w:after="160" w:lineRule="auto"/>
        <w:rPr/>
      </w:pPr>
      <w:r w:rsidDel="00000000" w:rsidR="00000000" w:rsidRPr="00000000">
        <w:rPr>
          <w:rtl w:val="0"/>
        </w:rPr>
        <w:t xml:space="preserve">espaço amostal: 6</w:t>
      </w:r>
    </w:p>
    <w:p w:rsidR="00000000" w:rsidDel="00000000" w:rsidP="00000000" w:rsidRDefault="00000000" w:rsidRPr="00000000" w14:paraId="0000002B">
      <w:pPr>
        <w:spacing w:after="160" w:lineRule="auto"/>
        <w:rPr/>
      </w:pPr>
      <w:r w:rsidDel="00000000" w:rsidR="00000000" w:rsidRPr="00000000">
        <w:rPr>
          <w:rtl w:val="0"/>
        </w:rPr>
        <w:t xml:space="preserve">2 (1 elemento)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14575" cy="15335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6025" y="747425"/>
                          <a:ext cx="2314575" cy="1533525"/>
                          <a:chOff x="1426025" y="747425"/>
                          <a:chExt cx="2296425" cy="151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26025" y="747425"/>
                            <a:ext cx="1455600" cy="15144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266850" y="823625"/>
                            <a:ext cx="1455600" cy="1416300"/>
                          </a:xfrm>
                          <a:prstGeom prst="flowChartConnector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2        1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14575" cy="153352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4575" cy="1533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/>
      </w:pPr>
      <w:r w:rsidDel="00000000" w:rsidR="00000000" w:rsidRPr="00000000">
        <w:rPr>
          <w:i w:val="1"/>
          <w:rtl w:val="0"/>
        </w:rPr>
        <w:t xml:space="preserve">P(A)</w:t>
      </w:r>
      <w:r w:rsidDel="00000000" w:rsidR="00000000" w:rsidRPr="00000000">
        <w:rPr>
          <w:rtl w:val="0"/>
        </w:rPr>
        <w:t xml:space="preserve"> = 1/6</w:t>
      </w:r>
    </w:p>
    <w:p w:rsidR="00000000" w:rsidDel="00000000" w:rsidP="00000000" w:rsidRDefault="00000000" w:rsidRPr="00000000" w14:paraId="0000002D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2</w:t>
      </w:r>
    </w:p>
    <w:p w:rsidR="00000000" w:rsidDel="00000000" w:rsidP="00000000" w:rsidRDefault="00000000" w:rsidRPr="00000000" w14:paraId="00000030">
      <w:pPr>
        <w:spacing w:after="160" w:lineRule="auto"/>
        <w:rPr/>
      </w:pPr>
      <w:r w:rsidDel="00000000" w:rsidR="00000000" w:rsidRPr="00000000">
        <w:rPr>
          <w:rtl w:val="0"/>
        </w:rPr>
        <w:t xml:space="preserve">Foram coletados os dados de 16 meninas, sobre Escolaridade e se Trabalham ou não como programadoras.</w:t>
      </w:r>
    </w:p>
    <w:tbl>
      <w:tblPr>
        <w:tblStyle w:val="Table1"/>
        <w:tblW w:w="54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1545"/>
        <w:gridCol w:w="1680"/>
        <w:tblGridChange w:id="0">
          <w:tblGrid>
            <w:gridCol w:w="2250"/>
            <w:gridCol w:w="1545"/>
            <w:gridCol w:w="1680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Escolaridade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eaaaa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Trabalha como Programadora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Superior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Superior Incompleto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Ensino Médio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0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160" w:lineRule="auto"/>
        <w:rPr/>
      </w:pPr>
      <w:r w:rsidDel="00000000" w:rsidR="00000000" w:rsidRPr="00000000">
        <w:rPr>
          <w:rtl w:val="0"/>
        </w:rPr>
        <w:t xml:space="preserve">Crie o dataset para calcular. =)</w:t>
      </w:r>
    </w:p>
    <w:p w:rsidR="00000000" w:rsidDel="00000000" w:rsidP="00000000" w:rsidRDefault="00000000" w:rsidRPr="00000000" w14:paraId="00000042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  <w:t xml:space="preserve">Se escolhermos aleatoriamente uma das meninas da amostra:</w:t>
      </w:r>
    </w:p>
    <w:p w:rsidR="00000000" w:rsidDel="00000000" w:rsidP="00000000" w:rsidRDefault="00000000" w:rsidRPr="00000000" w14:paraId="00000043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  <w:t xml:space="preserve">a.  Q</w:t>
      </w:r>
      <w:r w:rsidDel="00000000" w:rsidR="00000000" w:rsidRPr="00000000">
        <w:rPr>
          <w:rtl w:val="0"/>
        </w:rPr>
        <w:t xml:space="preserve">ual a probabilidade dela ter Superior Completo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Trabalhar como programadora?</w:t>
      </w:r>
    </w:p>
    <w:p w:rsidR="00000000" w:rsidDel="00000000" w:rsidP="00000000" w:rsidRDefault="00000000" w:rsidRPr="00000000" w14:paraId="00000044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  <w:t xml:space="preserve">b. Qual a probabilidade dela ter Ensino Médio?</w:t>
      </w:r>
    </w:p>
    <w:p w:rsidR="00000000" w:rsidDel="00000000" w:rsidP="00000000" w:rsidRDefault="00000000" w:rsidRPr="00000000" w14:paraId="00000045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  <w:t xml:space="preserve">c. Qual a probabilidade dela não ter Ensino Médio?</w:t>
      </w:r>
    </w:p>
    <w:p w:rsidR="00000000" w:rsidDel="00000000" w:rsidP="00000000" w:rsidRDefault="00000000" w:rsidRPr="00000000" w14:paraId="00000046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  <w:t xml:space="preserve">d. Qual a probabilidade dela ter Ensino Médio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não trabalhar como programadora?</w:t>
      </w:r>
    </w:p>
    <w:p w:rsidR="00000000" w:rsidDel="00000000" w:rsidP="00000000" w:rsidRDefault="00000000" w:rsidRPr="00000000" w14:paraId="00000047">
      <w:pPr>
        <w:spacing w:after="160" w:lineRule="auto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Com o data set tips vamos pensar nas seguintes situações: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tips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htps://github.com/PyLadiesSP/data-science/tree/master/workshops/workshop_introdu%C3%A7%C3%A3o_estatistica_pandas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Escolhido aleatoriamente uma observação do data set, qual a probabilidade de termos uma mulher fumante?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 quando é mais provável ter clientes fumantes (independente do sexo), durante a semana ou aos finais de semana?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>
        <w:b w:val="1"/>
      </w:rPr>
    </w:pPr>
    <w:r w:rsidDel="00000000" w:rsidR="00000000" w:rsidRPr="00000000">
      <w:rPr>
        <w:rtl w:val="0"/>
      </w:rPr>
      <w:t xml:space="preserve">     </w:t>
    </w:r>
    <w:r w:rsidDel="00000000" w:rsidR="00000000" w:rsidRPr="00000000">
      <w:rPr>
        <w:b w:val="1"/>
        <w:rtl w:val="0"/>
      </w:rPr>
      <w:t xml:space="preserve">GEDS - Grupo de Estudos de Data Science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-304799</wp:posOffset>
          </wp:positionV>
          <wp:extent cx="595313" cy="595313"/>
          <wp:effectExtent b="0" l="0" r="0" t="0"/>
          <wp:wrapSquare wrapText="bothSides" distB="19050" distT="19050" distL="19050" distR="19050"/>
          <wp:docPr descr="Resultado de imagem para pyladies sp" id="3" name="image1.jpg"/>
          <a:graphic>
            <a:graphicData uri="http://schemas.openxmlformats.org/drawingml/2006/picture">
              <pic:pic>
                <pic:nvPicPr>
                  <pic:cNvPr descr="Resultado de imagem para pyladies sp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5313" cy="5953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github.com/PyLadiesSP/data-science/tree/master/workshops/workshop_introdu%C3%A7%C3%A3o_estatistica_panda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z_wMaoY_UUM" TargetMode="External"/><Relationship Id="rId5" Type="http://schemas.openxmlformats.org/officeDocument/2006/relationships/styles" Target="styles.xml"/><Relationship Id="rId6" Type="http://schemas.openxmlformats.org/officeDocument/2006/relationships/hyperlink" Target="https://edisciplinas.usp.br/pluginfile.php/4445638/mod_resource/content/1/Book_EstatBas%20-%20Morettin%20%20Bussab.pdf" TargetMode="External"/><Relationship Id="rId7" Type="http://schemas.openxmlformats.org/officeDocument/2006/relationships/hyperlink" Target="https://seeing-theory.brown.edu/basic-probability/index.html" TargetMode="External"/><Relationship Id="rId8" Type="http://schemas.openxmlformats.org/officeDocument/2006/relationships/hyperlink" Target="https://www.youtube.com/watch?v=ExpavHMRf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