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B2A4A"/>
          <w:sz w:val="48"/>
        </w:rPr>
        <w:t>AI Operating System Workshop</w:t>
      </w:r>
    </w:p>
    <w:p>
      <w:pPr>
        <w:jc w:val="center"/>
      </w:pPr>
      <w:r>
        <w:rPr>
          <w:rFonts w:ascii="Calibri" w:hAnsi="Calibri"/>
          <w:b/>
          <w:color w:val="2E74B5"/>
          <w:sz w:val="36"/>
        </w:rPr>
        <w:t>Day 1: Data Engineering &amp; RAG Foundation</w:t>
      </w:r>
    </w:p>
    <w:p>
      <w:pPr>
        <w:jc w:val="center"/>
      </w:pPr>
      <w:r>
        <w:rPr>
          <w:rFonts w:ascii="Calibri" w:hAnsi="Calibri"/>
          <w:color w:val="666666"/>
          <w:sz w:val="24"/>
        </w:rPr>
        <w:br/>
        <w:t>X-Company</w:t>
        <w:br/>
        <w:t>2026</w:t>
      </w:r>
    </w:p>
    <w:p>
      <w:r>
        <w:br w:type="page"/>
      </w:r>
    </w:p>
    <w:p>
      <w:pPr>
        <w:spacing w:before="240" w:after="120"/>
      </w:pPr>
      <w:r>
        <w:rPr>
          <w:rFonts w:ascii="Calibri" w:hAnsi="Calibri"/>
          <w:b/>
          <w:color w:val="1B2A4A"/>
          <w:sz w:val="28"/>
        </w:rPr>
        <w:t>Section 1: RAG Overview</w:t>
      </w:r>
    </w:p>
    <w:p>
      <w:pPr>
        <w:spacing w:after="120"/>
      </w:pPr>
      <w:r>
        <w:rPr>
          <w:rFonts w:ascii="Calibri" w:hAnsi="Calibri"/>
          <w:sz w:val="22"/>
        </w:rPr>
        <w:t>Retrieval-Augmented Generation (RAG) is an AI architecture that combines information retrieval with large language model generation. Instead of relying solely on the model's internal parameters, RAG fetches relevant context from an external knowledge base at query time, then passes it to the LLM for grounded, accurate answers.</w:t>
      </w:r>
    </w:p>
    <w:p>
      <w:pPr>
        <w:spacing w:after="120"/>
      </w:pPr>
      <w:r>
        <w:rPr>
          <w:rFonts w:ascii="Calibri" w:hAnsi="Calibri"/>
          <w:sz w:val="22"/>
        </w:rPr>
        <w:t>Architecture Flow:</w:t>
      </w:r>
    </w:p>
    <w:p>
      <w:pPr>
        <w:pStyle w:val="ListBullet"/>
        <w:spacing w:after="60"/>
        <w:ind w:left="283"/>
      </w:pPr>
      <w:r>
        <w:rPr>
          <w:rFonts w:ascii="Calibri" w:hAnsi="Calibri"/>
          <w:sz w:val="22"/>
        </w:rPr>
        <w:t>User Query → Embedding → Vector Search → Retrieved Chunks</w:t>
      </w:r>
    </w:p>
    <w:p>
      <w:pPr>
        <w:pStyle w:val="ListBullet"/>
        <w:spacing w:after="60"/>
        <w:ind w:left="283"/>
      </w:pPr>
      <w:r>
        <w:rPr>
          <w:rFonts w:ascii="Calibri" w:hAnsi="Calibri"/>
          <w:sz w:val="22"/>
        </w:rPr>
        <w:t>Retrieved Chunks + Query → LLM Prompt → Generated Answer</w:t>
      </w:r>
    </w:p>
    <w:p>
      <w:pPr>
        <w:spacing w:before="240" w:after="120"/>
      </w:pPr>
      <w:r>
        <w:rPr>
          <w:rFonts w:ascii="Calibri" w:hAnsi="Calibri"/>
          <w:b/>
          <w:color w:val="2E4A7A"/>
          <w:sz w:val="24"/>
        </w:rPr>
        <w:t>RAG vs Fine-tuning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B2A4A"/>
          </w:tcPr>
          <w:p>
            <w:pPr>
              <w:jc w:val="center"/>
            </w:pPr>
            <w:r>
              <w:rPr>
                <w:rFonts w:ascii="Calibri" w:hAnsi="Calibri"/>
                <w:b/>
                <w:color w:val="FFFFFF"/>
                <w:sz w:val="20"/>
              </w:rPr>
              <w:t>Criterion</w:t>
            </w:r>
          </w:p>
        </w:tc>
        <w:tc>
          <w:tcPr>
            <w:tcW w:type="dxa" w:w="2835"/>
            <w:shd w:val="clear" w:color="auto" w:fill="1B2A4A"/>
          </w:tcPr>
          <w:p>
            <w:pPr>
              <w:jc w:val="center"/>
            </w:pPr>
            <w:r>
              <w:rPr>
                <w:rFonts w:ascii="Calibri" w:hAnsi="Calibri"/>
                <w:b/>
                <w:color w:val="FFFFFF"/>
                <w:sz w:val="20"/>
              </w:rPr>
              <w:t>RAG</w:t>
            </w:r>
          </w:p>
        </w:tc>
        <w:tc>
          <w:tcPr>
            <w:tcW w:type="dxa" w:w="2835"/>
            <w:shd w:val="clear" w:color="auto" w:fill="1B2A4A"/>
          </w:tcPr>
          <w:p>
            <w:pPr>
              <w:jc w:val="center"/>
            </w:pPr>
            <w:r>
              <w:rPr>
                <w:rFonts w:ascii="Calibri" w:hAnsi="Calibri"/>
                <w:b/>
                <w:color w:val="FFFFFF"/>
                <w:sz w:val="20"/>
              </w:rPr>
              <w:t>Fine-tuning</w:t>
            </w:r>
          </w:p>
        </w:tc>
      </w:tr>
      <w:tr>
        <w:tc>
          <w:tcPr>
            <w:tcW w:type="dxa" w:w="2268"/>
            <w:shd w:val="clear" w:color="auto" w:fill="FFFFFF"/>
          </w:tcPr>
          <w:p>
            <w:r>
              <w:rPr>
                <w:rFonts w:ascii="Calibri" w:hAnsi="Calibri"/>
                <w:sz w:val="20"/>
              </w:rPr>
              <w:t>Knowledge update</w:t>
            </w:r>
          </w:p>
        </w:tc>
        <w:tc>
          <w:tcPr>
            <w:tcW w:type="dxa" w:w="2835"/>
            <w:shd w:val="clear" w:color="auto" w:fill="FFFFFF"/>
          </w:tcPr>
          <w:p>
            <w:r>
              <w:rPr>
                <w:rFonts w:ascii="Calibri" w:hAnsi="Calibri"/>
                <w:sz w:val="20"/>
              </w:rPr>
              <w:t>Real-time (update vector DB)</w:t>
            </w:r>
          </w:p>
        </w:tc>
        <w:tc>
          <w:tcPr>
            <w:tcW w:type="dxa" w:w="2835"/>
            <w:shd w:val="clear" w:color="auto" w:fill="FFFFFF"/>
          </w:tcPr>
          <w:p>
            <w:r>
              <w:rPr>
                <w:rFonts w:ascii="Calibri" w:hAnsi="Calibri"/>
                <w:sz w:val="20"/>
              </w:rPr>
              <w:t>Requires retraining</w:t>
            </w:r>
          </w:p>
        </w:tc>
      </w:tr>
      <w:tr>
        <w:tc>
          <w:tcPr>
            <w:tcW w:type="dxa" w:w="2268"/>
            <w:shd w:val="clear" w:color="auto" w:fill="EEF1F5"/>
          </w:tcPr>
          <w:p>
            <w:r>
              <w:rPr>
                <w:rFonts w:ascii="Calibri" w:hAnsi="Calibri"/>
                <w:sz w:val="20"/>
              </w:rPr>
              <w:t>Cost</w:t>
            </w:r>
          </w:p>
        </w:tc>
        <w:tc>
          <w:tcPr>
            <w:tcW w:type="dxa" w:w="2835"/>
            <w:shd w:val="clear" w:color="auto" w:fill="EEF1F5"/>
          </w:tcPr>
          <w:p>
            <w:r>
              <w:rPr>
                <w:rFonts w:ascii="Calibri" w:hAnsi="Calibri"/>
                <w:sz w:val="20"/>
              </w:rPr>
              <w:t>Low (no GPU training)</w:t>
            </w:r>
          </w:p>
        </w:tc>
        <w:tc>
          <w:tcPr>
            <w:tcW w:type="dxa" w:w="2835"/>
            <w:shd w:val="clear" w:color="auto" w:fill="EEF1F5"/>
          </w:tcPr>
          <w:p>
            <w:r>
              <w:rPr>
                <w:rFonts w:ascii="Calibri" w:hAnsi="Calibri"/>
                <w:sz w:val="20"/>
              </w:rPr>
              <w:t>High (GPU hours)</w:t>
            </w:r>
          </w:p>
        </w:tc>
      </w:tr>
      <w:tr>
        <w:tc>
          <w:tcPr>
            <w:tcW w:type="dxa" w:w="2268"/>
            <w:shd w:val="clear" w:color="auto" w:fill="FFFFFF"/>
          </w:tcPr>
          <w:p>
            <w:r>
              <w:rPr>
                <w:rFonts w:ascii="Calibri" w:hAnsi="Calibri"/>
                <w:sz w:val="20"/>
              </w:rPr>
              <w:t>Accuracy on new data</w:t>
            </w:r>
          </w:p>
        </w:tc>
        <w:tc>
          <w:tcPr>
            <w:tcW w:type="dxa" w:w="2835"/>
            <w:shd w:val="clear" w:color="auto" w:fill="FFFFFF"/>
          </w:tcPr>
          <w:p>
            <w:r>
              <w:rPr>
                <w:rFonts w:ascii="Calibri" w:hAnsi="Calibri"/>
                <w:sz w:val="20"/>
              </w:rPr>
              <w:t>High</w:t>
            </w:r>
          </w:p>
        </w:tc>
        <w:tc>
          <w:tcPr>
            <w:tcW w:type="dxa" w:w="2835"/>
            <w:shd w:val="clear" w:color="auto" w:fill="FFFFFF"/>
          </w:tcPr>
          <w:p>
            <w:r>
              <w:rPr>
                <w:rFonts w:ascii="Calibri" w:hAnsi="Calibri"/>
                <w:sz w:val="20"/>
              </w:rPr>
              <w:t>Low (catastrophic forgetting)</w:t>
            </w:r>
          </w:p>
        </w:tc>
      </w:tr>
      <w:tr>
        <w:tc>
          <w:tcPr>
            <w:tcW w:type="dxa" w:w="2268"/>
            <w:shd w:val="clear" w:color="auto" w:fill="EEF1F5"/>
          </w:tcPr>
          <w:p>
            <w:r>
              <w:rPr>
                <w:rFonts w:ascii="Calibri" w:hAnsi="Calibri"/>
                <w:sz w:val="20"/>
              </w:rPr>
              <w:t>Transparency</w:t>
            </w:r>
          </w:p>
        </w:tc>
        <w:tc>
          <w:tcPr>
            <w:tcW w:type="dxa" w:w="2835"/>
            <w:shd w:val="clear" w:color="auto" w:fill="EEF1F5"/>
          </w:tcPr>
          <w:p>
            <w:r>
              <w:rPr>
                <w:rFonts w:ascii="Calibri" w:hAnsi="Calibri"/>
                <w:sz w:val="20"/>
              </w:rPr>
              <w:t>Citable sources</w:t>
            </w:r>
          </w:p>
        </w:tc>
        <w:tc>
          <w:tcPr>
            <w:tcW w:type="dxa" w:w="2835"/>
            <w:shd w:val="clear" w:color="auto" w:fill="EEF1F5"/>
          </w:tcPr>
          <w:p>
            <w:r>
              <w:rPr>
                <w:rFonts w:ascii="Calibri" w:hAnsi="Calibri"/>
                <w:sz w:val="20"/>
              </w:rPr>
              <w:t>Black-box weights</w:t>
            </w:r>
          </w:p>
        </w:tc>
      </w:tr>
      <w:tr>
        <w:tc>
          <w:tcPr>
            <w:tcW w:type="dxa" w:w="2268"/>
            <w:shd w:val="clear" w:color="auto" w:fill="FFFFFF"/>
          </w:tcPr>
          <w:p>
            <w:r>
              <w:rPr>
                <w:rFonts w:ascii="Calibri" w:hAnsi="Calibri"/>
                <w:sz w:val="20"/>
              </w:rPr>
              <w:t>Best for</w:t>
            </w:r>
          </w:p>
        </w:tc>
        <w:tc>
          <w:tcPr>
            <w:tcW w:type="dxa" w:w="2835"/>
            <w:shd w:val="clear" w:color="auto" w:fill="FFFFFF"/>
          </w:tcPr>
          <w:p>
            <w:r>
              <w:rPr>
                <w:rFonts w:ascii="Calibri" w:hAnsi="Calibri"/>
                <w:sz w:val="20"/>
              </w:rPr>
              <w:t>Dynamic, document-heavy QA</w:t>
            </w:r>
          </w:p>
        </w:tc>
        <w:tc>
          <w:tcPr>
            <w:tcW w:type="dxa" w:w="2835"/>
            <w:shd w:val="clear" w:color="auto" w:fill="FFFFFF"/>
          </w:tcPr>
          <w:p>
            <w:r>
              <w:rPr>
                <w:rFonts w:ascii="Calibri" w:hAnsi="Calibri"/>
                <w:sz w:val="20"/>
              </w:rPr>
              <w:t>Style/format transfer</w:t>
            </w:r>
          </w:p>
        </w:tc>
      </w:tr>
      <w:tr>
        <w:tc>
          <w:tcPr>
            <w:tcW w:type="dxa" w:w="2268"/>
            <w:shd w:val="clear" w:color="auto" w:fill="EEF1F5"/>
          </w:tcPr>
          <w:p>
            <w:r>
              <w:rPr>
                <w:rFonts w:ascii="Calibri" w:hAnsi="Calibri"/>
                <w:sz w:val="20"/>
              </w:rPr>
              <w:t>Latency</w:t>
            </w:r>
          </w:p>
        </w:tc>
        <w:tc>
          <w:tcPr>
            <w:tcW w:type="dxa" w:w="2835"/>
            <w:shd w:val="clear" w:color="auto" w:fill="EEF1F5"/>
          </w:tcPr>
          <w:p>
            <w:r>
              <w:rPr>
                <w:rFonts w:ascii="Calibri" w:hAnsi="Calibri"/>
                <w:sz w:val="20"/>
              </w:rPr>
              <w:t>Higher (retrieval step)</w:t>
            </w:r>
          </w:p>
        </w:tc>
        <w:tc>
          <w:tcPr>
            <w:tcW w:type="dxa" w:w="2835"/>
            <w:shd w:val="clear" w:color="auto" w:fill="EEF1F5"/>
          </w:tcPr>
          <w:p>
            <w:r>
              <w:rPr>
                <w:rFonts w:ascii="Calibri" w:hAnsi="Calibri"/>
                <w:sz w:val="20"/>
              </w:rPr>
              <w:t>Lower (single forward pass)</w:t>
            </w:r>
          </w:p>
        </w:tc>
      </w:tr>
    </w:tbl>
    <w:p/>
    <w:p>
      <w:pPr>
        <w:spacing w:before="240" w:after="120"/>
      </w:pPr>
      <w:r>
        <w:rPr>
          <w:rFonts w:ascii="Calibri" w:hAnsi="Calibri"/>
          <w:b/>
          <w:color w:val="2E4A7A"/>
          <w:sz w:val="24"/>
        </w:rPr>
        <w:t>When to Use RAG vs Fine-tuning</w:t>
      </w:r>
    </w:p>
    <w:p>
      <w:pPr>
        <w:pStyle w:val="ListBullet"/>
        <w:spacing w:after="60"/>
        <w:ind w:left="283"/>
      </w:pPr>
      <w:r>
        <w:rPr>
          <w:rFonts w:ascii="Calibri" w:hAnsi="Calibri"/>
          <w:sz w:val="22"/>
        </w:rPr>
        <w:t>Use RAG: When knowledge changes frequently, when source citation matters, when data is proprietary/confidential</w:t>
      </w:r>
    </w:p>
    <w:p>
      <w:pPr>
        <w:pStyle w:val="ListBullet"/>
        <w:spacing w:after="60"/>
        <w:ind w:left="283"/>
      </w:pPr>
      <w:r>
        <w:rPr>
          <w:rFonts w:ascii="Calibri" w:hAnsi="Calibri"/>
          <w:sz w:val="22"/>
        </w:rPr>
        <w:t>Use Fine-tuning: When task requires a specific response style, when domain vocabulary is highly specialized</w:t>
      </w:r>
    </w:p>
    <w:p>
      <w:pPr>
        <w:pStyle w:val="ListBullet"/>
        <w:spacing w:after="60"/>
        <w:ind w:left="283"/>
      </w:pPr>
      <w:r>
        <w:rPr>
          <w:rFonts w:ascii="Calibri" w:hAnsi="Calibri"/>
          <w:sz w:val="22"/>
        </w:rPr>
        <w:t>Use Both: For best results in enterprise settings — fine-tune for format, RAG for facts</w:t>
      </w:r>
    </w:p>
    <w:p>
      <w:pPr>
        <w:spacing w:before="240" w:after="120"/>
      </w:pPr>
      <w:r>
        <w:rPr>
          <w:rFonts w:ascii="Calibri" w:hAnsi="Calibri"/>
          <w:b/>
          <w:color w:val="1B2A4A"/>
          <w:sz w:val="28"/>
        </w:rPr>
        <w:t>Section 2: Document Processing</w:t>
      </w:r>
    </w:p>
    <w:p>
      <w:pPr>
        <w:spacing w:before="240" w:after="120"/>
      </w:pPr>
      <w:r>
        <w:rPr>
          <w:rFonts w:ascii="Calibri" w:hAnsi="Calibri"/>
          <w:b/>
          <w:color w:val="2E4A7A"/>
          <w:sz w:val="24"/>
        </w:rPr>
        <w:t>PDF/DOCX Text Extraction with PyMuPDF</w:t>
      </w:r>
    </w:p>
    <w:p>
      <w:pPr>
        <w:spacing w:before="120" w:after="120"/>
        <w:ind w:left="283"/>
        <w:shd w:val="clear" w:color="auto" w:fill="F2F2F2"/>
      </w:pPr>
      <w:r>
        <w:rPr>
          <w:rFonts w:ascii="Courier New" w:hAnsi="Courier New"/>
          <w:sz w:val="18"/>
        </w:rPr>
        <w:t>import fitz  # PyMuPDF</w:t>
        <w:br/>
        <w:br/>
        <w:t>def extract_pdf(path: str) -&gt; str:</w:t>
        <w:br/>
        <w:t xml:space="preserve">    doc = fitz.open(path)</w:t>
        <w:br/>
        <w:t xml:space="preserve">    text = ''</w:t>
        <w:br/>
        <w:t xml:space="preserve">    for page in doc:</w:t>
        <w:br/>
        <w:t xml:space="preserve">        text += page.get_text('text')</w:t>
        <w:br/>
        <w:t xml:space="preserve">    return text</w:t>
        <w:br/>
        <w:br/>
        <w:t># DOCX extraction</w:t>
        <w:br/>
        <w:t>from docx import Document</w:t>
        <w:br/>
        <w:br/>
        <w:t>def extract_docx(path: str) -&gt; str:</w:t>
        <w:br/>
        <w:t xml:space="preserve">    doc = Document(path)</w:t>
        <w:br/>
        <w:t xml:space="preserve">    return '\n'.join([p.text for p in doc.paragraphs])</w:t>
        <w:br/>
        <w:br/>
        <w:t>text = extract_pdf('document.pdf')</w:t>
        <w:br/>
        <w:t>print(text[:500])</w:t>
      </w:r>
    </w:p>
    <w:p>
      <w:pPr>
        <w:spacing w:before="240" w:after="120"/>
      </w:pPr>
      <w:r>
        <w:rPr>
          <w:rFonts w:ascii="Calibri" w:hAnsi="Calibri"/>
          <w:b/>
          <w:color w:val="2E4A7A"/>
          <w:sz w:val="24"/>
        </w:rPr>
        <w:t>Thai NLP: Word Segmentation Challenges</w:t>
      </w:r>
    </w:p>
    <w:p>
      <w:pPr>
        <w:spacing w:after="120"/>
      </w:pPr>
      <w:r>
        <w:rPr>
          <w:rFonts w:ascii="Calibri" w:hAnsi="Calibri"/>
          <w:sz w:val="22"/>
        </w:rPr>
        <w:t>Thai language has no spaces between words, making tokenization a critical and non-trivial step. Challenges include:</w:t>
      </w:r>
    </w:p>
    <w:p>
      <w:pPr>
        <w:pStyle w:val="ListBullet"/>
        <w:spacing w:after="60"/>
        <w:ind w:left="283"/>
      </w:pPr>
      <w:r>
        <w:rPr>
          <w:rFonts w:ascii="Calibri" w:hAnsi="Calibri"/>
          <w:sz w:val="22"/>
        </w:rPr>
        <w:t>No whitespace delimiters — word boundaries must be inferred</w:t>
      </w:r>
    </w:p>
    <w:p>
      <w:pPr>
        <w:pStyle w:val="ListBullet"/>
        <w:spacing w:after="60"/>
        <w:ind w:left="283"/>
      </w:pPr>
      <w:r>
        <w:rPr>
          <w:rFonts w:ascii="Calibri" w:hAnsi="Calibri"/>
          <w:sz w:val="22"/>
        </w:rPr>
        <w:t>Ambiguous segmentation: 'ตากลม' can mean 'round eyes' or 'Tak Lom (city)'</w:t>
      </w:r>
    </w:p>
    <w:p>
      <w:pPr>
        <w:pStyle w:val="ListBullet"/>
        <w:spacing w:after="60"/>
        <w:ind w:left="283"/>
      </w:pPr>
      <w:r>
        <w:rPr>
          <w:rFonts w:ascii="Calibri" w:hAnsi="Calibri"/>
          <w:sz w:val="22"/>
        </w:rPr>
        <w:t>New words and loanwords not in dictionary</w:t>
      </w:r>
    </w:p>
    <w:p>
      <w:pPr>
        <w:pStyle w:val="ListBullet"/>
        <w:spacing w:after="60"/>
        <w:ind w:left="283"/>
      </w:pPr>
      <w:r>
        <w:rPr>
          <w:rFonts w:ascii="Calibri" w:hAnsi="Calibri"/>
          <w:sz w:val="22"/>
        </w:rPr>
        <w:t>Context-dependent meaning shifts</w:t>
      </w:r>
    </w:p>
    <w:p>
      <w:pPr>
        <w:spacing w:before="240" w:after="120"/>
      </w:pPr>
      <w:r>
        <w:rPr>
          <w:rFonts w:ascii="Calibri" w:hAnsi="Calibri"/>
          <w:b/>
          <w:color w:val="2E4A7A"/>
          <w:sz w:val="24"/>
        </w:rPr>
        <w:t>PyThaiNLP Word Tokenization</w:t>
      </w:r>
    </w:p>
    <w:p>
      <w:pPr>
        <w:spacing w:before="120" w:after="120"/>
        <w:ind w:left="283"/>
        <w:shd w:val="clear" w:color="auto" w:fill="F2F2F2"/>
      </w:pPr>
      <w:r>
        <w:rPr>
          <w:rFonts w:ascii="Courier New" w:hAnsi="Courier New"/>
          <w:sz w:val="18"/>
        </w:rPr>
        <w:t>from pythainlp.tokenize import word_tokenize</w:t>
        <w:br/>
        <w:br/>
        <w:t>text = 'การประมวลผลภาษาธรรมชาติมีความสำคัญมาก'</w:t>
        <w:br/>
        <w:br/>
        <w:t># Default engine: newmm</w:t>
        <w:br/>
        <w:t>tokens_newmm = word_tokenize(text, engine='newmm')</w:t>
        <w:br/>
        <w:t>print('newmm:', tokens_newmm)</w:t>
        <w:br/>
        <w:br/>
        <w:t># Longest match</w:t>
        <w:br/>
        <w:t>tokens_longest = word_tokenize(text, engine='longest')</w:t>
        <w:br/>
        <w:t>print('longest:', tokens_longest)</w:t>
        <w:br/>
        <w:br/>
        <w:t># attacut (deep learning)</w:t>
        <w:br/>
        <w:t>tokens_attacut = word_tokenize(text, engine='attacut')</w:t>
        <w:br/>
        <w:t>print('attacut:', tokens_attacut)</w:t>
      </w:r>
    </w:p>
    <w:p>
      <w:pPr>
        <w:spacing w:before="240" w:after="120"/>
      </w:pPr>
      <w:r>
        <w:rPr>
          <w:rFonts w:ascii="Calibri" w:hAnsi="Calibri"/>
          <w:b/>
          <w:color w:val="2E4A7A"/>
          <w:sz w:val="24"/>
        </w:rPr>
        <w:t>Thai Tokenizer Comparison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B2A4A"/>
          </w:tcPr>
          <w:p>
            <w:pPr>
              <w:jc w:val="center"/>
            </w:pPr>
            <w:r>
              <w:rPr>
                <w:rFonts w:ascii="Calibri" w:hAnsi="Calibri"/>
                <w:b/>
                <w:color w:val="FFFFFF"/>
                <w:sz w:val="20"/>
              </w:rPr>
              <w:t>Tokenizer</w:t>
            </w:r>
          </w:p>
        </w:tc>
        <w:tc>
          <w:tcPr>
            <w:tcW w:type="dxa" w:w="2268"/>
            <w:shd w:val="clear" w:color="auto" w:fill="1B2A4A"/>
          </w:tcPr>
          <w:p>
            <w:pPr>
              <w:jc w:val="center"/>
            </w:pPr>
            <w:r>
              <w:rPr>
                <w:rFonts w:ascii="Calibri" w:hAnsi="Calibri"/>
                <w:b/>
                <w:color w:val="FFFFFF"/>
                <w:sz w:val="20"/>
              </w:rPr>
              <w:t>Algorithm</w:t>
            </w:r>
          </w:p>
        </w:tc>
        <w:tc>
          <w:tcPr>
            <w:tcW w:type="dxa" w:w="1417"/>
            <w:shd w:val="clear" w:color="auto" w:fill="1B2A4A"/>
          </w:tcPr>
          <w:p>
            <w:pPr>
              <w:jc w:val="center"/>
            </w:pPr>
            <w:r>
              <w:rPr>
                <w:rFonts w:ascii="Calibri" w:hAnsi="Calibri"/>
                <w:b/>
                <w:color w:val="FFFFFF"/>
                <w:sz w:val="20"/>
              </w:rPr>
              <w:t>Speed</w:t>
            </w:r>
          </w:p>
        </w:tc>
        <w:tc>
          <w:tcPr>
            <w:tcW w:type="dxa" w:w="1417"/>
            <w:shd w:val="clear" w:color="auto" w:fill="1B2A4A"/>
          </w:tcPr>
          <w:p>
            <w:pPr>
              <w:jc w:val="center"/>
            </w:pPr>
            <w:r>
              <w:rPr>
                <w:rFonts w:ascii="Calibri" w:hAnsi="Calibri"/>
                <w:b/>
                <w:color w:val="FFFFFF"/>
                <w:sz w:val="20"/>
              </w:rPr>
              <w:t>Accuracy</w:t>
            </w:r>
          </w:p>
        </w:tc>
        <w:tc>
          <w:tcPr>
            <w:tcW w:type="dxa" w:w="2268"/>
            <w:shd w:val="clear" w:color="auto" w:fill="1B2A4A"/>
          </w:tcPr>
          <w:p>
            <w:pPr>
              <w:jc w:val="center"/>
            </w:pPr>
            <w:r>
              <w:rPr>
                <w:rFonts w:ascii="Calibri" w:hAnsi="Calibri"/>
                <w:b/>
                <w:color w:val="FFFFFF"/>
                <w:sz w:val="20"/>
              </w:rPr>
              <w:t>Best For</w:t>
            </w:r>
          </w:p>
        </w:tc>
      </w:tr>
      <w:tr>
        <w:tc>
          <w:tcPr>
            <w:tcW w:type="dxa" w:w="1701"/>
            <w:shd w:val="clear" w:color="auto" w:fill="FFFFFF"/>
          </w:tcPr>
          <w:p>
            <w:r>
              <w:rPr>
                <w:rFonts w:ascii="Calibri" w:hAnsi="Calibri"/>
                <w:sz w:val="20"/>
              </w:rPr>
              <w:t>newmm</w:t>
            </w:r>
          </w:p>
        </w:tc>
        <w:tc>
          <w:tcPr>
            <w:tcW w:type="dxa" w:w="2268"/>
            <w:shd w:val="clear" w:color="auto" w:fill="FFFFFF"/>
          </w:tcPr>
          <w:p>
            <w:r>
              <w:rPr>
                <w:rFonts w:ascii="Calibri" w:hAnsi="Calibri"/>
                <w:sz w:val="20"/>
              </w:rPr>
              <w:t>Dict + MaxMatch</w:t>
            </w:r>
          </w:p>
        </w:tc>
        <w:tc>
          <w:tcPr>
            <w:tcW w:type="dxa" w:w="1417"/>
            <w:shd w:val="clear" w:color="auto" w:fill="FFFFFF"/>
          </w:tcPr>
          <w:p>
            <w:r>
              <w:rPr>
                <w:rFonts w:ascii="Calibri" w:hAnsi="Calibri"/>
                <w:sz w:val="20"/>
              </w:rPr>
              <w:t>Fast</w:t>
            </w:r>
          </w:p>
        </w:tc>
        <w:tc>
          <w:tcPr>
            <w:tcW w:type="dxa" w:w="1417"/>
            <w:shd w:val="clear" w:color="auto" w:fill="FFFFFF"/>
          </w:tcPr>
          <w:p>
            <w:r>
              <w:rPr>
                <w:rFonts w:ascii="Calibri" w:hAnsi="Calibri"/>
                <w:sz w:val="20"/>
              </w:rPr>
              <w:t>Good</w:t>
            </w:r>
          </w:p>
        </w:tc>
        <w:tc>
          <w:tcPr>
            <w:tcW w:type="dxa" w:w="2268"/>
            <w:shd w:val="clear" w:color="auto" w:fill="FFFFFF"/>
          </w:tcPr>
          <w:p>
            <w:r>
              <w:rPr>
                <w:rFonts w:ascii="Calibri" w:hAnsi="Calibri"/>
                <w:sz w:val="20"/>
              </w:rPr>
              <w:t>General purpose</w:t>
            </w:r>
          </w:p>
        </w:tc>
      </w:tr>
      <w:tr>
        <w:tc>
          <w:tcPr>
            <w:tcW w:type="dxa" w:w="1701"/>
            <w:shd w:val="clear" w:color="auto" w:fill="EEF1F5"/>
          </w:tcPr>
          <w:p>
            <w:r>
              <w:rPr>
                <w:rFonts w:ascii="Calibri" w:hAnsi="Calibri"/>
                <w:sz w:val="20"/>
              </w:rPr>
              <w:t>longest</w:t>
            </w:r>
          </w:p>
        </w:tc>
        <w:tc>
          <w:tcPr>
            <w:tcW w:type="dxa" w:w="2268"/>
            <w:shd w:val="clear" w:color="auto" w:fill="EEF1F5"/>
          </w:tcPr>
          <w:p>
            <w:r>
              <w:rPr>
                <w:rFonts w:ascii="Calibri" w:hAnsi="Calibri"/>
                <w:sz w:val="20"/>
              </w:rPr>
              <w:t>Longest match</w:t>
            </w:r>
          </w:p>
        </w:tc>
        <w:tc>
          <w:tcPr>
            <w:tcW w:type="dxa" w:w="1417"/>
            <w:shd w:val="clear" w:color="auto" w:fill="EEF1F5"/>
          </w:tcPr>
          <w:p>
            <w:r>
              <w:rPr>
                <w:rFonts w:ascii="Calibri" w:hAnsi="Calibri"/>
                <w:sz w:val="20"/>
              </w:rPr>
              <w:t>Fast</w:t>
            </w:r>
          </w:p>
        </w:tc>
        <w:tc>
          <w:tcPr>
            <w:tcW w:type="dxa" w:w="1417"/>
            <w:shd w:val="clear" w:color="auto" w:fill="EEF1F5"/>
          </w:tcPr>
          <w:p>
            <w:r>
              <w:rPr>
                <w:rFonts w:ascii="Calibri" w:hAnsi="Calibri"/>
                <w:sz w:val="20"/>
              </w:rPr>
              <w:t>Moderate</w:t>
            </w:r>
          </w:p>
        </w:tc>
        <w:tc>
          <w:tcPr>
            <w:tcW w:type="dxa" w:w="2268"/>
            <w:shd w:val="clear" w:color="auto" w:fill="EEF1F5"/>
          </w:tcPr>
          <w:p>
            <w:r>
              <w:rPr>
                <w:rFonts w:ascii="Calibri" w:hAnsi="Calibri"/>
                <w:sz w:val="20"/>
              </w:rPr>
              <w:t>Simple texts</w:t>
            </w:r>
          </w:p>
        </w:tc>
      </w:tr>
      <w:tr>
        <w:tc>
          <w:tcPr>
            <w:tcW w:type="dxa" w:w="1701"/>
            <w:shd w:val="clear" w:color="auto" w:fill="FFFFFF"/>
          </w:tcPr>
          <w:p>
            <w:r>
              <w:rPr>
                <w:rFonts w:ascii="Calibri" w:hAnsi="Calibri"/>
                <w:sz w:val="20"/>
              </w:rPr>
              <w:t>attacut</w:t>
            </w:r>
          </w:p>
        </w:tc>
        <w:tc>
          <w:tcPr>
            <w:tcW w:type="dxa" w:w="2268"/>
            <w:shd w:val="clear" w:color="auto" w:fill="FFFFFF"/>
          </w:tcPr>
          <w:p>
            <w:r>
              <w:rPr>
                <w:rFonts w:ascii="Calibri" w:hAnsi="Calibri"/>
                <w:sz w:val="20"/>
              </w:rPr>
              <w:t>Deep Learning (CNN)</w:t>
            </w:r>
          </w:p>
        </w:tc>
        <w:tc>
          <w:tcPr>
            <w:tcW w:type="dxa" w:w="1417"/>
            <w:shd w:val="clear" w:color="auto" w:fill="FFFFFF"/>
          </w:tcPr>
          <w:p>
            <w:r>
              <w:rPr>
                <w:rFonts w:ascii="Calibri" w:hAnsi="Calibri"/>
                <w:sz w:val="20"/>
              </w:rPr>
              <w:t>Medium</w:t>
            </w:r>
          </w:p>
        </w:tc>
        <w:tc>
          <w:tcPr>
            <w:tcW w:type="dxa" w:w="1417"/>
            <w:shd w:val="clear" w:color="auto" w:fill="FFFFFF"/>
          </w:tcPr>
          <w:p>
            <w:r>
              <w:rPr>
                <w:rFonts w:ascii="Calibri" w:hAnsi="Calibri"/>
                <w:sz w:val="20"/>
              </w:rPr>
              <w:t>High</w:t>
            </w:r>
          </w:p>
        </w:tc>
        <w:tc>
          <w:tcPr>
            <w:tcW w:type="dxa" w:w="2268"/>
            <w:shd w:val="clear" w:color="auto" w:fill="FFFFFF"/>
          </w:tcPr>
          <w:p>
            <w:r>
              <w:rPr>
                <w:rFonts w:ascii="Calibri" w:hAnsi="Calibri"/>
                <w:sz w:val="20"/>
              </w:rPr>
              <w:t>Complex/formal text</w:t>
            </w:r>
          </w:p>
        </w:tc>
      </w:tr>
      <w:tr>
        <w:tc>
          <w:tcPr>
            <w:tcW w:type="dxa" w:w="1701"/>
            <w:shd w:val="clear" w:color="auto" w:fill="EEF1F5"/>
          </w:tcPr>
          <w:p>
            <w:r>
              <w:rPr>
                <w:rFonts w:ascii="Calibri" w:hAnsi="Calibri"/>
                <w:sz w:val="20"/>
              </w:rPr>
              <w:t>icu</w:t>
            </w:r>
          </w:p>
        </w:tc>
        <w:tc>
          <w:tcPr>
            <w:tcW w:type="dxa" w:w="2268"/>
            <w:shd w:val="clear" w:color="auto" w:fill="EEF1F5"/>
          </w:tcPr>
          <w:p>
            <w:r>
              <w:rPr>
                <w:rFonts w:ascii="Calibri" w:hAnsi="Calibri"/>
                <w:sz w:val="20"/>
              </w:rPr>
              <w:t>Unicode rules</w:t>
            </w:r>
          </w:p>
        </w:tc>
        <w:tc>
          <w:tcPr>
            <w:tcW w:type="dxa" w:w="1417"/>
            <w:shd w:val="clear" w:color="auto" w:fill="EEF1F5"/>
          </w:tcPr>
          <w:p>
            <w:r>
              <w:rPr>
                <w:rFonts w:ascii="Calibri" w:hAnsi="Calibri"/>
                <w:sz w:val="20"/>
              </w:rPr>
              <w:t>Very Fast</w:t>
            </w:r>
          </w:p>
        </w:tc>
        <w:tc>
          <w:tcPr>
            <w:tcW w:type="dxa" w:w="1417"/>
            <w:shd w:val="clear" w:color="auto" w:fill="EEF1F5"/>
          </w:tcPr>
          <w:p>
            <w:r>
              <w:rPr>
                <w:rFonts w:ascii="Calibri" w:hAnsi="Calibri"/>
                <w:sz w:val="20"/>
              </w:rPr>
              <w:t>Low</w:t>
            </w:r>
          </w:p>
        </w:tc>
        <w:tc>
          <w:tcPr>
            <w:tcW w:type="dxa" w:w="2268"/>
            <w:shd w:val="clear" w:color="auto" w:fill="EEF1F5"/>
          </w:tcPr>
          <w:p>
            <w:r>
              <w:rPr>
                <w:rFonts w:ascii="Calibri" w:hAnsi="Calibri"/>
                <w:sz w:val="20"/>
              </w:rPr>
              <w:t>Quick tokenization</w:t>
            </w:r>
          </w:p>
        </w:tc>
      </w:tr>
    </w:tbl>
    <w:p/>
    <w:p>
      <w:pPr>
        <w:spacing w:before="240" w:after="120"/>
      </w:pPr>
      <w:r>
        <w:rPr>
          <w:rFonts w:ascii="Calibri" w:hAnsi="Calibri"/>
          <w:b/>
          <w:color w:val="1B2A4A"/>
          <w:sz w:val="28"/>
        </w:rPr>
        <w:t>Section 3: Chunking Strategies</w:t>
      </w:r>
    </w:p>
    <w:p>
      <w:pPr>
        <w:spacing w:before="240" w:after="120"/>
      </w:pPr>
      <w:r>
        <w:rPr>
          <w:rFonts w:ascii="Calibri" w:hAnsi="Calibri"/>
          <w:b/>
          <w:color w:val="2E4A7A"/>
          <w:sz w:val="24"/>
        </w:rPr>
        <w:t>Fixed-Size Chunking</w:t>
      </w:r>
    </w:p>
    <w:p>
      <w:pPr>
        <w:spacing w:after="120"/>
      </w:pPr>
      <w:r>
        <w:rPr>
          <w:rFonts w:ascii="Calibri" w:hAnsi="Calibri"/>
          <w:sz w:val="22"/>
        </w:rPr>
        <w:t>Split text into equal-length chunks with optional overlap. Simple and fast.</w:t>
      </w:r>
    </w:p>
    <w:p>
      <w:pPr>
        <w:spacing w:before="120" w:after="120"/>
        <w:ind w:left="283"/>
        <w:shd w:val="clear" w:color="auto" w:fill="F2F2F2"/>
      </w:pPr>
      <w:r>
        <w:rPr>
          <w:rFonts w:ascii="Courier New" w:hAnsi="Courier New"/>
          <w:sz w:val="18"/>
        </w:rPr>
        <w:t>def fixed_chunk(text: str, size: int = 512, overlap: int = 50) -&gt; list[str]:</w:t>
        <w:br/>
        <w:t xml:space="preserve">    chunks = []</w:t>
        <w:br/>
        <w:t xml:space="preserve">    start = 0</w:t>
        <w:br/>
        <w:t xml:space="preserve">    while start &lt; len(text):</w:t>
        <w:br/>
        <w:t xml:space="preserve">        end = start + size</w:t>
        <w:br/>
        <w:t xml:space="preserve">        chunks.append(text[start:end])</w:t>
        <w:br/>
        <w:t xml:space="preserve">        start += size - overlap</w:t>
        <w:br/>
        <w:t xml:space="preserve">    return chunks</w:t>
        <w:br/>
        <w:br/>
        <w:t>chunks = fixed_chunk(text, size=512, overlap=50)</w:t>
        <w:br/>
        <w:t>print(f'Total chunks: {len(chunks)}')</w:t>
      </w:r>
    </w:p>
    <w:p>
      <w:pPr>
        <w:spacing w:before="240" w:after="120"/>
      </w:pPr>
      <w:r>
        <w:rPr>
          <w:rFonts w:ascii="Calibri" w:hAnsi="Calibri"/>
          <w:b/>
          <w:color w:val="2E4A7A"/>
          <w:sz w:val="24"/>
        </w:rPr>
        <w:t>Recursive Chunking</w:t>
      </w:r>
    </w:p>
    <w:p>
      <w:pPr>
        <w:spacing w:after="120"/>
      </w:pPr>
      <w:r>
        <w:rPr>
          <w:rFonts w:ascii="Calibri" w:hAnsi="Calibri"/>
          <w:sz w:val="22"/>
        </w:rPr>
        <w:t>Splits on natural boundaries (paragraphs → sentences → words) until target size is reached.</w:t>
      </w:r>
    </w:p>
    <w:p>
      <w:pPr>
        <w:spacing w:before="120" w:after="120"/>
        <w:ind w:left="283"/>
        <w:shd w:val="clear" w:color="auto" w:fill="F2F2F2"/>
      </w:pPr>
      <w:r>
        <w:rPr>
          <w:rFonts w:ascii="Courier New" w:hAnsi="Courier New"/>
          <w:sz w:val="18"/>
        </w:rPr>
        <w:t>from langchain.text_splitter import RecursiveCharacterTextSplitter</w:t>
        <w:br/>
        <w:br/>
        <w:t>splitter = RecursiveCharacterTextSplitter(</w:t>
        <w:br/>
        <w:t xml:space="preserve">    chunk_size=512,</w:t>
        <w:br/>
        <w:t xml:space="preserve">    chunk_overlap=50,</w:t>
        <w:br/>
        <w:t xml:space="preserve">    separators=['\n\n', '\n', '.', ' ', '']</w:t>
        <w:br/>
        <w:t>)</w:t>
        <w:br/>
        <w:t>chunks = splitter.split_text(text)</w:t>
        <w:br/>
        <w:t>print(f'Chunks: {len(chunks)}, Sample: {chunks[0][:100]}')</w:t>
      </w:r>
    </w:p>
    <w:p>
      <w:pPr>
        <w:spacing w:before="240" w:after="120"/>
      </w:pPr>
      <w:r>
        <w:rPr>
          <w:rFonts w:ascii="Calibri" w:hAnsi="Calibri"/>
          <w:b/>
          <w:color w:val="2E4A7A"/>
          <w:sz w:val="24"/>
        </w:rPr>
        <w:t>Semantic Chunking</w:t>
      </w:r>
    </w:p>
    <w:p>
      <w:pPr>
        <w:spacing w:after="120"/>
      </w:pPr>
      <w:r>
        <w:rPr>
          <w:rFonts w:ascii="Calibri" w:hAnsi="Calibri"/>
          <w:sz w:val="22"/>
        </w:rPr>
        <w:t>Uses embedding similarity to split at meaningful topic boundaries.</w:t>
      </w:r>
    </w:p>
    <w:p>
      <w:pPr>
        <w:spacing w:before="120" w:after="120"/>
        <w:ind w:left="283"/>
        <w:shd w:val="clear" w:color="auto" w:fill="F2F2F2"/>
      </w:pPr>
      <w:r>
        <w:rPr>
          <w:rFonts w:ascii="Courier New" w:hAnsi="Courier New"/>
          <w:sz w:val="18"/>
        </w:rPr>
        <w:t>from langchain_experimental.text_splitter import SemanticChunker</w:t>
        <w:br/>
        <w:t>from langchain_community.embeddings import OllamaEmbeddings</w:t>
        <w:br/>
        <w:br/>
        <w:t>embeddings = OllamaEmbeddings(model='bge-m3')</w:t>
        <w:br/>
        <w:t>chunker = SemanticChunker(</w:t>
        <w:br/>
        <w:t xml:space="preserve">    embeddings,</w:t>
        <w:br/>
        <w:t xml:space="preserve">    breakpoint_threshold_type='percentile',</w:t>
        <w:br/>
        <w:t xml:space="preserve">    breakpoint_threshold_amount=95</w:t>
        <w:br/>
        <w:t>)</w:t>
        <w:br/>
        <w:t>chunks = chunker.split_text(text)</w:t>
      </w:r>
    </w:p>
    <w:p>
      <w:pPr>
        <w:spacing w:before="240" w:after="120"/>
      </w:pPr>
      <w:r>
        <w:rPr>
          <w:rFonts w:ascii="Calibri" w:hAnsi="Calibri"/>
          <w:b/>
          <w:color w:val="2E4A7A"/>
          <w:sz w:val="24"/>
        </w:rPr>
        <w:t>Chunking Strategy Comparison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B2A4A"/>
          </w:tcPr>
          <w:p>
            <w:pPr>
              <w:jc w:val="center"/>
            </w:pPr>
            <w:r>
              <w:rPr>
                <w:rFonts w:ascii="Calibri" w:hAnsi="Calibri"/>
                <w:b/>
                <w:color w:val="FFFFFF"/>
                <w:sz w:val="20"/>
              </w:rPr>
              <w:t>Strategy</w:t>
            </w:r>
          </w:p>
        </w:tc>
        <w:tc>
          <w:tcPr>
            <w:tcW w:type="dxa" w:w="2551"/>
            <w:shd w:val="clear" w:color="auto" w:fill="1B2A4A"/>
          </w:tcPr>
          <w:p>
            <w:pPr>
              <w:jc w:val="center"/>
            </w:pPr>
            <w:r>
              <w:rPr>
                <w:rFonts w:ascii="Calibri" w:hAnsi="Calibri"/>
                <w:b/>
                <w:color w:val="FFFFFF"/>
                <w:sz w:val="20"/>
              </w:rPr>
              <w:t>Pros</w:t>
            </w:r>
          </w:p>
        </w:tc>
        <w:tc>
          <w:tcPr>
            <w:tcW w:type="dxa" w:w="2551"/>
            <w:shd w:val="clear" w:color="auto" w:fill="1B2A4A"/>
          </w:tcPr>
          <w:p>
            <w:pPr>
              <w:jc w:val="center"/>
            </w:pPr>
            <w:r>
              <w:rPr>
                <w:rFonts w:ascii="Calibri" w:hAnsi="Calibri"/>
                <w:b/>
                <w:color w:val="FFFFFF"/>
                <w:sz w:val="20"/>
              </w:rPr>
              <w:t>Cons</w:t>
            </w:r>
          </w:p>
        </w:tc>
        <w:tc>
          <w:tcPr>
            <w:tcW w:type="dxa" w:w="2268"/>
            <w:shd w:val="clear" w:color="auto" w:fill="1B2A4A"/>
          </w:tcPr>
          <w:p>
            <w:pPr>
              <w:jc w:val="center"/>
            </w:pPr>
            <w:r>
              <w:rPr>
                <w:rFonts w:ascii="Calibri" w:hAnsi="Calibri"/>
                <w:b/>
                <w:color w:val="FFFFFF"/>
                <w:sz w:val="20"/>
              </w:rPr>
              <w:t>Best Use Case</w:t>
            </w:r>
          </w:p>
        </w:tc>
      </w:tr>
      <w:tr>
        <w:tc>
          <w:tcPr>
            <w:tcW w:type="dxa" w:w="1701"/>
            <w:shd w:val="clear" w:color="auto" w:fill="FFFFFF"/>
          </w:tcPr>
          <w:p>
            <w:r>
              <w:rPr>
                <w:rFonts w:ascii="Calibri" w:hAnsi="Calibri"/>
                <w:sz w:val="20"/>
              </w:rPr>
              <w:t>Fixed-size</w:t>
            </w:r>
          </w:p>
        </w:tc>
        <w:tc>
          <w:tcPr>
            <w:tcW w:type="dxa" w:w="2551"/>
            <w:shd w:val="clear" w:color="auto" w:fill="FFFFFF"/>
          </w:tcPr>
          <w:p>
            <w:r>
              <w:rPr>
                <w:rFonts w:ascii="Calibri" w:hAnsi="Calibri"/>
                <w:sz w:val="20"/>
              </w:rPr>
              <w:t>Simple, fast, predictable</w:t>
            </w:r>
          </w:p>
        </w:tc>
        <w:tc>
          <w:tcPr>
            <w:tcW w:type="dxa" w:w="2551"/>
            <w:shd w:val="clear" w:color="auto" w:fill="FFFFFF"/>
          </w:tcPr>
          <w:p>
            <w:r>
              <w:rPr>
                <w:rFonts w:ascii="Calibri" w:hAnsi="Calibri"/>
                <w:sz w:val="20"/>
              </w:rPr>
              <w:t>May split mid-sentence</w:t>
            </w:r>
          </w:p>
        </w:tc>
        <w:tc>
          <w:tcPr>
            <w:tcW w:type="dxa" w:w="2268"/>
            <w:shd w:val="clear" w:color="auto" w:fill="FFFFFF"/>
          </w:tcPr>
          <w:p>
            <w:r>
              <w:rPr>
                <w:rFonts w:ascii="Calibri" w:hAnsi="Calibri"/>
                <w:sz w:val="20"/>
              </w:rPr>
              <w:t>Large uniform documents</w:t>
            </w:r>
          </w:p>
        </w:tc>
      </w:tr>
      <w:tr>
        <w:tc>
          <w:tcPr>
            <w:tcW w:type="dxa" w:w="1701"/>
            <w:shd w:val="clear" w:color="auto" w:fill="EEF1F5"/>
          </w:tcPr>
          <w:p>
            <w:r>
              <w:rPr>
                <w:rFonts w:ascii="Calibri" w:hAnsi="Calibri"/>
                <w:sz w:val="20"/>
              </w:rPr>
              <w:t>Recursive</w:t>
            </w:r>
          </w:p>
        </w:tc>
        <w:tc>
          <w:tcPr>
            <w:tcW w:type="dxa" w:w="2551"/>
            <w:shd w:val="clear" w:color="auto" w:fill="EEF1F5"/>
          </w:tcPr>
          <w:p>
            <w:r>
              <w:rPr>
                <w:rFonts w:ascii="Calibri" w:hAnsi="Calibri"/>
                <w:sz w:val="20"/>
              </w:rPr>
              <w:t>Respects natural boundaries</w:t>
            </w:r>
          </w:p>
        </w:tc>
        <w:tc>
          <w:tcPr>
            <w:tcW w:type="dxa" w:w="2551"/>
            <w:shd w:val="clear" w:color="auto" w:fill="EEF1F5"/>
          </w:tcPr>
          <w:p>
            <w:r>
              <w:rPr>
                <w:rFonts w:ascii="Calibri" w:hAnsi="Calibri"/>
                <w:sz w:val="20"/>
              </w:rPr>
              <w:t>Slightly slower</w:t>
            </w:r>
          </w:p>
        </w:tc>
        <w:tc>
          <w:tcPr>
            <w:tcW w:type="dxa" w:w="2268"/>
            <w:shd w:val="clear" w:color="auto" w:fill="EEF1F5"/>
          </w:tcPr>
          <w:p>
            <w:r>
              <w:rPr>
                <w:rFonts w:ascii="Calibri" w:hAnsi="Calibri"/>
                <w:sz w:val="20"/>
              </w:rPr>
              <w:t>General-purpose RAG</w:t>
            </w:r>
          </w:p>
        </w:tc>
      </w:tr>
      <w:tr>
        <w:tc>
          <w:tcPr>
            <w:tcW w:type="dxa" w:w="1701"/>
            <w:shd w:val="clear" w:color="auto" w:fill="FFFFFF"/>
          </w:tcPr>
          <w:p>
            <w:r>
              <w:rPr>
                <w:rFonts w:ascii="Calibri" w:hAnsi="Calibri"/>
                <w:sz w:val="20"/>
              </w:rPr>
              <w:t>Semantic</w:t>
            </w:r>
          </w:p>
        </w:tc>
        <w:tc>
          <w:tcPr>
            <w:tcW w:type="dxa" w:w="2551"/>
            <w:shd w:val="clear" w:color="auto" w:fill="FFFFFF"/>
          </w:tcPr>
          <w:p>
            <w:r>
              <w:rPr>
                <w:rFonts w:ascii="Calibri" w:hAnsi="Calibri"/>
                <w:sz w:val="20"/>
              </w:rPr>
              <w:t>Coherent topic chunks</w:t>
            </w:r>
          </w:p>
        </w:tc>
        <w:tc>
          <w:tcPr>
            <w:tcW w:type="dxa" w:w="2551"/>
            <w:shd w:val="clear" w:color="auto" w:fill="FFFFFF"/>
          </w:tcPr>
          <w:p>
            <w:r>
              <w:rPr>
                <w:rFonts w:ascii="Calibri" w:hAnsi="Calibri"/>
                <w:sz w:val="20"/>
              </w:rPr>
              <w:t>Slow, needs embeddings</w:t>
            </w:r>
          </w:p>
        </w:tc>
        <w:tc>
          <w:tcPr>
            <w:tcW w:type="dxa" w:w="2268"/>
            <w:shd w:val="clear" w:color="auto" w:fill="FFFFFF"/>
          </w:tcPr>
          <w:p>
            <w:r>
              <w:rPr>
                <w:rFonts w:ascii="Calibri" w:hAnsi="Calibri"/>
                <w:sz w:val="20"/>
              </w:rPr>
              <w:t>Research papers, reports</w:t>
            </w:r>
          </w:p>
        </w:tc>
      </w:tr>
    </w:tbl>
    <w:p/>
    <w:p>
      <w:pPr>
        <w:spacing w:before="240" w:after="120"/>
      </w:pPr>
      <w:r>
        <w:rPr>
          <w:rFonts w:ascii="Calibri" w:hAnsi="Calibri"/>
          <w:b/>
          <w:color w:val="1B2A4A"/>
          <w:sz w:val="28"/>
        </w:rPr>
        <w:t>Section 4: Embeddings &amp; Vector Database</w:t>
      </w:r>
    </w:p>
    <w:p>
      <w:pPr>
        <w:spacing w:after="120"/>
      </w:pPr>
      <w:r>
        <w:rPr>
          <w:rFonts w:ascii="Calibri" w:hAnsi="Calibri"/>
          <w:sz w:val="22"/>
        </w:rPr>
        <w:t>Embeddings are dense vector representations of text that capture semantic meaning. Similar texts produce similar vectors, enabling semantic search.</w:t>
      </w:r>
    </w:p>
    <w:p>
      <w:pPr>
        <w:spacing w:before="240" w:after="120"/>
      </w:pPr>
      <w:r>
        <w:rPr>
          <w:rFonts w:ascii="Calibri" w:hAnsi="Calibri"/>
          <w:b/>
          <w:color w:val="2E4A7A"/>
          <w:sz w:val="24"/>
        </w:rPr>
        <w:t>Embedding Model Comparison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51"/>
            <w:shd w:val="clear" w:color="auto" w:fill="1B2A4A"/>
          </w:tcPr>
          <w:p>
            <w:pPr>
              <w:jc w:val="center"/>
            </w:pPr>
            <w:r>
              <w:rPr>
                <w:rFonts w:ascii="Calibri" w:hAnsi="Calibri"/>
                <w:b/>
                <w:color w:val="FFFFFF"/>
                <w:sz w:val="20"/>
              </w:rPr>
              <w:t>Model</w:t>
            </w:r>
          </w:p>
        </w:tc>
        <w:tc>
          <w:tcPr>
            <w:tcW w:type="dxa" w:w="1417"/>
            <w:shd w:val="clear" w:color="auto" w:fill="1B2A4A"/>
          </w:tcPr>
          <w:p>
            <w:pPr>
              <w:jc w:val="center"/>
            </w:pPr>
            <w:r>
              <w:rPr>
                <w:rFonts w:ascii="Calibri" w:hAnsi="Calibri"/>
                <w:b/>
                <w:color w:val="FFFFFF"/>
                <w:sz w:val="20"/>
              </w:rPr>
              <w:t>Dimensions</w:t>
            </w:r>
          </w:p>
        </w:tc>
        <w:tc>
          <w:tcPr>
            <w:tcW w:type="dxa" w:w="1701"/>
            <w:shd w:val="clear" w:color="auto" w:fill="1B2A4A"/>
          </w:tcPr>
          <w:p>
            <w:pPr>
              <w:jc w:val="center"/>
            </w:pPr>
            <w:r>
              <w:rPr>
                <w:rFonts w:ascii="Calibri" w:hAnsi="Calibri"/>
                <w:b/>
                <w:color w:val="FFFFFF"/>
                <w:sz w:val="20"/>
              </w:rPr>
              <w:t>Languages</w:t>
            </w:r>
          </w:p>
        </w:tc>
        <w:tc>
          <w:tcPr>
            <w:tcW w:type="dxa" w:w="1134"/>
            <w:shd w:val="clear" w:color="auto" w:fill="1B2A4A"/>
          </w:tcPr>
          <w:p>
            <w:pPr>
              <w:jc w:val="center"/>
            </w:pPr>
            <w:r>
              <w:rPr>
                <w:rFonts w:ascii="Calibri" w:hAnsi="Calibri"/>
                <w:b/>
                <w:color w:val="FFFFFF"/>
                <w:sz w:val="20"/>
              </w:rPr>
              <w:t>Size</w:t>
            </w:r>
          </w:p>
        </w:tc>
        <w:tc>
          <w:tcPr>
            <w:tcW w:type="dxa" w:w="2268"/>
            <w:shd w:val="clear" w:color="auto" w:fill="1B2A4A"/>
          </w:tcPr>
          <w:p>
            <w:pPr>
              <w:jc w:val="center"/>
            </w:pPr>
            <w:r>
              <w:rPr>
                <w:rFonts w:ascii="Calibri" w:hAnsi="Calibri"/>
                <w:b/>
                <w:color w:val="FFFFFF"/>
                <w:sz w:val="20"/>
              </w:rPr>
              <w:t>Best For</w:t>
            </w:r>
          </w:p>
        </w:tc>
      </w:tr>
      <w:tr>
        <w:tc>
          <w:tcPr>
            <w:tcW w:type="dxa" w:w="2551"/>
            <w:shd w:val="clear" w:color="auto" w:fill="FFFFFF"/>
          </w:tcPr>
          <w:p>
            <w:r>
              <w:rPr>
                <w:rFonts w:ascii="Calibri" w:hAnsi="Calibri"/>
                <w:sz w:val="20"/>
              </w:rPr>
              <w:t>bge-m3</w:t>
            </w:r>
          </w:p>
        </w:tc>
        <w:tc>
          <w:tcPr>
            <w:tcW w:type="dxa" w:w="1417"/>
            <w:shd w:val="clear" w:color="auto" w:fill="FFFFFF"/>
          </w:tcPr>
          <w:p>
            <w:r>
              <w:rPr>
                <w:rFonts w:ascii="Calibri" w:hAnsi="Calibri"/>
                <w:sz w:val="20"/>
              </w:rPr>
              <w:t>1024</w:t>
            </w:r>
          </w:p>
        </w:tc>
        <w:tc>
          <w:tcPr>
            <w:tcW w:type="dxa" w:w="1701"/>
            <w:shd w:val="clear" w:color="auto" w:fill="FFFFFF"/>
          </w:tcPr>
          <w:p>
            <w:r>
              <w:rPr>
                <w:rFonts w:ascii="Calibri" w:hAnsi="Calibri"/>
                <w:sz w:val="20"/>
              </w:rPr>
              <w:t>100+</w:t>
            </w:r>
          </w:p>
        </w:tc>
        <w:tc>
          <w:tcPr>
            <w:tcW w:type="dxa" w:w="1134"/>
            <w:shd w:val="clear" w:color="auto" w:fill="FFFFFF"/>
          </w:tcPr>
          <w:p>
            <w:r>
              <w:rPr>
                <w:rFonts w:ascii="Calibri" w:hAnsi="Calibri"/>
                <w:sz w:val="20"/>
              </w:rPr>
              <w:t>570MB</w:t>
            </w:r>
          </w:p>
        </w:tc>
        <w:tc>
          <w:tcPr>
            <w:tcW w:type="dxa" w:w="2268"/>
            <w:shd w:val="clear" w:color="auto" w:fill="FFFFFF"/>
          </w:tcPr>
          <w:p>
            <w:r>
              <w:rPr>
                <w:rFonts w:ascii="Calibri" w:hAnsi="Calibri"/>
                <w:sz w:val="20"/>
              </w:rPr>
              <w:t>Multilingual, Thai-friendly</w:t>
            </w:r>
          </w:p>
        </w:tc>
      </w:tr>
      <w:tr>
        <w:tc>
          <w:tcPr>
            <w:tcW w:type="dxa" w:w="2551"/>
            <w:shd w:val="clear" w:color="auto" w:fill="EEF1F5"/>
          </w:tcPr>
          <w:p>
            <w:r>
              <w:rPr>
                <w:rFonts w:ascii="Calibri" w:hAnsi="Calibri"/>
                <w:sz w:val="20"/>
              </w:rPr>
              <w:t>nomic-embed-text</w:t>
            </w:r>
          </w:p>
        </w:tc>
        <w:tc>
          <w:tcPr>
            <w:tcW w:type="dxa" w:w="1417"/>
            <w:shd w:val="clear" w:color="auto" w:fill="EEF1F5"/>
          </w:tcPr>
          <w:p>
            <w:r>
              <w:rPr>
                <w:rFonts w:ascii="Calibri" w:hAnsi="Calibri"/>
                <w:sz w:val="20"/>
              </w:rPr>
              <w:t>768</w:t>
            </w:r>
          </w:p>
        </w:tc>
        <w:tc>
          <w:tcPr>
            <w:tcW w:type="dxa" w:w="1701"/>
            <w:shd w:val="clear" w:color="auto" w:fill="EEF1F5"/>
          </w:tcPr>
          <w:p>
            <w:r>
              <w:rPr>
                <w:rFonts w:ascii="Calibri" w:hAnsi="Calibri"/>
                <w:sz w:val="20"/>
              </w:rPr>
              <w:t>English primary</w:t>
            </w:r>
          </w:p>
        </w:tc>
        <w:tc>
          <w:tcPr>
            <w:tcW w:type="dxa" w:w="1134"/>
            <w:shd w:val="clear" w:color="auto" w:fill="EEF1F5"/>
          </w:tcPr>
          <w:p>
            <w:r>
              <w:rPr>
                <w:rFonts w:ascii="Calibri" w:hAnsi="Calibri"/>
                <w:sz w:val="20"/>
              </w:rPr>
              <w:t>274MB</w:t>
            </w:r>
          </w:p>
        </w:tc>
        <w:tc>
          <w:tcPr>
            <w:tcW w:type="dxa" w:w="2268"/>
            <w:shd w:val="clear" w:color="auto" w:fill="EEF1F5"/>
          </w:tcPr>
          <w:p>
            <w:r>
              <w:rPr>
                <w:rFonts w:ascii="Calibri" w:hAnsi="Calibri"/>
                <w:sz w:val="20"/>
              </w:rPr>
              <w:t>English docs, fast</w:t>
            </w:r>
          </w:p>
        </w:tc>
      </w:tr>
      <w:tr>
        <w:tc>
          <w:tcPr>
            <w:tcW w:type="dxa" w:w="2551"/>
            <w:shd w:val="clear" w:color="auto" w:fill="FFFFFF"/>
          </w:tcPr>
          <w:p>
            <w:r>
              <w:rPr>
                <w:rFonts w:ascii="Calibri" w:hAnsi="Calibri"/>
                <w:sz w:val="20"/>
              </w:rPr>
              <w:t>multilingual-e5-large</w:t>
            </w:r>
          </w:p>
        </w:tc>
        <w:tc>
          <w:tcPr>
            <w:tcW w:type="dxa" w:w="1417"/>
            <w:shd w:val="clear" w:color="auto" w:fill="FFFFFF"/>
          </w:tcPr>
          <w:p>
            <w:r>
              <w:rPr>
                <w:rFonts w:ascii="Calibri" w:hAnsi="Calibri"/>
                <w:sz w:val="20"/>
              </w:rPr>
              <w:t>1024</w:t>
            </w:r>
          </w:p>
        </w:tc>
        <w:tc>
          <w:tcPr>
            <w:tcW w:type="dxa" w:w="1701"/>
            <w:shd w:val="clear" w:color="auto" w:fill="FFFFFF"/>
          </w:tcPr>
          <w:p>
            <w:r>
              <w:rPr>
                <w:rFonts w:ascii="Calibri" w:hAnsi="Calibri"/>
                <w:sz w:val="20"/>
              </w:rPr>
              <w:t>100+</w:t>
            </w:r>
          </w:p>
        </w:tc>
        <w:tc>
          <w:tcPr>
            <w:tcW w:type="dxa" w:w="1134"/>
            <w:shd w:val="clear" w:color="auto" w:fill="FFFFFF"/>
          </w:tcPr>
          <w:p>
            <w:r>
              <w:rPr>
                <w:rFonts w:ascii="Calibri" w:hAnsi="Calibri"/>
                <w:sz w:val="20"/>
              </w:rPr>
              <w:t>560MB</w:t>
            </w:r>
          </w:p>
        </w:tc>
        <w:tc>
          <w:tcPr>
            <w:tcW w:type="dxa" w:w="2268"/>
            <w:shd w:val="clear" w:color="auto" w:fill="FFFFFF"/>
          </w:tcPr>
          <w:p>
            <w:r>
              <w:rPr>
                <w:rFonts w:ascii="Calibri" w:hAnsi="Calibri"/>
                <w:sz w:val="20"/>
              </w:rPr>
              <w:t>Cross-lingual retrieval</w:t>
            </w:r>
          </w:p>
        </w:tc>
      </w:tr>
    </w:tbl>
    <w:p/>
    <w:p>
      <w:pPr>
        <w:spacing w:before="240" w:after="120"/>
      </w:pPr>
      <w:r>
        <w:rPr>
          <w:rFonts w:ascii="Calibri" w:hAnsi="Calibri"/>
          <w:b/>
          <w:color w:val="2E4A7A"/>
          <w:sz w:val="24"/>
        </w:rPr>
        <w:t>Qdrant Vector DB Setup</w:t>
      </w:r>
    </w:p>
    <w:p>
      <w:pPr>
        <w:spacing w:before="120" w:after="120"/>
        <w:ind w:left="283"/>
        <w:shd w:val="clear" w:color="auto" w:fill="F2F2F2"/>
      </w:pPr>
      <w:r>
        <w:rPr>
          <w:rFonts w:ascii="Courier New" w:hAnsi="Courier New"/>
          <w:sz w:val="18"/>
        </w:rPr>
        <w:t># Start Qdrant with Docker</w:t>
        <w:br/>
        <w:t>docker run -d --name qdrant \</w:t>
        <w:br/>
        <w:t xml:space="preserve">  -p 6333:6333 -p 6334:6334 \</w:t>
        <w:br/>
        <w:t xml:space="preserve">  -v $(pwd)/qdrant_storage:/qdrant/storage \</w:t>
        <w:br/>
        <w:t xml:space="preserve">  qdrant/qdrant:latest</w:t>
      </w:r>
    </w:p>
    <w:p>
      <w:pPr>
        <w:spacing w:before="240" w:after="120"/>
      </w:pPr>
      <w:r>
        <w:rPr>
          <w:rFonts w:ascii="Calibri" w:hAnsi="Calibri"/>
          <w:b/>
          <w:color w:val="2E4A7A"/>
          <w:sz w:val="24"/>
        </w:rPr>
        <w:t>Indexing Documents</w:t>
      </w:r>
    </w:p>
    <w:p>
      <w:pPr>
        <w:spacing w:before="120" w:after="120"/>
        <w:ind w:left="283"/>
        <w:shd w:val="clear" w:color="auto" w:fill="F2F2F2"/>
      </w:pPr>
      <w:r>
        <w:rPr>
          <w:rFonts w:ascii="Courier New" w:hAnsi="Courier New"/>
          <w:sz w:val="18"/>
        </w:rPr>
        <w:t>from qdrant_client import QdrantClient</w:t>
        <w:br/>
        <w:t>from qdrant_client.models import Distance, VectorParams, PointStruct</w:t>
        <w:br/>
        <w:t>import ollama</w:t>
        <w:br/>
        <w:br/>
        <w:t>client = QdrantClient('localhost', port=6333)</w:t>
        <w:br/>
        <w:br/>
        <w:t># Create collection</w:t>
        <w:br/>
        <w:t>client.create_collection(</w:t>
        <w:br/>
        <w:t xml:space="preserve">    collection_name='workshop_docs',</w:t>
        <w:br/>
        <w:t xml:space="preserve">    vectors_config=VectorParams(size=1024, distance=Distance.COSINE)</w:t>
        <w:br/>
        <w:t>)</w:t>
        <w:br/>
        <w:br/>
        <w:t># Index chunks</w:t>
        <w:br/>
        <w:t>for i, chunk in enumerate(chunks):</w:t>
        <w:br/>
        <w:t xml:space="preserve">    embedding = ollama.embeddings(model='bge-m3', prompt=chunk)</w:t>
        <w:br/>
        <w:t xml:space="preserve">    client.upsert('workshop_docs', points=[</w:t>
        <w:br/>
        <w:t xml:space="preserve">        PointStruct(id=i, vector=embedding['embedding'],</w:t>
        <w:br/>
        <w:t xml:space="preserve">                    payload={'text': chunk})</w:t>
        <w:br/>
        <w:t xml:space="preserve">    ])</w:t>
      </w:r>
    </w:p>
    <w:p>
      <w:pPr>
        <w:spacing w:before="240" w:after="120"/>
      </w:pPr>
      <w:r>
        <w:rPr>
          <w:rFonts w:ascii="Calibri" w:hAnsi="Calibri"/>
          <w:b/>
          <w:color w:val="2E4A7A"/>
          <w:sz w:val="24"/>
        </w:rPr>
        <w:t>Semantic Search</w:t>
      </w:r>
    </w:p>
    <w:p>
      <w:pPr>
        <w:spacing w:before="120" w:after="120"/>
        <w:ind w:left="283"/>
        <w:shd w:val="clear" w:color="auto" w:fill="F2F2F2"/>
      </w:pPr>
      <w:r>
        <w:rPr>
          <w:rFonts w:ascii="Courier New" w:hAnsi="Courier New"/>
          <w:sz w:val="18"/>
        </w:rPr>
        <w:t>def search(query: str, top_k: int = 5) -&gt; list[str]:</w:t>
        <w:br/>
        <w:t xml:space="preserve">    query_vec = ollama.embeddings(model='bge-m3', prompt=query)['embedding']</w:t>
        <w:br/>
        <w:t xml:space="preserve">    results = client.search(</w:t>
        <w:br/>
        <w:t xml:space="preserve">        collection_name='workshop_docs',</w:t>
        <w:br/>
        <w:t xml:space="preserve">        query_vector=query_vec,</w:t>
        <w:br/>
        <w:t xml:space="preserve">        limit=top_k</w:t>
        <w:br/>
        <w:t xml:space="preserve">    )</w:t>
        <w:br/>
        <w:t xml:space="preserve">    return [r.payload['text'] for r in results]</w:t>
        <w:br/>
        <w:br/>
        <w:t>context = search('What is the refund policy?')</w:t>
      </w:r>
    </w:p>
    <w:p>
      <w:pPr>
        <w:spacing w:before="240" w:after="120"/>
      </w:pPr>
      <w:r>
        <w:rPr>
          <w:rFonts w:ascii="Calibri" w:hAnsi="Calibri"/>
          <w:b/>
          <w:color w:val="1B2A4A"/>
          <w:sz w:val="28"/>
        </w:rPr>
        <w:t>Section 5: Hybrid Search</w:t>
      </w:r>
    </w:p>
    <w:p>
      <w:pPr>
        <w:spacing w:after="120"/>
      </w:pPr>
      <w:r>
        <w:rPr>
          <w:rFonts w:ascii="Calibri" w:hAnsi="Calibri"/>
          <w:sz w:val="22"/>
        </w:rPr>
        <w:t>Hybrid search combines dense vector similarity (semantic) with sparse keyword matching (BM25) for better retrieval coverage.</w:t>
      </w:r>
    </w:p>
    <w:p>
      <w:pPr>
        <w:spacing w:before="240" w:after="120"/>
      </w:pPr>
      <w:r>
        <w:rPr>
          <w:rFonts w:ascii="Calibri" w:hAnsi="Calibri"/>
          <w:b/>
          <w:color w:val="2E4A7A"/>
          <w:sz w:val="24"/>
        </w:rPr>
        <w:t>Dense vs BM25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B2A4A"/>
          </w:tcPr>
          <w:p>
            <w:pPr>
              <w:jc w:val="center"/>
            </w:pPr>
            <w:r>
              <w:rPr>
                <w:rFonts w:ascii="Calibri" w:hAnsi="Calibri"/>
                <w:b/>
                <w:color w:val="FFFFFF"/>
                <w:sz w:val="20"/>
              </w:rPr>
              <w:t>Approach</w:t>
            </w:r>
          </w:p>
        </w:tc>
        <w:tc>
          <w:tcPr>
            <w:tcW w:type="dxa" w:w="2268"/>
            <w:shd w:val="clear" w:color="auto" w:fill="1B2A4A"/>
          </w:tcPr>
          <w:p>
            <w:pPr>
              <w:jc w:val="center"/>
            </w:pPr>
            <w:r>
              <w:rPr>
                <w:rFonts w:ascii="Calibri" w:hAnsi="Calibri"/>
                <w:b/>
                <w:color w:val="FFFFFF"/>
                <w:sz w:val="20"/>
              </w:rPr>
              <w:t>Method</w:t>
            </w:r>
          </w:p>
        </w:tc>
        <w:tc>
          <w:tcPr>
            <w:tcW w:type="dxa" w:w="2551"/>
            <w:shd w:val="clear" w:color="auto" w:fill="1B2A4A"/>
          </w:tcPr>
          <w:p>
            <w:pPr>
              <w:jc w:val="center"/>
            </w:pPr>
            <w:r>
              <w:rPr>
                <w:rFonts w:ascii="Calibri" w:hAnsi="Calibri"/>
                <w:b/>
                <w:color w:val="FFFFFF"/>
                <w:sz w:val="20"/>
              </w:rPr>
              <w:t>Strength</w:t>
            </w:r>
          </w:p>
        </w:tc>
        <w:tc>
          <w:tcPr>
            <w:tcW w:type="dxa" w:w="2268"/>
            <w:shd w:val="clear" w:color="auto" w:fill="1B2A4A"/>
          </w:tcPr>
          <w:p>
            <w:pPr>
              <w:jc w:val="center"/>
            </w:pPr>
            <w:r>
              <w:rPr>
                <w:rFonts w:ascii="Calibri" w:hAnsi="Calibri"/>
                <w:b/>
                <w:color w:val="FFFFFF"/>
                <w:sz w:val="20"/>
              </w:rPr>
              <w:t>Weakness</w:t>
            </w:r>
          </w:p>
        </w:tc>
      </w:tr>
      <w:tr>
        <w:tc>
          <w:tcPr>
            <w:tcW w:type="dxa" w:w="1984"/>
            <w:shd w:val="clear" w:color="auto" w:fill="FFFFFF"/>
          </w:tcPr>
          <w:p>
            <w:r>
              <w:rPr>
                <w:rFonts w:ascii="Calibri" w:hAnsi="Calibri"/>
                <w:sz w:val="20"/>
              </w:rPr>
              <w:t>Dense (Vector)</w:t>
            </w:r>
          </w:p>
        </w:tc>
        <w:tc>
          <w:tcPr>
            <w:tcW w:type="dxa" w:w="2268"/>
            <w:shd w:val="clear" w:color="auto" w:fill="FFFFFF"/>
          </w:tcPr>
          <w:p>
            <w:r>
              <w:rPr>
                <w:rFonts w:ascii="Calibri" w:hAnsi="Calibri"/>
                <w:sz w:val="20"/>
              </w:rPr>
              <w:t>Embedding similarity</w:t>
            </w:r>
          </w:p>
        </w:tc>
        <w:tc>
          <w:tcPr>
            <w:tcW w:type="dxa" w:w="2551"/>
            <w:shd w:val="clear" w:color="auto" w:fill="FFFFFF"/>
          </w:tcPr>
          <w:p>
            <w:r>
              <w:rPr>
                <w:rFonts w:ascii="Calibri" w:hAnsi="Calibri"/>
                <w:sz w:val="20"/>
              </w:rPr>
              <w:t>Semantic understanding</w:t>
            </w:r>
          </w:p>
        </w:tc>
        <w:tc>
          <w:tcPr>
            <w:tcW w:type="dxa" w:w="2268"/>
            <w:shd w:val="clear" w:color="auto" w:fill="FFFFFF"/>
          </w:tcPr>
          <w:p>
            <w:r>
              <w:rPr>
                <w:rFonts w:ascii="Calibri" w:hAnsi="Calibri"/>
                <w:sz w:val="20"/>
              </w:rPr>
              <w:t>Misses exact keywords</w:t>
            </w:r>
          </w:p>
        </w:tc>
      </w:tr>
      <w:tr>
        <w:tc>
          <w:tcPr>
            <w:tcW w:type="dxa" w:w="1984"/>
            <w:shd w:val="clear" w:color="auto" w:fill="EEF1F5"/>
          </w:tcPr>
          <w:p>
            <w:r>
              <w:rPr>
                <w:rFonts w:ascii="Calibri" w:hAnsi="Calibri"/>
                <w:sz w:val="20"/>
              </w:rPr>
              <w:t>BM25 (Sparse)</w:t>
            </w:r>
          </w:p>
        </w:tc>
        <w:tc>
          <w:tcPr>
            <w:tcW w:type="dxa" w:w="2268"/>
            <w:shd w:val="clear" w:color="auto" w:fill="EEF1F5"/>
          </w:tcPr>
          <w:p>
            <w:r>
              <w:rPr>
                <w:rFonts w:ascii="Calibri" w:hAnsi="Calibri"/>
                <w:sz w:val="20"/>
              </w:rPr>
              <w:t>TF-IDF based</w:t>
            </w:r>
          </w:p>
        </w:tc>
        <w:tc>
          <w:tcPr>
            <w:tcW w:type="dxa" w:w="2551"/>
            <w:shd w:val="clear" w:color="auto" w:fill="EEF1F5"/>
          </w:tcPr>
          <w:p>
            <w:r>
              <w:rPr>
                <w:rFonts w:ascii="Calibri" w:hAnsi="Calibri"/>
                <w:sz w:val="20"/>
              </w:rPr>
              <w:t>Exact keyword matching</w:t>
            </w:r>
          </w:p>
        </w:tc>
        <w:tc>
          <w:tcPr>
            <w:tcW w:type="dxa" w:w="2268"/>
            <w:shd w:val="clear" w:color="auto" w:fill="EEF1F5"/>
          </w:tcPr>
          <w:p>
            <w:r>
              <w:rPr>
                <w:rFonts w:ascii="Calibri" w:hAnsi="Calibri"/>
                <w:sz w:val="20"/>
              </w:rPr>
              <w:t>No semantic understanding</w:t>
            </w:r>
          </w:p>
        </w:tc>
      </w:tr>
      <w:tr>
        <w:tc>
          <w:tcPr>
            <w:tcW w:type="dxa" w:w="1984"/>
            <w:shd w:val="clear" w:color="auto" w:fill="FFFFFF"/>
          </w:tcPr>
          <w:p>
            <w:r>
              <w:rPr>
                <w:rFonts w:ascii="Calibri" w:hAnsi="Calibri"/>
                <w:sz w:val="20"/>
              </w:rPr>
              <w:t>Hybrid</w:t>
            </w:r>
          </w:p>
        </w:tc>
        <w:tc>
          <w:tcPr>
            <w:tcW w:type="dxa" w:w="2268"/>
            <w:shd w:val="clear" w:color="auto" w:fill="FFFFFF"/>
          </w:tcPr>
          <w:p>
            <w:r>
              <w:rPr>
                <w:rFonts w:ascii="Calibri" w:hAnsi="Calibri"/>
                <w:sz w:val="20"/>
              </w:rPr>
              <w:t>Weighted combination</w:t>
            </w:r>
          </w:p>
        </w:tc>
        <w:tc>
          <w:tcPr>
            <w:tcW w:type="dxa" w:w="2551"/>
            <w:shd w:val="clear" w:color="auto" w:fill="FFFFFF"/>
          </w:tcPr>
          <w:p>
            <w:r>
              <w:rPr>
                <w:rFonts w:ascii="Calibri" w:hAnsi="Calibri"/>
                <w:sz w:val="20"/>
              </w:rPr>
              <w:t>Best of both</w:t>
            </w:r>
          </w:p>
        </w:tc>
        <w:tc>
          <w:tcPr>
            <w:tcW w:type="dxa" w:w="2268"/>
            <w:shd w:val="clear" w:color="auto" w:fill="FFFFFF"/>
          </w:tcPr>
          <w:p>
            <w:r>
              <w:rPr>
                <w:rFonts w:ascii="Calibri" w:hAnsi="Calibri"/>
                <w:sz w:val="20"/>
              </w:rPr>
              <w:t>More complex pipeline</w:t>
            </w:r>
          </w:p>
        </w:tc>
      </w:tr>
    </w:tbl>
    <w:p/>
    <w:p>
      <w:pPr>
        <w:spacing w:before="240" w:after="120"/>
      </w:pPr>
      <w:r>
        <w:rPr>
          <w:rFonts w:ascii="Calibri" w:hAnsi="Calibri"/>
          <w:b/>
          <w:color w:val="2E4A7A"/>
          <w:sz w:val="24"/>
        </w:rPr>
        <w:t>Hybrid Search Formula</w:t>
      </w:r>
    </w:p>
    <w:p>
      <w:pPr>
        <w:spacing w:before="120" w:after="120"/>
        <w:ind w:left="283"/>
        <w:shd w:val="clear" w:color="auto" w:fill="F2F2F2"/>
      </w:pPr>
      <w:r>
        <w:rPr>
          <w:rFonts w:ascii="Courier New" w:hAnsi="Courier New"/>
          <w:sz w:val="18"/>
        </w:rPr>
        <w:t># Reciprocal Rank Fusion (RRF)</w:t>
        <w:br/>
        <w:t>def rrf_score(rank: int, k: int = 60) -&gt; float:</w:t>
        <w:br/>
        <w:t xml:space="preserve">    return 1.0 / (k + rank)</w:t>
        <w:br/>
        <w:br/>
        <w:t># Combine dense + sparse results</w:t>
        <w:br/>
        <w:t>def hybrid_search(query, dense_results, sparse_results, alpha=0.7):</w:t>
        <w:br/>
        <w:t xml:space="preserve">    scores = {}</w:t>
        <w:br/>
        <w:t xml:space="preserve">    for rank, doc in enumerate(dense_results):</w:t>
        <w:br/>
        <w:t xml:space="preserve">        scores[doc.id] = alpha * rrf_score(rank)</w:t>
        <w:br/>
        <w:t xml:space="preserve">    for rank, doc in enumerate(sparse_results):</w:t>
        <w:br/>
        <w:t xml:space="preserve">        scores[doc.id] = scores.get(doc.id, 0) + (1-alpha) * rrf_score(rank)</w:t>
        <w:br/>
        <w:t xml:space="preserve">    return sorted(scores.items(), key=lambda x: x[1], reverse=True)</w:t>
      </w:r>
    </w:p>
    <w:p>
      <w:pPr>
        <w:spacing w:before="240" w:after="120"/>
      </w:pPr>
      <w:r>
        <w:rPr>
          <w:rFonts w:ascii="Calibri" w:hAnsi="Calibri"/>
          <w:b/>
          <w:color w:val="2E4A7A"/>
          <w:sz w:val="24"/>
        </w:rPr>
        <w:t>Reranking Strategies</w:t>
      </w:r>
    </w:p>
    <w:p>
      <w:pPr>
        <w:pStyle w:val="ListBullet"/>
        <w:spacing w:after="60"/>
        <w:ind w:left="283"/>
      </w:pPr>
      <w:r>
        <w:rPr>
          <w:rFonts w:ascii="Calibri" w:hAnsi="Calibri"/>
          <w:sz w:val="22"/>
        </w:rPr>
        <w:t>Cross-encoder reranking: Use a fine-tuned model (e.g., bge-reranker-v2-m3) to score query-document pairs</w:t>
      </w:r>
    </w:p>
    <w:p>
      <w:pPr>
        <w:pStyle w:val="ListBullet"/>
        <w:spacing w:after="60"/>
        <w:ind w:left="283"/>
      </w:pPr>
      <w:r>
        <w:rPr>
          <w:rFonts w:ascii="Calibri" w:hAnsi="Calibri"/>
          <w:sz w:val="22"/>
        </w:rPr>
        <w:t>LLM-as-reranker: Ask LLM to rank retrieved passages by relevance</w:t>
      </w:r>
    </w:p>
    <w:p>
      <w:pPr>
        <w:pStyle w:val="ListBullet"/>
        <w:spacing w:after="60"/>
        <w:ind w:left="283"/>
      </w:pPr>
      <w:r>
        <w:rPr>
          <w:rFonts w:ascii="Calibri" w:hAnsi="Calibri"/>
          <w:sz w:val="22"/>
        </w:rPr>
        <w:t>Cohere Rerank API: Commercial API for production reranking</w:t>
      </w:r>
    </w:p>
    <w:p>
      <w:pPr>
        <w:spacing w:before="240" w:after="120"/>
      </w:pPr>
      <w:r>
        <w:rPr>
          <w:rFonts w:ascii="Calibri" w:hAnsi="Calibri"/>
          <w:b/>
          <w:color w:val="1B2A4A"/>
          <w:sz w:val="28"/>
        </w:rPr>
        <w:t>Section 6: Basic RAG Pipeline</w:t>
      </w:r>
    </w:p>
    <w:p>
      <w:pPr>
        <w:spacing w:before="120" w:after="120"/>
        <w:ind w:left="283"/>
        <w:shd w:val="clear" w:color="auto" w:fill="F2F2F2"/>
      </w:pPr>
      <w:r>
        <w:rPr>
          <w:rFonts w:ascii="Courier New" w:hAnsi="Courier New"/>
          <w:sz w:val="18"/>
        </w:rPr>
        <w:t>import ollama</w:t>
        <w:br/>
        <w:t>from qdrant_client import QdrantClient</w:t>
        <w:br/>
        <w:br/>
        <w:t>client = QdrantClient('localhost', port=6333)</w:t>
        <w:br/>
        <w:br/>
        <w:t>def rag_pipeline(question: str) -&gt; str:</w:t>
        <w:br/>
        <w:t xml:space="preserve">    # 1. Embed the question</w:t>
        <w:br/>
        <w:t xml:space="preserve">    q_vec = ollama.embeddings(model='bge-m3', prompt=question)['embedding']</w:t>
        <w:br/>
        <w:br/>
        <w:t xml:space="preserve">    # 2. Retrieve top-5 relevant chunks</w:t>
        <w:br/>
        <w:t xml:space="preserve">    results = client.search(</w:t>
        <w:br/>
        <w:t xml:space="preserve">        collection_name='workshop_docs',</w:t>
        <w:br/>
        <w:t xml:space="preserve">        query_vector=q_vec, limit=5</w:t>
        <w:br/>
        <w:t xml:space="preserve">    )</w:t>
        <w:br/>
        <w:t xml:space="preserve">    context = '\n\n'.join([r.payload['text'] for r in results])</w:t>
        <w:br/>
        <w:br/>
        <w:t xml:space="preserve">    # 3. Build prompt</w:t>
        <w:br/>
        <w:t xml:space="preserve">    prompt = f'Context:\n{context}\n\nQuestion: {question}\nAnswer:'</w:t>
        <w:br/>
        <w:br/>
        <w:t xml:space="preserve">    # 4. Generate answer</w:t>
        <w:br/>
        <w:t xml:space="preserve">    response = ollama.chat(</w:t>
        <w:br/>
        <w:t xml:space="preserve">        model='llama3.2',</w:t>
        <w:br/>
        <w:t xml:space="preserve">        messages=[{'role': 'user', 'content': prompt}]</w:t>
        <w:br/>
        <w:t xml:space="preserve">    )</w:t>
        <w:br/>
        <w:t xml:space="preserve">    return response['message']['content']</w:t>
        <w:br/>
        <w:br/>
        <w:t>answer = rag_pipeline('What documents are required for reimbursement?')</w:t>
        <w:br/>
        <w:t>print(answer)</w:t>
      </w:r>
    </w:p>
    <w:p>
      <w:pPr>
        <w:spacing w:after="120"/>
      </w:pPr>
      <w:r>
        <w:rPr>
          <w:rFonts w:ascii="Calibri" w:hAnsi="Calibri"/>
          <w:sz w:val="22"/>
        </w:rPr>
        <w:t>Expected Output: A concise, grounded answer based only on retrieved context. The model will cite relevant sections rather than hallucinating.</w:t>
      </w:r>
    </w:p>
    <w:p>
      <w:pPr>
        <w:spacing w:before="240" w:after="120"/>
      </w:pPr>
      <w:r>
        <w:rPr>
          <w:rFonts w:ascii="Calibri" w:hAnsi="Calibri"/>
          <w:b/>
          <w:color w:val="1B2A4A"/>
          <w:sz w:val="28"/>
        </w:rPr>
        <w:t>Section 7: Hands-On Exercises</w:t>
      </w:r>
    </w:p>
    <w:p>
      <w:pPr>
        <w:spacing w:before="240" w:after="120"/>
      </w:pPr>
      <w:r>
        <w:rPr>
          <w:rFonts w:ascii="Calibri" w:hAnsi="Calibri"/>
          <w:b/>
          <w:color w:val="2E4A7A"/>
          <w:sz w:val="24"/>
        </w:rPr>
        <w:t>Exercise 1: Document Ingestion Pipeline</w:t>
      </w:r>
    </w:p>
    <w:p>
      <w:pPr>
        <w:spacing w:after="120"/>
      </w:pPr>
      <w:r>
        <w:rPr>
          <w:rFonts w:ascii="Calibri" w:hAnsi="Calibri"/>
          <w:sz w:val="22"/>
        </w:rPr>
        <w:t>Task: Build a pipeline to extract text from 5 PDFs and store chunks in Qdrant.</w:t>
      </w:r>
    </w:p>
    <w:p>
      <w:pPr>
        <w:pStyle w:val="ListBullet"/>
        <w:spacing w:after="60"/>
        <w:ind w:left="283"/>
      </w:pPr>
      <w:r>
        <w:rPr>
          <w:rFonts w:ascii="Calibri" w:hAnsi="Calibri"/>
          <w:sz w:val="22"/>
        </w:rPr>
        <w:t>Hint: Use PyMuPDF for extraction, RecursiveCharacterTextSplitter for chunking</w:t>
      </w:r>
    </w:p>
    <w:p>
      <w:pPr>
        <w:pStyle w:val="ListBullet"/>
        <w:spacing w:after="60"/>
        <w:ind w:left="283"/>
      </w:pPr>
      <w:r>
        <w:rPr>
          <w:rFonts w:ascii="Calibri" w:hAnsi="Calibri"/>
          <w:sz w:val="22"/>
        </w:rPr>
        <w:t>Bonus: Add metadata (filename, page number) to each chunk</w:t>
      </w:r>
    </w:p>
    <w:p>
      <w:pPr>
        <w:spacing w:before="240" w:after="120"/>
      </w:pPr>
      <w:r>
        <w:rPr>
          <w:rFonts w:ascii="Calibri" w:hAnsi="Calibri"/>
          <w:b/>
          <w:color w:val="2E4A7A"/>
          <w:sz w:val="24"/>
        </w:rPr>
        <w:t>Exercise 2: Thai Text Processing</w:t>
      </w:r>
    </w:p>
    <w:p>
      <w:pPr>
        <w:spacing w:after="120"/>
      </w:pPr>
      <w:r>
        <w:rPr>
          <w:rFonts w:ascii="Calibri" w:hAnsi="Calibri"/>
          <w:sz w:val="22"/>
        </w:rPr>
        <w:t>Task: Compare tokenization results of newmm vs attacut on a Thai product description.</w:t>
      </w:r>
    </w:p>
    <w:p>
      <w:pPr>
        <w:pStyle w:val="ListBullet"/>
        <w:spacing w:after="60"/>
        <w:ind w:left="283"/>
      </w:pPr>
      <w:r>
        <w:rPr>
          <w:rFonts w:ascii="Calibri" w:hAnsi="Calibri"/>
          <w:sz w:val="22"/>
        </w:rPr>
        <w:t>Hint: Use pythainlp.tokenize.word_tokenize with engine parameter</w:t>
      </w:r>
    </w:p>
    <w:p>
      <w:pPr>
        <w:spacing w:before="240" w:after="120"/>
      </w:pPr>
      <w:r>
        <w:rPr>
          <w:rFonts w:ascii="Calibri" w:hAnsi="Calibri"/>
          <w:b/>
          <w:color w:val="2E4A7A"/>
          <w:sz w:val="24"/>
        </w:rPr>
        <w:t>Exercise 3: Hybrid Search</w:t>
      </w:r>
    </w:p>
    <w:p>
      <w:pPr>
        <w:spacing w:after="120"/>
      </w:pPr>
      <w:r>
        <w:rPr>
          <w:rFonts w:ascii="Calibri" w:hAnsi="Calibri"/>
          <w:sz w:val="22"/>
        </w:rPr>
        <w:t>Task: Implement RRF to combine dense and BM25 results, compare with dense-only.</w:t>
      </w:r>
    </w:p>
    <w:p>
      <w:pPr>
        <w:pStyle w:val="ListBullet"/>
        <w:spacing w:after="60"/>
        <w:ind w:left="283"/>
      </w:pPr>
      <w:r>
        <w:rPr>
          <w:rFonts w:ascii="Calibri" w:hAnsi="Calibri"/>
          <w:sz w:val="22"/>
        </w:rPr>
        <w:t>Hint: Use rank_bm25 library for sparse retrieval</w:t>
      </w:r>
    </w:p>
    <w:p>
      <w:pPr>
        <w:spacing w:before="240" w:after="120"/>
      </w:pPr>
      <w:r>
        <w:rPr>
          <w:rFonts w:ascii="Calibri" w:hAnsi="Calibri"/>
          <w:b/>
          <w:color w:val="2E4A7A"/>
          <w:sz w:val="24"/>
        </w:rPr>
        <w:t>Exercise 4: Reranking</w:t>
      </w:r>
    </w:p>
    <w:p>
      <w:pPr>
        <w:spacing w:after="120"/>
      </w:pPr>
      <w:r>
        <w:rPr>
          <w:rFonts w:ascii="Calibri" w:hAnsi="Calibri"/>
          <w:sz w:val="22"/>
        </w:rPr>
        <w:t>Task: Add a cross-encoder reranker to your RAG pipeline and measure NDCG improvement.</w:t>
      </w:r>
    </w:p>
    <w:p>
      <w:pPr>
        <w:pStyle w:val="ListBullet"/>
        <w:spacing w:after="60"/>
        <w:ind w:left="283"/>
      </w:pPr>
      <w:r>
        <w:rPr>
          <w:rFonts w:ascii="Calibri" w:hAnsi="Calibri"/>
          <w:sz w:val="22"/>
        </w:rPr>
        <w:t>Hint: sentence-transformers CrossEncoder with 'BAAI/bge-reranker-v2-m3'</w:t>
      </w:r>
    </w:p>
    <w:p>
      <w:pPr>
        <w:spacing w:before="240" w:after="120"/>
      </w:pPr>
      <w:r>
        <w:rPr>
          <w:rFonts w:ascii="Calibri" w:hAnsi="Calibri"/>
          <w:b/>
          <w:color w:val="2E4A7A"/>
          <w:sz w:val="24"/>
        </w:rPr>
        <w:t>Exercise 5: End-to-End RAG</w:t>
      </w:r>
    </w:p>
    <w:p>
      <w:pPr>
        <w:spacing w:after="120"/>
      </w:pPr>
      <w:r>
        <w:rPr>
          <w:rFonts w:ascii="Calibri" w:hAnsi="Calibri"/>
          <w:sz w:val="22"/>
        </w:rPr>
        <w:t>Task: Build a complete Q&amp;A chatbot over a company policy document with conversation history.</w:t>
      </w:r>
    </w:p>
    <w:p>
      <w:pPr>
        <w:pStyle w:val="ListBullet"/>
        <w:spacing w:after="60"/>
        <w:ind w:left="283"/>
      </w:pPr>
      <w:r>
        <w:rPr>
          <w:rFonts w:ascii="Calibri" w:hAnsi="Calibri"/>
          <w:sz w:val="22"/>
        </w:rPr>
        <w:t>Hint: Use a list to maintain chat_history, prepend context to each turn</w:t>
      </w:r>
    </w:p>
    <w:p>
      <w:pPr>
        <w:spacing w:before="240" w:after="120"/>
      </w:pPr>
      <w:r>
        <w:rPr>
          <w:rFonts w:ascii="Calibri" w:hAnsi="Calibri"/>
          <w:b/>
          <w:color w:val="1B2A4A"/>
          <w:sz w:val="28"/>
        </w:rPr>
        <w:t>Section 8: Reference &amp; Resources</w:t>
      </w:r>
    </w:p>
    <w:p>
      <w:pPr>
        <w:spacing w:before="240" w:after="120"/>
      </w:pPr>
      <w:r>
        <w:rPr>
          <w:rFonts w:ascii="Calibri" w:hAnsi="Calibri"/>
          <w:b/>
          <w:color w:val="2E4A7A"/>
          <w:sz w:val="24"/>
        </w:rPr>
        <w:t>Libraries</w:t>
      </w:r>
    </w:p>
    <w:p>
      <w:pPr>
        <w:pStyle w:val="ListBullet"/>
        <w:spacing w:after="60"/>
        <w:ind w:left="283"/>
      </w:pPr>
      <w:r>
        <w:rPr>
          <w:rFonts w:ascii="Calibri" w:hAnsi="Calibri"/>
          <w:sz w:val="22"/>
        </w:rPr>
        <w:t>PyMuPDF: https://pymupdf.readthedocs.io</w:t>
      </w:r>
    </w:p>
    <w:p>
      <w:pPr>
        <w:pStyle w:val="ListBullet"/>
        <w:spacing w:after="60"/>
        <w:ind w:left="283"/>
      </w:pPr>
      <w:r>
        <w:rPr>
          <w:rFonts w:ascii="Calibri" w:hAnsi="Calibri"/>
          <w:sz w:val="22"/>
        </w:rPr>
        <w:t>PyThaiNLP: https://pythainlp.github.io</w:t>
      </w:r>
    </w:p>
    <w:p>
      <w:pPr>
        <w:pStyle w:val="ListBullet"/>
        <w:spacing w:after="60"/>
        <w:ind w:left="283"/>
      </w:pPr>
      <w:r>
        <w:rPr>
          <w:rFonts w:ascii="Calibri" w:hAnsi="Calibri"/>
          <w:sz w:val="22"/>
        </w:rPr>
        <w:t>Qdrant: https://qdrant.tech/documentation</w:t>
      </w:r>
    </w:p>
    <w:p>
      <w:pPr>
        <w:pStyle w:val="ListBullet"/>
        <w:spacing w:after="60"/>
        <w:ind w:left="283"/>
      </w:pPr>
      <w:r>
        <w:rPr>
          <w:rFonts w:ascii="Calibri" w:hAnsi="Calibri"/>
          <w:sz w:val="22"/>
        </w:rPr>
        <w:t>LangChain Text Splitters: https://python.langchain.com/docs/modules/data_connection/document_transformers</w:t>
      </w:r>
    </w:p>
    <w:p>
      <w:pPr>
        <w:pStyle w:val="ListBullet"/>
        <w:spacing w:after="60"/>
        <w:ind w:left="283"/>
      </w:pPr>
      <w:r>
        <w:rPr>
          <w:rFonts w:ascii="Calibri" w:hAnsi="Calibri"/>
          <w:sz w:val="22"/>
        </w:rPr>
        <w:t>Ollama: https://ollama.ai</w:t>
      </w:r>
    </w:p>
    <w:p>
      <w:pPr>
        <w:spacing w:before="240" w:after="120"/>
      </w:pPr>
      <w:r>
        <w:rPr>
          <w:rFonts w:ascii="Calibri" w:hAnsi="Calibri"/>
          <w:b/>
          <w:color w:val="2E4A7A"/>
          <w:sz w:val="24"/>
        </w:rPr>
        <w:t>Recommended Reading</w:t>
      </w:r>
    </w:p>
    <w:p>
      <w:pPr>
        <w:pStyle w:val="ListBullet"/>
        <w:spacing w:after="60"/>
        <w:ind w:left="283"/>
      </w:pPr>
      <w:r>
        <w:rPr>
          <w:rFonts w:ascii="Calibri" w:hAnsi="Calibri"/>
          <w:sz w:val="22"/>
        </w:rPr>
        <w:t>"Retrieval-Augmented Generation for Knowledge-Intensive NLP Tasks" — Lewis et al. (2020)</w:t>
      </w:r>
    </w:p>
    <w:p>
      <w:pPr>
        <w:pStyle w:val="ListBullet"/>
        <w:spacing w:after="60"/>
        <w:ind w:left="283"/>
      </w:pPr>
      <w:r>
        <w:rPr>
          <w:rFonts w:ascii="Calibri" w:hAnsi="Calibri"/>
          <w:sz w:val="22"/>
        </w:rPr>
        <w:t>"BEIR: A Heterogeneous Benchmark for Zero-shot Evaluation" — Thakur et al.</w:t>
      </w:r>
    </w:p>
    <w:p>
      <w:pPr>
        <w:pStyle w:val="ListBullet"/>
        <w:spacing w:after="60"/>
        <w:ind w:left="283"/>
      </w:pPr>
      <w:r>
        <w:rPr>
          <w:rFonts w:ascii="Calibri" w:hAnsi="Calibri"/>
          <w:sz w:val="22"/>
        </w:rPr>
        <w:t>Qdrant Hybrid Search Documentation</w:t>
      </w:r>
    </w:p>
    <w:p>
      <w:pPr>
        <w:pStyle w:val="ListBullet"/>
        <w:spacing w:after="60"/>
        <w:ind w:left="283"/>
      </w:pPr>
      <w:r>
        <w:rPr>
          <w:rFonts w:ascii="Calibri" w:hAnsi="Calibri"/>
          <w:sz w:val="22"/>
        </w:rPr>
        <w:t>BGE-M3 Technical Report (BAAI)</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AI Operating System Workshop | X-Company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