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3B450" w14:textId="606E75FA" w:rsidR="00902160" w:rsidRPr="00293937" w:rsidRDefault="00293937">
      <w:pPr>
        <w:rPr>
          <w:b/>
          <w:bCs/>
          <w:sz w:val="40"/>
          <w:szCs w:val="40"/>
        </w:rPr>
      </w:pPr>
      <w:r w:rsidRPr="00293937">
        <w:rPr>
          <w:b/>
          <w:bCs/>
          <w:sz w:val="40"/>
          <w:szCs w:val="40"/>
        </w:rPr>
        <w:t xml:space="preserve"> Target specifications</w:t>
      </w:r>
    </w:p>
    <w:tbl>
      <w:tblPr>
        <w:tblStyle w:val="TableGrid"/>
        <w:tblW w:w="9610" w:type="dxa"/>
        <w:tblLook w:val="04A0" w:firstRow="1" w:lastRow="0" w:firstColumn="1" w:lastColumn="0" w:noHBand="0" w:noVBand="1"/>
      </w:tblPr>
      <w:tblGrid>
        <w:gridCol w:w="4805"/>
        <w:gridCol w:w="4805"/>
      </w:tblGrid>
      <w:tr w:rsidR="00902160" w14:paraId="20FE2613" w14:textId="77777777" w:rsidTr="0014725D">
        <w:trPr>
          <w:trHeight w:val="299"/>
        </w:trPr>
        <w:tc>
          <w:tcPr>
            <w:tcW w:w="4805" w:type="dxa"/>
          </w:tcPr>
          <w:p w14:paraId="5803DE4B" w14:textId="7F1ED4DF" w:rsidR="00902160" w:rsidRDefault="00902160">
            <w:r>
              <w:t>UGB</w:t>
            </w:r>
          </w:p>
        </w:tc>
        <w:tc>
          <w:tcPr>
            <w:tcW w:w="4805" w:type="dxa"/>
          </w:tcPr>
          <w:p w14:paraId="2773CFF8" w14:textId="538A98A5" w:rsidR="00902160" w:rsidRDefault="0014725D">
            <w:r>
              <w:t>10GHz</w:t>
            </w:r>
          </w:p>
        </w:tc>
      </w:tr>
      <w:tr w:rsidR="00902160" w14:paraId="2AF988A6" w14:textId="77777777" w:rsidTr="0014725D">
        <w:trPr>
          <w:trHeight w:val="314"/>
        </w:trPr>
        <w:tc>
          <w:tcPr>
            <w:tcW w:w="4805" w:type="dxa"/>
          </w:tcPr>
          <w:p w14:paraId="51077D98" w14:textId="30046F57" w:rsidR="00902160" w:rsidRDefault="00902160">
            <w:r>
              <w:t>DC Gain</w:t>
            </w:r>
          </w:p>
        </w:tc>
        <w:tc>
          <w:tcPr>
            <w:tcW w:w="4805" w:type="dxa"/>
          </w:tcPr>
          <w:p w14:paraId="276A1021" w14:textId="6E3596F2" w:rsidR="00902160" w:rsidRDefault="0014725D">
            <w:r>
              <w:t>50dB</w:t>
            </w:r>
          </w:p>
        </w:tc>
      </w:tr>
      <w:tr w:rsidR="00902160" w14:paraId="4236B2D5" w14:textId="77777777" w:rsidTr="0014725D">
        <w:trPr>
          <w:trHeight w:val="299"/>
        </w:trPr>
        <w:tc>
          <w:tcPr>
            <w:tcW w:w="4805" w:type="dxa"/>
          </w:tcPr>
          <w:p w14:paraId="41FC06CC" w14:textId="68795C42" w:rsidR="00902160" w:rsidRDefault="00902160">
            <w:r>
              <w:t>Phase Margin</w:t>
            </w:r>
          </w:p>
        </w:tc>
        <w:tc>
          <w:tcPr>
            <w:tcW w:w="4805" w:type="dxa"/>
          </w:tcPr>
          <w:p w14:paraId="7C9D8650" w14:textId="0DBA675D" w:rsidR="00902160" w:rsidRDefault="0014725D">
            <w:r>
              <w:t>&gt;50</w:t>
            </w:r>
          </w:p>
        </w:tc>
      </w:tr>
      <w:tr w:rsidR="00902160" w14:paraId="7D335867" w14:textId="77777777" w:rsidTr="0014725D">
        <w:trPr>
          <w:trHeight w:val="299"/>
        </w:trPr>
        <w:tc>
          <w:tcPr>
            <w:tcW w:w="4805" w:type="dxa"/>
          </w:tcPr>
          <w:p w14:paraId="47777450" w14:textId="081BCF44" w:rsidR="00902160" w:rsidRDefault="00902160">
            <w:r>
              <w:t>Gain Margin</w:t>
            </w:r>
          </w:p>
        </w:tc>
        <w:tc>
          <w:tcPr>
            <w:tcW w:w="4805" w:type="dxa"/>
          </w:tcPr>
          <w:p w14:paraId="4CB60039" w14:textId="0C619BC3" w:rsidR="00902160" w:rsidRDefault="0014725D">
            <w:r>
              <w:t>10dB</w:t>
            </w:r>
          </w:p>
        </w:tc>
      </w:tr>
      <w:tr w:rsidR="00902160" w14:paraId="47D4D17C" w14:textId="77777777" w:rsidTr="0014725D">
        <w:trPr>
          <w:trHeight w:val="314"/>
        </w:trPr>
        <w:tc>
          <w:tcPr>
            <w:tcW w:w="4805" w:type="dxa"/>
          </w:tcPr>
          <w:p w14:paraId="35D3757C" w14:textId="695FAD10" w:rsidR="00902160" w:rsidRDefault="00902160">
            <w:r>
              <w:t>Load Capacitance</w:t>
            </w:r>
          </w:p>
        </w:tc>
        <w:tc>
          <w:tcPr>
            <w:tcW w:w="4805" w:type="dxa"/>
          </w:tcPr>
          <w:p w14:paraId="0C4ED883" w14:textId="63241890" w:rsidR="00902160" w:rsidRDefault="0014725D">
            <w:r>
              <w:t>500fF</w:t>
            </w:r>
          </w:p>
        </w:tc>
      </w:tr>
      <w:tr w:rsidR="00902160" w14:paraId="112400E6" w14:textId="77777777" w:rsidTr="0014725D">
        <w:trPr>
          <w:trHeight w:val="299"/>
        </w:trPr>
        <w:tc>
          <w:tcPr>
            <w:tcW w:w="4805" w:type="dxa"/>
          </w:tcPr>
          <w:p w14:paraId="4A756F38" w14:textId="21C54348" w:rsidR="00902160" w:rsidRDefault="00902160">
            <w:r>
              <w:t>FOM</w:t>
            </w:r>
          </w:p>
        </w:tc>
        <w:tc>
          <w:tcPr>
            <w:tcW w:w="4805" w:type="dxa"/>
          </w:tcPr>
          <w:p w14:paraId="163883C6" w14:textId="1910446E" w:rsidR="00902160" w:rsidRDefault="0014725D">
            <w:r>
              <w:t>450</w:t>
            </w:r>
          </w:p>
        </w:tc>
      </w:tr>
      <w:tr w:rsidR="00902160" w14:paraId="09D62806" w14:textId="77777777" w:rsidTr="0014725D">
        <w:trPr>
          <w:trHeight w:val="299"/>
        </w:trPr>
        <w:tc>
          <w:tcPr>
            <w:tcW w:w="4805" w:type="dxa"/>
          </w:tcPr>
          <w:p w14:paraId="2D433359" w14:textId="715116D1" w:rsidR="00902160" w:rsidRDefault="00902160">
            <w:r>
              <w:t>PSRR of Bandgap</w:t>
            </w:r>
          </w:p>
        </w:tc>
        <w:tc>
          <w:tcPr>
            <w:tcW w:w="4805" w:type="dxa"/>
          </w:tcPr>
          <w:p w14:paraId="0615B53A" w14:textId="39C72207" w:rsidR="00902160" w:rsidRDefault="0014725D">
            <w:r>
              <w:t>40</w:t>
            </w:r>
          </w:p>
        </w:tc>
      </w:tr>
      <w:tr w:rsidR="00902160" w14:paraId="14221E82" w14:textId="77777777" w:rsidTr="0014725D">
        <w:trPr>
          <w:trHeight w:val="299"/>
        </w:trPr>
        <w:tc>
          <w:tcPr>
            <w:tcW w:w="4805" w:type="dxa"/>
          </w:tcPr>
          <w:p w14:paraId="57186B9B" w14:textId="562BF528" w:rsidR="00902160" w:rsidRDefault="00902160">
            <w:r>
              <w:t>Noise of Bandgap</w:t>
            </w:r>
          </w:p>
        </w:tc>
        <w:tc>
          <w:tcPr>
            <w:tcW w:w="4805" w:type="dxa"/>
          </w:tcPr>
          <w:p w14:paraId="5EE50C9F" w14:textId="4F7DD804" w:rsidR="00902160" w:rsidRDefault="0014725D">
            <w:r>
              <w:t>30ppm/C</w:t>
            </w:r>
          </w:p>
        </w:tc>
      </w:tr>
      <w:tr w:rsidR="00902160" w14:paraId="0C71242F" w14:textId="77777777" w:rsidTr="0014725D">
        <w:trPr>
          <w:trHeight w:val="314"/>
        </w:trPr>
        <w:tc>
          <w:tcPr>
            <w:tcW w:w="4805" w:type="dxa"/>
          </w:tcPr>
          <w:p w14:paraId="7BF92688" w14:textId="3555B5A5" w:rsidR="00902160" w:rsidRDefault="00902160">
            <w:r>
              <w:t>Power of circuit</w:t>
            </w:r>
          </w:p>
        </w:tc>
        <w:tc>
          <w:tcPr>
            <w:tcW w:w="4805" w:type="dxa"/>
          </w:tcPr>
          <w:p w14:paraId="20483049" w14:textId="18412C52" w:rsidR="00902160" w:rsidRDefault="0014725D">
            <w:r>
              <w:t>30mW</w:t>
            </w:r>
          </w:p>
        </w:tc>
      </w:tr>
      <w:tr w:rsidR="00902160" w14:paraId="23928375" w14:textId="77777777" w:rsidTr="0014725D">
        <w:trPr>
          <w:trHeight w:val="299"/>
        </w:trPr>
        <w:tc>
          <w:tcPr>
            <w:tcW w:w="4805" w:type="dxa"/>
          </w:tcPr>
          <w:p w14:paraId="6B85D35F" w14:textId="29995DE8" w:rsidR="00902160" w:rsidRDefault="0014725D">
            <w:r>
              <w:t xml:space="preserve">Input Referred </w:t>
            </w:r>
            <w:proofErr w:type="gramStart"/>
            <w:r>
              <w:t>noise(</w:t>
            </w:r>
            <w:proofErr w:type="gramEnd"/>
            <w:r>
              <w:t>till UGB)</w:t>
            </w:r>
          </w:p>
        </w:tc>
        <w:tc>
          <w:tcPr>
            <w:tcW w:w="4805" w:type="dxa"/>
          </w:tcPr>
          <w:p w14:paraId="080ADB7A" w14:textId="6D4F272A" w:rsidR="00902160" w:rsidRDefault="0014725D">
            <w:r>
              <w:t>80uVrms</w:t>
            </w:r>
          </w:p>
        </w:tc>
      </w:tr>
    </w:tbl>
    <w:p w14:paraId="20432EF8" w14:textId="4C6DB344" w:rsidR="0026044F" w:rsidRDefault="0026044F"/>
    <w:p w14:paraId="27830302" w14:textId="188AA7AF" w:rsidR="0026044F" w:rsidRPr="00293937" w:rsidRDefault="00293937">
      <w:pPr>
        <w:rPr>
          <w:b/>
          <w:bCs/>
          <w:sz w:val="36"/>
          <w:szCs w:val="36"/>
        </w:rPr>
      </w:pPr>
      <w:proofErr w:type="spellStart"/>
      <w:r w:rsidRPr="00293937">
        <w:rPr>
          <w:b/>
          <w:bCs/>
          <w:sz w:val="36"/>
          <w:szCs w:val="36"/>
        </w:rPr>
        <w:t>Opamp</w:t>
      </w:r>
      <w:proofErr w:type="spellEnd"/>
    </w:p>
    <w:p w14:paraId="1A4FA4B8" w14:textId="73757279" w:rsidR="00293937" w:rsidRDefault="00293937">
      <w:r>
        <w:rPr>
          <w:noProof/>
        </w:rPr>
        <w:drawing>
          <wp:inline distT="0" distB="0" distL="0" distR="0" wp14:anchorId="4435E7E6" wp14:editId="5BC0186A">
            <wp:extent cx="5943600" cy="31451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71E2" w14:textId="77777777" w:rsidR="00293937" w:rsidRPr="00D142B3" w:rsidRDefault="00293937" w:rsidP="00293937">
      <w:pPr>
        <w:rPr>
          <w:b/>
          <w:bCs/>
          <w:sz w:val="28"/>
          <w:szCs w:val="28"/>
        </w:rPr>
      </w:pPr>
      <w:r w:rsidRPr="00D142B3">
        <w:rPr>
          <w:b/>
          <w:bCs/>
          <w:sz w:val="28"/>
          <w:szCs w:val="28"/>
          <w:u w:val="single"/>
        </w:rPr>
        <w:t>BLOCK DESCRIPTION:</w:t>
      </w:r>
    </w:p>
    <w:p w14:paraId="6D33B44E" w14:textId="77777777" w:rsidR="00293937" w:rsidRDefault="00293937" w:rsidP="00293937">
      <w:pPr>
        <w:rPr>
          <w:sz w:val="28"/>
          <w:szCs w:val="28"/>
        </w:rPr>
      </w:pPr>
      <w:r w:rsidRPr="00832F70">
        <w:rPr>
          <w:sz w:val="28"/>
          <w:szCs w:val="28"/>
          <w:u w:val="single"/>
        </w:rPr>
        <w:t>Gm1</w:t>
      </w:r>
      <w:r>
        <w:rPr>
          <w:sz w:val="28"/>
          <w:szCs w:val="28"/>
        </w:rPr>
        <w:t>: It is realized using a simple 5T differential pair.</w:t>
      </w:r>
    </w:p>
    <w:p w14:paraId="7398FFEE" w14:textId="77777777" w:rsidR="00293937" w:rsidRDefault="00293937" w:rsidP="00293937">
      <w:pPr>
        <w:rPr>
          <w:sz w:val="28"/>
          <w:szCs w:val="28"/>
        </w:rPr>
      </w:pPr>
      <w:r w:rsidRPr="00832F70">
        <w:rPr>
          <w:sz w:val="28"/>
          <w:szCs w:val="28"/>
          <w:u w:val="single"/>
        </w:rPr>
        <w:t>Gm2</w:t>
      </w:r>
      <w:r>
        <w:rPr>
          <w:sz w:val="28"/>
          <w:szCs w:val="28"/>
        </w:rPr>
        <w:t xml:space="preserve">: This block is realized using a gain boosted single stage OPAMP. The aim of this circuit is to touch the ceiling of 10GHz UGB. But for that we haven’t compromised blindly on gain. To get a decent gain this method has been employed. As the input to Gm1 and Gm2 are the same, </w:t>
      </w: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same NMOS structure of the Gm1 has been used along with PMOS connected in parallel with that of the </w:t>
      </w:r>
      <w:r>
        <w:rPr>
          <w:sz w:val="28"/>
          <w:szCs w:val="28"/>
        </w:rPr>
        <w:lastRenderedPageBreak/>
        <w:t xml:space="preserve">Gm1’s. Obviously on top of this common NMOS stage a gain booster has been connected made up of NMOS.   </w:t>
      </w:r>
    </w:p>
    <w:p w14:paraId="4F9F475E" w14:textId="77777777" w:rsidR="00293937" w:rsidRDefault="00293937" w:rsidP="00293937">
      <w:pPr>
        <w:rPr>
          <w:b/>
          <w:bCs/>
          <w:sz w:val="28"/>
          <w:szCs w:val="28"/>
          <w:u w:val="single"/>
        </w:rPr>
      </w:pPr>
      <w:r w:rsidRPr="00D142B3">
        <w:rPr>
          <w:b/>
          <w:bCs/>
          <w:sz w:val="28"/>
          <w:szCs w:val="28"/>
          <w:u w:val="single"/>
        </w:rPr>
        <w:t>MODIFIED MILLER COMPENSATION NETWORK:</w:t>
      </w:r>
    </w:p>
    <w:p w14:paraId="2C81CF5F" w14:textId="77777777" w:rsidR="00293937" w:rsidRDefault="00293937" w:rsidP="00293937">
      <w:pPr>
        <w:rPr>
          <w:sz w:val="28"/>
          <w:szCs w:val="28"/>
        </w:rPr>
      </w:pPr>
      <w:r>
        <w:rPr>
          <w:sz w:val="28"/>
          <w:szCs w:val="28"/>
        </w:rPr>
        <w:t xml:space="preserve">In order </w:t>
      </w:r>
      <w:proofErr w:type="gramStart"/>
      <w:r>
        <w:rPr>
          <w:sz w:val="28"/>
          <w:szCs w:val="28"/>
        </w:rPr>
        <w:t>to  make</w:t>
      </w:r>
      <w:proofErr w:type="gramEnd"/>
      <w:r>
        <w:rPr>
          <w:sz w:val="28"/>
          <w:szCs w:val="28"/>
        </w:rPr>
        <w:t xml:space="preserve"> the layout area efficient a degenerate capacitive PMOS has been used in parallel with a conventional PMOS. The capacitor degeneration creates a zero which can be tuned to perform the famous frequency compensation for UGB enhancement.</w:t>
      </w:r>
    </w:p>
    <w:p w14:paraId="7BB56F3C" w14:textId="70C03736" w:rsidR="00293937" w:rsidRDefault="00293937">
      <w:r>
        <w:rPr>
          <w:noProof/>
          <w:sz w:val="28"/>
          <w:szCs w:val="28"/>
        </w:rPr>
        <w:drawing>
          <wp:inline distT="0" distB="0" distL="0" distR="0" wp14:anchorId="25A51B86" wp14:editId="4A1DB547">
            <wp:extent cx="3169920" cy="2042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207" cy="204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0B54" w14:textId="0AA660F9" w:rsidR="00293937" w:rsidRDefault="00293937"/>
    <w:p w14:paraId="71414E24" w14:textId="77777777" w:rsidR="00293937" w:rsidRPr="009F06B1" w:rsidRDefault="00293937" w:rsidP="00293937">
      <w:pPr>
        <w:rPr>
          <w:sz w:val="32"/>
          <w:szCs w:val="32"/>
        </w:rPr>
      </w:pPr>
      <w:r w:rsidRPr="002638EF">
        <w:rPr>
          <w:sz w:val="28"/>
          <w:szCs w:val="28"/>
          <w:u w:val="single"/>
        </w:rPr>
        <w:t>PUSH PULL STAGE: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This stage has been realized with inverter.</w:t>
      </w:r>
    </w:p>
    <w:p w14:paraId="2BE2E090" w14:textId="715FB236" w:rsidR="00293937" w:rsidRDefault="00293937"/>
    <w:p w14:paraId="7F44BA9F" w14:textId="01E4531F" w:rsidR="00293937" w:rsidRPr="00293937" w:rsidRDefault="00293937">
      <w:pPr>
        <w:rPr>
          <w:b/>
          <w:bCs/>
          <w:sz w:val="36"/>
          <w:szCs w:val="36"/>
        </w:rPr>
      </w:pPr>
      <w:r w:rsidRPr="00293937">
        <w:rPr>
          <w:b/>
          <w:bCs/>
          <w:sz w:val="36"/>
          <w:szCs w:val="36"/>
        </w:rPr>
        <w:t>Ban</w:t>
      </w:r>
      <w:r>
        <w:rPr>
          <w:b/>
          <w:bCs/>
          <w:sz w:val="36"/>
          <w:szCs w:val="36"/>
        </w:rPr>
        <w:t>d</w:t>
      </w:r>
      <w:r w:rsidRPr="00293937">
        <w:rPr>
          <w:b/>
          <w:bCs/>
          <w:sz w:val="36"/>
          <w:szCs w:val="36"/>
        </w:rPr>
        <w:t>gap</w:t>
      </w:r>
    </w:p>
    <w:p w14:paraId="0A4B8D4D" w14:textId="2F558369" w:rsidR="00293937" w:rsidRDefault="00293937">
      <w:pPr>
        <w:rPr>
          <w:sz w:val="28"/>
          <w:szCs w:val="28"/>
        </w:rPr>
      </w:pPr>
      <w:r w:rsidRPr="00293937">
        <w:rPr>
          <w:sz w:val="28"/>
          <w:szCs w:val="28"/>
        </w:rPr>
        <w:t xml:space="preserve">Bandgap reference based on the exponential properties of the BJT devices with a moderate temperature coefficient of 65ppm/C, later this has become the golden reference circuit designed on the modern CMOS technologies. The main principle of this circuit is to generate a Proportional to Absolute temperature (PTAT) voltage, complementary to absolute voltage (CTAT) scale them and add to obtain a temperature-independent reference voltage, the traditional </w:t>
      </w:r>
      <w:proofErr w:type="spellStart"/>
      <w:r w:rsidRPr="00293937">
        <w:rPr>
          <w:sz w:val="28"/>
          <w:szCs w:val="28"/>
        </w:rPr>
        <w:t>pnp</w:t>
      </w:r>
      <w:proofErr w:type="spellEnd"/>
      <w:r w:rsidRPr="00293937">
        <w:rPr>
          <w:sz w:val="28"/>
          <w:szCs w:val="28"/>
        </w:rPr>
        <w:t xml:space="preserve"> transistor </w:t>
      </w:r>
      <w:proofErr w:type="gramStart"/>
      <w:r w:rsidRPr="00293937">
        <w:rPr>
          <w:sz w:val="28"/>
          <w:szCs w:val="28"/>
        </w:rPr>
        <w:t>based  bandgap</w:t>
      </w:r>
      <w:proofErr w:type="gramEnd"/>
      <w:r w:rsidRPr="00293937">
        <w:rPr>
          <w:sz w:val="28"/>
          <w:szCs w:val="28"/>
        </w:rPr>
        <w:t xml:space="preserve"> reference suffers from flicker noise and other noise sources of the latch-up circuitry. This gives a </w:t>
      </w:r>
      <w:proofErr w:type="gramStart"/>
      <w:r w:rsidRPr="00293937">
        <w:rPr>
          <w:sz w:val="28"/>
          <w:szCs w:val="28"/>
        </w:rPr>
        <w:t>complete</w:t>
      </w:r>
      <w:proofErr w:type="gramEnd"/>
      <w:r w:rsidRPr="00293937">
        <w:rPr>
          <w:sz w:val="28"/>
          <w:szCs w:val="28"/>
        </w:rPr>
        <w:t xml:space="preserve"> different figure from the traditional used bandgap by exploiting the sub-threshold region of the </w:t>
      </w:r>
      <w:proofErr w:type="spellStart"/>
      <w:r w:rsidRPr="00293937">
        <w:rPr>
          <w:sz w:val="28"/>
          <w:szCs w:val="28"/>
        </w:rPr>
        <w:t>mosfet</w:t>
      </w:r>
      <w:proofErr w:type="spellEnd"/>
      <w:r w:rsidRPr="00293937">
        <w:rPr>
          <w:sz w:val="28"/>
          <w:szCs w:val="28"/>
        </w:rPr>
        <w:t xml:space="preserve"> to generate golden reference for a voltage range </w:t>
      </w:r>
      <w:proofErr w:type="spellStart"/>
      <w:r w:rsidRPr="00293937">
        <w:rPr>
          <w:sz w:val="28"/>
          <w:szCs w:val="28"/>
        </w:rPr>
        <w:t>upto</w:t>
      </w:r>
      <w:proofErr w:type="spellEnd"/>
      <w:r w:rsidRPr="00293937">
        <w:rPr>
          <w:sz w:val="28"/>
          <w:szCs w:val="28"/>
        </w:rPr>
        <w:t xml:space="preserve"> &lt; 1V by varying the resistance values of the circuit. </w:t>
      </w:r>
      <w:proofErr w:type="gramStart"/>
      <w:r w:rsidRPr="00293937">
        <w:rPr>
          <w:sz w:val="28"/>
          <w:szCs w:val="28"/>
        </w:rPr>
        <w:t>A</w:t>
      </w:r>
      <w:proofErr w:type="gramEnd"/>
      <w:r w:rsidRPr="00293937">
        <w:rPr>
          <w:sz w:val="28"/>
          <w:szCs w:val="28"/>
        </w:rPr>
        <w:t xml:space="preserve"> additional STP circuit is provided with the schematic.</w:t>
      </w:r>
    </w:p>
    <w:p w14:paraId="58793499" w14:textId="792227C9" w:rsidR="00293937" w:rsidRPr="00293937" w:rsidRDefault="0029393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E5D40B5" wp14:editId="752FFE5E">
            <wp:extent cx="5943600" cy="2493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937" w:rsidRPr="00293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8BC"/>
    <w:rsid w:val="0014725D"/>
    <w:rsid w:val="002358BC"/>
    <w:rsid w:val="0026044F"/>
    <w:rsid w:val="00293937"/>
    <w:rsid w:val="00365817"/>
    <w:rsid w:val="0090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2434"/>
  <w15:chartTrackingRefBased/>
  <w15:docId w15:val="{648390AF-7F25-4B45-833B-2B65059F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2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472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Mukhopadhyay</dc:creator>
  <cp:keywords/>
  <dc:description/>
  <cp:lastModifiedBy>Anirban Mukhopadhyay</cp:lastModifiedBy>
  <cp:revision>3</cp:revision>
  <dcterms:created xsi:type="dcterms:W3CDTF">2022-04-29T17:00:00Z</dcterms:created>
  <dcterms:modified xsi:type="dcterms:W3CDTF">2022-04-29T17:44:00Z</dcterms:modified>
</cp:coreProperties>
</file>