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6E563" w14:textId="77777777" w:rsidR="00BA3494" w:rsidRDefault="00000000">
      <w:pPr>
        <w:spacing w:before="120" w:after="60"/>
      </w:pPr>
      <w:r>
        <w:rPr>
          <w:b/>
          <w:bCs/>
          <w:color w:val="1B4F8A"/>
          <w:sz w:val="52"/>
          <w:szCs w:val="52"/>
        </w:rPr>
        <w:t>Healthcare Dataset Overview</w:t>
      </w:r>
    </w:p>
    <w:p w14:paraId="387AE9A5" w14:textId="77777777" w:rsidR="00BA3494" w:rsidRDefault="00000000">
      <w:pPr>
        <w:spacing w:after="80"/>
      </w:pPr>
      <w:r>
        <w:rPr>
          <w:color w:val="555555"/>
          <w:sz w:val="24"/>
          <w:szCs w:val="24"/>
        </w:rPr>
        <w:t>Clinical &amp; Imaging Data  —  Argentina (10-Year Longitudinal)</w:t>
      </w:r>
    </w:p>
    <w:p w14:paraId="5E62413F" w14:textId="77777777" w:rsidR="00BA3494" w:rsidRDefault="00BA3494">
      <w:pPr>
        <w:pBdr>
          <w:bottom w:val="single" w:sz="4" w:space="1" w:color="CCDDEE"/>
        </w:pBdr>
        <w:spacing w:before="160" w:after="160"/>
      </w:pPr>
    </w:p>
    <w:p w14:paraId="7A6DF3B6" w14:textId="77777777" w:rsidR="00BA3494" w:rsidRDefault="00000000">
      <w:pPr>
        <w:spacing w:before="320" w:after="120"/>
      </w:pPr>
      <w:r>
        <w:rPr>
          <w:b/>
          <w:bCs/>
          <w:color w:val="1B4F8A"/>
          <w:sz w:val="26"/>
          <w:szCs w:val="26"/>
        </w:rPr>
        <w:t>1. Data Provenance &amp; Compliance</w:t>
      </w:r>
    </w:p>
    <w:p w14:paraId="672B878C" w14:textId="77777777" w:rsidR="00BA3494" w:rsidRDefault="00000000">
      <w:pPr>
        <w:spacing w:before="60" w:after="60"/>
      </w:pPr>
      <w:r>
        <w:rPr>
          <w:color w:val="2C2C2C"/>
        </w:rPr>
        <w:t>This dataset was obtained through a formal data-sharing partnership with a clinical institution based in Argentina. The partnering organization has authorized the extraction, cleansing, and utilization of their clinical data for research and model training purposes, subject to the following conditions:</w:t>
      </w:r>
    </w:p>
    <w:p w14:paraId="0BFBFE93" w14:textId="77777777" w:rsidR="00BA3494" w:rsidRDefault="00BA3494">
      <w:pPr>
        <w:spacing w:before="80" w:after="40"/>
      </w:pPr>
    </w:p>
    <w:p w14:paraId="5D61F26A" w14:textId="77777777" w:rsidR="00BA349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Full de-identification, masking, and anonymization of all Protected Health Information (PHI) and Personally Identifiable Information (PII)</w:t>
      </w:r>
    </w:p>
    <w:p w14:paraId="119DC260" w14:textId="77777777" w:rsidR="00BA349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Strict compliance with applicable data protection regulations</w:t>
      </w:r>
    </w:p>
    <w:p w14:paraId="6C3685A2" w14:textId="77777777" w:rsidR="00BA349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A mutually agreed-upon benefit-sharing framework for the contributing institution</w:t>
      </w:r>
    </w:p>
    <w:p w14:paraId="02B190DD" w14:textId="77777777" w:rsidR="00BA3494" w:rsidRDefault="00BA3494">
      <w:pPr>
        <w:spacing w:before="160"/>
      </w:pPr>
    </w:p>
    <w:p w14:paraId="710F2F3F" w14:textId="77777777" w:rsidR="00BA3494" w:rsidRDefault="00000000">
      <w:pPr>
        <w:spacing w:before="320" w:after="120"/>
      </w:pPr>
      <w:r>
        <w:rPr>
          <w:b/>
          <w:bCs/>
          <w:color w:val="1B4F8A"/>
          <w:sz w:val="26"/>
          <w:szCs w:val="26"/>
        </w:rPr>
        <w:t>2. Scale &amp; Coverage</w:t>
      </w:r>
    </w:p>
    <w:p w14:paraId="6E94703C" w14:textId="30C35B1F" w:rsidR="00BA3494" w:rsidRDefault="00000000">
      <w:pPr>
        <w:spacing w:before="60" w:after="60"/>
      </w:pPr>
      <w:r>
        <w:rPr>
          <w:color w:val="2C2C2C"/>
        </w:rPr>
        <w:t>The dataset covers a 10-year longitudinal period across two primary data categories</w:t>
      </w:r>
      <w:r w:rsidR="00E34804">
        <w:rPr>
          <w:color w:val="2C2C2C"/>
        </w:rPr>
        <w:t>. Only Hospital’s data is mentioned here. We have 20 more in the pipeline.</w:t>
      </w:r>
      <w:r>
        <w:rPr>
          <w:color w:val="2C2C2C"/>
        </w:rPr>
        <w:t xml:space="preserve"> The table below summarizes total estimated volumes.</w:t>
      </w:r>
    </w:p>
    <w:tbl>
      <w:tblPr>
        <w:tblpPr w:leftFromText="180" w:rightFromText="180" w:vertAnchor="text" w:horzAnchor="margin" w:tblpXSpec="center" w:tblpY="243"/>
        <w:tblW w:w="93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64"/>
        <w:gridCol w:w="1174"/>
        <w:gridCol w:w="1169"/>
        <w:gridCol w:w="1750"/>
        <w:gridCol w:w="2276"/>
      </w:tblGrid>
      <w:tr w:rsidR="00E34804" w14:paraId="434949B8" w14:textId="77777777" w:rsidTr="00E34804">
        <w:tblPrEx>
          <w:tblCellMar>
            <w:top w:w="0" w:type="dxa"/>
            <w:bottom w:w="0" w:type="dxa"/>
          </w:tblCellMar>
        </w:tblPrEx>
        <w:trPr>
          <w:trHeight w:val="421"/>
          <w:tblHeader/>
        </w:trPr>
        <w:tc>
          <w:tcPr>
            <w:tcW w:w="31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69CBC6" w14:textId="77777777" w:rsidR="00E34804" w:rsidRDefault="00E34804" w:rsidP="00E34804">
            <w:r>
              <w:rPr>
                <w:b/>
                <w:bCs/>
                <w:color w:val="FFFFFF"/>
              </w:rPr>
              <w:t>Data Category</w:t>
            </w:r>
          </w:p>
        </w:tc>
        <w:tc>
          <w:tcPr>
            <w:tcW w:w="11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BB65E2" w14:textId="77777777" w:rsidR="00E34804" w:rsidRDefault="00E34804" w:rsidP="00E34804">
            <w:r>
              <w:rPr>
                <w:b/>
                <w:bCs/>
                <w:color w:val="FFFFFF"/>
              </w:rPr>
              <w:t>Monthly Volume</w:t>
            </w:r>
          </w:p>
        </w:tc>
        <w:tc>
          <w:tcPr>
            <w:tcW w:w="11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409228" w14:textId="77777777" w:rsidR="00E34804" w:rsidRDefault="00E34804" w:rsidP="00E34804">
            <w:r>
              <w:rPr>
                <w:b/>
                <w:bCs/>
                <w:color w:val="FFFFFF"/>
              </w:rPr>
              <w:t>10-Year Multiplier</w:t>
            </w:r>
          </w:p>
        </w:tc>
        <w:tc>
          <w:tcPr>
            <w:tcW w:w="18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33B02B" w14:textId="77777777" w:rsidR="00E34804" w:rsidRDefault="00E34804" w:rsidP="00E34804">
            <w:r>
              <w:rPr>
                <w:b/>
                <w:bCs/>
                <w:color w:val="FFFFFF"/>
              </w:rPr>
              <w:t>Total (10 Years)</w:t>
            </w:r>
          </w:p>
        </w:tc>
        <w:tc>
          <w:tcPr>
            <w:tcW w:w="19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</w:tcPr>
          <w:p w14:paraId="48FA3ED5" w14:textId="4A1CE1A0" w:rsidR="00E34804" w:rsidRDefault="00E34804" w:rsidP="00E34804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 xml:space="preserve">       20 Hospitals(Approximate)</w:t>
            </w:r>
          </w:p>
        </w:tc>
      </w:tr>
      <w:tr w:rsidR="00E34804" w14:paraId="64DE2DD3" w14:textId="77777777" w:rsidTr="00E34804">
        <w:tblPrEx>
          <w:tblCellMar>
            <w:top w:w="0" w:type="dxa"/>
            <w:bottom w:w="0" w:type="dxa"/>
          </w:tblCellMar>
        </w:tblPrEx>
        <w:trPr>
          <w:trHeight w:val="203"/>
        </w:trPr>
        <w:tc>
          <w:tcPr>
            <w:tcW w:w="31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9DF79A" w14:textId="77777777" w:rsidR="00E34804" w:rsidRDefault="00E34804" w:rsidP="00E34804">
            <w:r>
              <w:rPr>
                <w:color w:val="2C2C2C"/>
                <w:sz w:val="19"/>
                <w:szCs w:val="19"/>
              </w:rPr>
              <w:t>General Clinical Consultation Notes</w:t>
            </w:r>
          </w:p>
        </w:tc>
        <w:tc>
          <w:tcPr>
            <w:tcW w:w="11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30AE07" w14:textId="77777777" w:rsidR="00E34804" w:rsidRDefault="00E34804" w:rsidP="00E34804">
            <w:r>
              <w:rPr>
                <w:color w:val="2C2C2C"/>
                <w:sz w:val="19"/>
                <w:szCs w:val="19"/>
              </w:rPr>
              <w:t>~1,500</w:t>
            </w:r>
          </w:p>
        </w:tc>
        <w:tc>
          <w:tcPr>
            <w:tcW w:w="11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912FB7" w14:textId="77777777" w:rsidR="00E34804" w:rsidRDefault="00E34804" w:rsidP="00E34804">
            <w:r>
              <w:rPr>
                <w:color w:val="2C2C2C"/>
                <w:sz w:val="19"/>
                <w:szCs w:val="19"/>
              </w:rPr>
              <w:t>×120</w:t>
            </w:r>
          </w:p>
        </w:tc>
        <w:tc>
          <w:tcPr>
            <w:tcW w:w="18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E04BE8" w14:textId="77777777" w:rsidR="00E34804" w:rsidRDefault="00E34804" w:rsidP="00E34804">
            <w:r>
              <w:rPr>
                <w:color w:val="2C2C2C"/>
                <w:sz w:val="19"/>
                <w:szCs w:val="19"/>
              </w:rPr>
              <w:t>~180,000</w:t>
            </w:r>
          </w:p>
        </w:tc>
        <w:tc>
          <w:tcPr>
            <w:tcW w:w="19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CCE79D" w14:textId="399EBB87" w:rsidR="00E34804" w:rsidRDefault="00E34804" w:rsidP="00E34804">
            <w:pPr>
              <w:jc w:val="center"/>
              <w:rPr>
                <w:color w:val="2C2C2C"/>
                <w:sz w:val="19"/>
                <w:szCs w:val="19"/>
              </w:rPr>
            </w:pPr>
            <w:r>
              <w:rPr>
                <w:color w:val="2C2C2C"/>
                <w:sz w:val="19"/>
                <w:szCs w:val="19"/>
              </w:rPr>
              <w:t>3.6M</w:t>
            </w:r>
          </w:p>
        </w:tc>
      </w:tr>
      <w:tr w:rsidR="00E34804" w14:paraId="430D7342" w14:textId="77777777" w:rsidTr="00E34804">
        <w:tblPrEx>
          <w:tblCellMar>
            <w:top w:w="0" w:type="dxa"/>
            <w:bottom w:w="0" w:type="dxa"/>
          </w:tblCellMar>
        </w:tblPrEx>
        <w:trPr>
          <w:trHeight w:val="197"/>
        </w:trPr>
        <w:tc>
          <w:tcPr>
            <w:tcW w:w="31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90F5E8" w14:textId="77777777" w:rsidR="00E34804" w:rsidRDefault="00E34804" w:rsidP="00E34804">
            <w:r>
              <w:rPr>
                <w:color w:val="2C2C2C"/>
                <w:sz w:val="19"/>
                <w:szCs w:val="19"/>
              </w:rPr>
              <w:t>ART / Occupational Risk Consultation Notes</w:t>
            </w:r>
          </w:p>
        </w:tc>
        <w:tc>
          <w:tcPr>
            <w:tcW w:w="11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36A197" w14:textId="77777777" w:rsidR="00E34804" w:rsidRDefault="00E34804" w:rsidP="00E34804">
            <w:r>
              <w:rPr>
                <w:color w:val="2C2C2C"/>
                <w:sz w:val="19"/>
                <w:szCs w:val="19"/>
              </w:rPr>
              <w:t>~300</w:t>
            </w:r>
          </w:p>
        </w:tc>
        <w:tc>
          <w:tcPr>
            <w:tcW w:w="11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E215AA" w14:textId="77777777" w:rsidR="00E34804" w:rsidRDefault="00E34804" w:rsidP="00E34804">
            <w:r>
              <w:rPr>
                <w:color w:val="2C2C2C"/>
                <w:sz w:val="19"/>
                <w:szCs w:val="19"/>
              </w:rPr>
              <w:t>×120</w:t>
            </w:r>
          </w:p>
        </w:tc>
        <w:tc>
          <w:tcPr>
            <w:tcW w:w="18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66059A" w14:textId="77777777" w:rsidR="00E34804" w:rsidRDefault="00E34804" w:rsidP="00E34804">
            <w:r>
              <w:rPr>
                <w:color w:val="2C2C2C"/>
                <w:sz w:val="19"/>
                <w:szCs w:val="19"/>
              </w:rPr>
              <w:t>~36,000</w:t>
            </w:r>
          </w:p>
        </w:tc>
        <w:tc>
          <w:tcPr>
            <w:tcW w:w="19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</w:tcPr>
          <w:p w14:paraId="08F1E5E7" w14:textId="198CF20D" w:rsidR="00E34804" w:rsidRDefault="00E34804" w:rsidP="00E34804">
            <w:pPr>
              <w:jc w:val="center"/>
              <w:rPr>
                <w:color w:val="2C2C2C"/>
                <w:sz w:val="19"/>
                <w:szCs w:val="19"/>
              </w:rPr>
            </w:pPr>
            <w:r>
              <w:rPr>
                <w:color w:val="2C2C2C"/>
                <w:sz w:val="19"/>
                <w:szCs w:val="19"/>
              </w:rPr>
              <w:t>720K</w:t>
            </w:r>
          </w:p>
        </w:tc>
      </w:tr>
      <w:tr w:rsidR="00E34804" w14:paraId="517C851C" w14:textId="77777777" w:rsidTr="00E34804">
        <w:tblPrEx>
          <w:tblCellMar>
            <w:top w:w="0" w:type="dxa"/>
            <w:bottom w:w="0" w:type="dxa"/>
          </w:tblCellMar>
        </w:tblPrEx>
        <w:trPr>
          <w:trHeight w:val="203"/>
        </w:trPr>
        <w:tc>
          <w:tcPr>
            <w:tcW w:w="31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0B887C" w14:textId="77777777" w:rsidR="00E34804" w:rsidRDefault="00E34804" w:rsidP="00E34804">
            <w:r>
              <w:rPr>
                <w:color w:val="2C2C2C"/>
                <w:sz w:val="19"/>
                <w:szCs w:val="19"/>
              </w:rPr>
              <w:t>Acute / Unscheduled Walk-in Encounter Notes</w:t>
            </w:r>
          </w:p>
        </w:tc>
        <w:tc>
          <w:tcPr>
            <w:tcW w:w="11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7FF143" w14:textId="77777777" w:rsidR="00E34804" w:rsidRDefault="00E34804" w:rsidP="00E34804">
            <w:r>
              <w:rPr>
                <w:color w:val="2C2C2C"/>
                <w:sz w:val="19"/>
                <w:szCs w:val="19"/>
              </w:rPr>
              <w:t>~300</w:t>
            </w:r>
          </w:p>
        </w:tc>
        <w:tc>
          <w:tcPr>
            <w:tcW w:w="11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5766B0" w14:textId="77777777" w:rsidR="00E34804" w:rsidRDefault="00E34804" w:rsidP="00E34804">
            <w:r>
              <w:rPr>
                <w:color w:val="2C2C2C"/>
                <w:sz w:val="19"/>
                <w:szCs w:val="19"/>
              </w:rPr>
              <w:t>×120</w:t>
            </w:r>
          </w:p>
        </w:tc>
        <w:tc>
          <w:tcPr>
            <w:tcW w:w="18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0B557E" w14:textId="77777777" w:rsidR="00E34804" w:rsidRDefault="00E34804" w:rsidP="00E34804">
            <w:r>
              <w:rPr>
                <w:color w:val="2C2C2C"/>
                <w:sz w:val="19"/>
                <w:szCs w:val="19"/>
              </w:rPr>
              <w:t>~36,000</w:t>
            </w:r>
          </w:p>
        </w:tc>
        <w:tc>
          <w:tcPr>
            <w:tcW w:w="19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FDB774C" w14:textId="4F2EA58D" w:rsidR="00E34804" w:rsidRDefault="00E34804" w:rsidP="00E34804">
            <w:pPr>
              <w:jc w:val="center"/>
              <w:rPr>
                <w:color w:val="2C2C2C"/>
                <w:sz w:val="19"/>
                <w:szCs w:val="19"/>
              </w:rPr>
            </w:pPr>
            <w:r>
              <w:rPr>
                <w:color w:val="2C2C2C"/>
                <w:sz w:val="19"/>
                <w:szCs w:val="19"/>
              </w:rPr>
              <w:t>720K</w:t>
            </w:r>
          </w:p>
        </w:tc>
      </w:tr>
      <w:tr w:rsidR="00E34804" w14:paraId="3B4A1594" w14:textId="77777777" w:rsidTr="00E34804">
        <w:tblPrEx>
          <w:tblCellMar>
            <w:top w:w="0" w:type="dxa"/>
            <w:bottom w:w="0" w:type="dxa"/>
          </w:tblCellMar>
        </w:tblPrEx>
        <w:trPr>
          <w:trHeight w:val="197"/>
        </w:trPr>
        <w:tc>
          <w:tcPr>
            <w:tcW w:w="31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0B6F98" w14:textId="77777777" w:rsidR="00E34804" w:rsidRDefault="00E34804" w:rsidP="00E34804">
            <w:r>
              <w:rPr>
                <w:color w:val="2C2C2C"/>
                <w:sz w:val="19"/>
                <w:szCs w:val="19"/>
              </w:rPr>
              <w:t>Total Clinical Records</w:t>
            </w:r>
          </w:p>
        </w:tc>
        <w:tc>
          <w:tcPr>
            <w:tcW w:w="11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C4EDB1" w14:textId="77777777" w:rsidR="00E34804" w:rsidRDefault="00E34804" w:rsidP="00E34804">
            <w:r>
              <w:rPr>
                <w:color w:val="2C2C2C"/>
                <w:sz w:val="19"/>
                <w:szCs w:val="19"/>
              </w:rPr>
              <w:t>~2,100</w:t>
            </w:r>
          </w:p>
        </w:tc>
        <w:tc>
          <w:tcPr>
            <w:tcW w:w="11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DF601E" w14:textId="77777777" w:rsidR="00E34804" w:rsidRDefault="00E34804" w:rsidP="00E34804">
            <w:r>
              <w:rPr>
                <w:color w:val="2C2C2C"/>
                <w:sz w:val="19"/>
                <w:szCs w:val="19"/>
              </w:rPr>
              <w:t>×120</w:t>
            </w:r>
          </w:p>
        </w:tc>
        <w:tc>
          <w:tcPr>
            <w:tcW w:w="18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7716F2" w14:textId="77777777" w:rsidR="00E34804" w:rsidRDefault="00E34804" w:rsidP="00E34804">
            <w:r>
              <w:rPr>
                <w:color w:val="2C2C2C"/>
                <w:sz w:val="19"/>
                <w:szCs w:val="19"/>
              </w:rPr>
              <w:t>~252,000</w:t>
            </w:r>
          </w:p>
        </w:tc>
        <w:tc>
          <w:tcPr>
            <w:tcW w:w="19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</w:tcPr>
          <w:p w14:paraId="12B816A9" w14:textId="4B920157" w:rsidR="00E34804" w:rsidRDefault="00E34804" w:rsidP="00E34804">
            <w:pPr>
              <w:jc w:val="center"/>
              <w:rPr>
                <w:color w:val="2C2C2C"/>
                <w:sz w:val="19"/>
                <w:szCs w:val="19"/>
              </w:rPr>
            </w:pPr>
            <w:r>
              <w:rPr>
                <w:color w:val="2C2C2C"/>
                <w:sz w:val="19"/>
                <w:szCs w:val="19"/>
              </w:rPr>
              <w:t>5M</w:t>
            </w:r>
          </w:p>
        </w:tc>
      </w:tr>
      <w:tr w:rsidR="00E34804" w14:paraId="0CF11478" w14:textId="77777777" w:rsidTr="00E34804">
        <w:tblPrEx>
          <w:tblCellMar>
            <w:top w:w="0" w:type="dxa"/>
            <w:bottom w:w="0" w:type="dxa"/>
          </w:tblCellMar>
        </w:tblPrEx>
        <w:trPr>
          <w:trHeight w:val="217"/>
        </w:trPr>
        <w:tc>
          <w:tcPr>
            <w:tcW w:w="31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2AB3D9" w14:textId="77777777" w:rsidR="00E34804" w:rsidRDefault="00E34804" w:rsidP="00E34804">
            <w:r>
              <w:rPr>
                <w:color w:val="2C2C2C"/>
                <w:sz w:val="19"/>
                <w:szCs w:val="19"/>
              </w:rPr>
              <w:t>Diagnostic Imaging Reports &amp; Files</w:t>
            </w:r>
          </w:p>
        </w:tc>
        <w:tc>
          <w:tcPr>
            <w:tcW w:w="11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424096" w14:textId="77777777" w:rsidR="00E34804" w:rsidRDefault="00E34804" w:rsidP="00E34804">
            <w:r>
              <w:t>~</w:t>
            </w:r>
          </w:p>
        </w:tc>
        <w:tc>
          <w:tcPr>
            <w:tcW w:w="11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B4692D" w14:textId="77777777" w:rsidR="00E34804" w:rsidRDefault="00E34804" w:rsidP="00E34804">
            <w:r>
              <w:rPr>
                <w:color w:val="2C2C2C"/>
                <w:sz w:val="19"/>
                <w:szCs w:val="19"/>
              </w:rPr>
              <w:t>—</w:t>
            </w:r>
          </w:p>
        </w:tc>
        <w:tc>
          <w:tcPr>
            <w:tcW w:w="18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339D0C" w14:textId="77777777" w:rsidR="00E34804" w:rsidRDefault="00E34804" w:rsidP="00E34804">
            <w:r>
              <w:rPr>
                <w:color w:val="2C2C2C"/>
                <w:sz w:val="19"/>
                <w:szCs w:val="19"/>
              </w:rPr>
              <w:t>~2,000,000</w:t>
            </w:r>
          </w:p>
        </w:tc>
        <w:tc>
          <w:tcPr>
            <w:tcW w:w="19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C1C8398" w14:textId="4A4C517F" w:rsidR="00E34804" w:rsidRDefault="00E34804" w:rsidP="00E34804">
            <w:pPr>
              <w:jc w:val="center"/>
              <w:rPr>
                <w:color w:val="2C2C2C"/>
                <w:sz w:val="19"/>
                <w:szCs w:val="19"/>
              </w:rPr>
            </w:pPr>
            <w:r>
              <w:rPr>
                <w:color w:val="2C2C2C"/>
                <w:sz w:val="19"/>
                <w:szCs w:val="19"/>
              </w:rPr>
              <w:t>40M</w:t>
            </w:r>
          </w:p>
        </w:tc>
      </w:tr>
    </w:tbl>
    <w:p w14:paraId="4FA29160" w14:textId="77777777" w:rsidR="00BA3494" w:rsidRDefault="00BA3494">
      <w:pPr>
        <w:spacing w:before="120"/>
      </w:pPr>
    </w:p>
    <w:p w14:paraId="015CE63D" w14:textId="77777777" w:rsidR="00BA3494" w:rsidRDefault="00000000">
      <w:pPr>
        <w:spacing w:before="60" w:after="120"/>
      </w:pPr>
      <w:r>
        <w:rPr>
          <w:i/>
          <w:iCs/>
          <w:color w:val="888888"/>
          <w:sz w:val="17"/>
          <w:szCs w:val="17"/>
        </w:rPr>
        <w:t>* Exact monthly imaging volume to be confirmed. 10-year total estimated at approximately 2 million images based on institution records.</w:t>
      </w:r>
    </w:p>
    <w:p w14:paraId="63F96496" w14:textId="77777777" w:rsidR="00BA3494" w:rsidRDefault="00BA3494">
      <w:pPr>
        <w:pBdr>
          <w:bottom w:val="single" w:sz="4" w:space="1" w:color="CCDDEE"/>
        </w:pBdr>
        <w:spacing w:before="160" w:after="160"/>
      </w:pPr>
    </w:p>
    <w:p w14:paraId="7194B1B2" w14:textId="77777777" w:rsidR="00BA3494" w:rsidRDefault="00000000">
      <w:pPr>
        <w:spacing w:before="320" w:after="120"/>
      </w:pPr>
      <w:r>
        <w:rPr>
          <w:b/>
          <w:bCs/>
          <w:color w:val="1B4F8A"/>
          <w:sz w:val="26"/>
          <w:szCs w:val="26"/>
        </w:rPr>
        <w:t>3. Dataset Contents</w:t>
      </w:r>
    </w:p>
    <w:p w14:paraId="7071F1D9" w14:textId="77777777" w:rsidR="00BA3494" w:rsidRDefault="00000000">
      <w:pPr>
        <w:spacing w:before="240" w:after="80"/>
      </w:pPr>
      <w:r>
        <w:rPr>
          <w:b/>
          <w:bCs/>
          <w:color w:val="2E6DA4"/>
          <w:sz w:val="22"/>
          <w:szCs w:val="22"/>
        </w:rPr>
        <w:t>3.1  Clinical Consultation Records</w:t>
      </w:r>
    </w:p>
    <w:p w14:paraId="5E57F928" w14:textId="77777777" w:rsidR="00BA3494" w:rsidRDefault="00000000">
      <w:pPr>
        <w:spacing w:before="60" w:after="60"/>
      </w:pPr>
      <w:r>
        <w:rPr>
          <w:color w:val="2C2C2C"/>
        </w:rPr>
        <w:t>Records span three encounter types: scheduled general consultations, ART/occupational risk assessments, and acute walk-in encounters. Each record includes the following fields:</w:t>
      </w:r>
    </w:p>
    <w:p w14:paraId="6FFE5FF3" w14:textId="77777777" w:rsidR="00BA3494" w:rsidRDefault="00BA3494">
      <w:pPr>
        <w:spacing w:before="80" w:after="40"/>
      </w:pPr>
    </w:p>
    <w:p w14:paraId="0CB3E71D" w14:textId="77777777" w:rsidR="00BA349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Encounter type, date, and timestamp</w:t>
      </w:r>
    </w:p>
    <w:p w14:paraId="6CB6047F" w14:textId="77777777" w:rsidR="00BA349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Service category, anamnesis, and clinical diagnosis (ICD-coded where available)</w:t>
      </w:r>
    </w:p>
    <w:p w14:paraId="1DD7687C" w14:textId="77777777" w:rsidR="00BA349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lastRenderedPageBreak/>
        <w:t>De-identified patient identifier (enabling longitudinal encounter correlation)</w:t>
      </w:r>
    </w:p>
    <w:p w14:paraId="6BD029B2" w14:textId="77777777" w:rsidR="00BA349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Healthcare facility (anonymized) and geographic location (city-level)</w:t>
      </w:r>
    </w:p>
    <w:p w14:paraId="2BDC8AE6" w14:textId="77777777" w:rsidR="00BA349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Patient date of birth / age at encounter and biological sex</w:t>
      </w:r>
    </w:p>
    <w:p w14:paraId="46C96F7F" w14:textId="77777777" w:rsidR="00BA349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 xml:space="preserve">Free-text </w:t>
      </w:r>
      <w:r w:rsidRPr="00E34804">
        <w:rPr>
          <w:b/>
          <w:bCs/>
          <w:color w:val="2C2C2C"/>
        </w:rPr>
        <w:t>clinician notes</w:t>
      </w:r>
      <w:r>
        <w:rPr>
          <w:color w:val="2C2C2C"/>
        </w:rPr>
        <w:t xml:space="preserve">, which may </w:t>
      </w:r>
      <w:proofErr w:type="gramStart"/>
      <w:r>
        <w:rPr>
          <w:color w:val="2C2C2C"/>
        </w:rPr>
        <w:t>include:</w:t>
      </w:r>
      <w:proofErr w:type="gramEnd"/>
      <w:r>
        <w:rPr>
          <w:color w:val="2C2C2C"/>
        </w:rPr>
        <w:t xml:space="preserve"> </w:t>
      </w:r>
      <w:r w:rsidRPr="00E34804">
        <w:rPr>
          <w:color w:val="2C2C2C"/>
          <w:u w:val="single"/>
        </w:rPr>
        <w:t>clinical diagnosis / diagnostic impression, physical examination findings, and therapeutic plan / prescriptions (Rx)</w:t>
      </w:r>
    </w:p>
    <w:p w14:paraId="38C74217" w14:textId="77777777" w:rsidR="00BA3494" w:rsidRDefault="00BA3494">
      <w:pPr>
        <w:spacing w:before="140" w:after="40"/>
      </w:pPr>
    </w:p>
    <w:p w14:paraId="4F3F35DC" w14:textId="77777777" w:rsidR="00BA3494" w:rsidRDefault="00000000">
      <w:pPr>
        <w:spacing w:before="240" w:after="80"/>
      </w:pPr>
      <w:r>
        <w:rPr>
          <w:b/>
          <w:bCs/>
          <w:color w:val="2E6DA4"/>
          <w:sz w:val="22"/>
          <w:szCs w:val="22"/>
        </w:rPr>
        <w:t>3.2  Diagnostic Imaging Reports</w:t>
      </w:r>
    </w:p>
    <w:p w14:paraId="47021A07" w14:textId="77777777" w:rsidR="00BA3494" w:rsidRDefault="00000000">
      <w:pPr>
        <w:spacing w:before="60" w:after="60"/>
      </w:pPr>
      <w:r>
        <w:rPr>
          <w:color w:val="2C2C2C"/>
        </w:rPr>
        <w:t>Imaging records cover 10 years of studies across multiple modalities. Each record includes the following fields:</w:t>
      </w:r>
    </w:p>
    <w:p w14:paraId="36AD67F8" w14:textId="77777777" w:rsidR="00BA3494" w:rsidRDefault="00BA3494">
      <w:pPr>
        <w:spacing w:before="80" w:after="40"/>
      </w:pPr>
    </w:p>
    <w:p w14:paraId="357A5E60" w14:textId="77777777" w:rsidR="00BA349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Diagnostic image file (DICOM or equivalent format, where applicable)</w:t>
      </w:r>
    </w:p>
    <w:p w14:paraId="32835514" w14:textId="77777777" w:rsidR="00BA349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Imaging modality (X-ray, CT, MRI, ultrasound, etc.)</w:t>
      </w:r>
    </w:p>
    <w:p w14:paraId="7363AFB0" w14:textId="77777777" w:rsidR="00BA349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Anatomical region and projection / orientation</w:t>
      </w:r>
    </w:p>
    <w:p w14:paraId="5257E175" w14:textId="77777777" w:rsidR="00BA349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Imaging study date and timestamp</w:t>
      </w:r>
    </w:p>
    <w:p w14:paraId="10711C59" w14:textId="77777777" w:rsidR="00BA349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Radiologist / specialist interpretation date and timestamp</w:t>
      </w:r>
    </w:p>
    <w:p w14:paraId="5E5949D0" w14:textId="77777777" w:rsidR="00BA349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 xml:space="preserve">Structured radiology report </w:t>
      </w:r>
      <w:proofErr w:type="gramStart"/>
      <w:r>
        <w:rPr>
          <w:color w:val="2C2C2C"/>
        </w:rPr>
        <w:t>including:</w:t>
      </w:r>
      <w:proofErr w:type="gramEnd"/>
      <w:r>
        <w:rPr>
          <w:color w:val="2C2C2C"/>
        </w:rPr>
        <w:t xml:space="preserve"> radiological diagnosis / diagnostic impression, pertinent positive and negative findings, and </w:t>
      </w:r>
      <w:proofErr w:type="gramStart"/>
      <w:r>
        <w:rPr>
          <w:color w:val="2C2C2C"/>
        </w:rPr>
        <w:t>ruled-out</w:t>
      </w:r>
      <w:proofErr w:type="gramEnd"/>
      <w:r>
        <w:rPr>
          <w:color w:val="2C2C2C"/>
        </w:rPr>
        <w:t xml:space="preserve"> and confirmed differential diagnoses</w:t>
      </w:r>
    </w:p>
    <w:p w14:paraId="22719558" w14:textId="77777777" w:rsidR="00BA3494" w:rsidRDefault="00BA3494">
      <w:pPr>
        <w:pBdr>
          <w:bottom w:val="single" w:sz="4" w:space="1" w:color="CCDDEE"/>
        </w:pBdr>
        <w:spacing w:before="160" w:after="160"/>
      </w:pPr>
    </w:p>
    <w:p w14:paraId="7A7B1034" w14:textId="77777777" w:rsidR="00BA3494" w:rsidRDefault="00000000">
      <w:pPr>
        <w:spacing w:before="320" w:after="120"/>
      </w:pPr>
      <w:r>
        <w:rPr>
          <w:b/>
          <w:bCs/>
          <w:color w:val="1B4F8A"/>
          <w:sz w:val="26"/>
          <w:szCs w:val="26"/>
        </w:rPr>
        <w:t>4. Expansion Potential</w:t>
      </w:r>
    </w:p>
    <w:p w14:paraId="5E29A6C8" w14:textId="77777777" w:rsidR="00BA3494" w:rsidRDefault="00000000">
      <w:pPr>
        <w:spacing w:before="60" w:after="60"/>
      </w:pPr>
      <w:r>
        <w:rPr>
          <w:color w:val="2C2C2C"/>
        </w:rPr>
        <w:t xml:space="preserve">The current dataset represents a </w:t>
      </w:r>
      <w:r w:rsidRPr="00E34804">
        <w:rPr>
          <w:b/>
          <w:bCs/>
          <w:color w:val="2C2C2C"/>
        </w:rPr>
        <w:t>single clinical institution</w:t>
      </w:r>
      <w:r>
        <w:rPr>
          <w:color w:val="2C2C2C"/>
        </w:rPr>
        <w:t>. Equivalent data-sharing agreements are either in place or in active discussion with additional partners, presenting significant opportunities to scale both volume and geographic / specialty diversity.</w:t>
      </w:r>
    </w:p>
    <w:p w14:paraId="7EF0254A" w14:textId="77777777" w:rsidR="00BA3494" w:rsidRDefault="00BA3494">
      <w:pPr>
        <w:spacing w:before="100" w:after="4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400"/>
        <w:gridCol w:w="5920"/>
      </w:tblGrid>
      <w:tr w:rsidR="00BA3494" w14:paraId="1B949A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D37188" w14:textId="77777777" w:rsidR="00BA3494" w:rsidRDefault="00000000">
            <w:r>
              <w:rPr>
                <w:b/>
                <w:bCs/>
                <w:color w:val="FFFFFF"/>
              </w:rPr>
              <w:t>Source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B74CBE" w14:textId="77777777" w:rsidR="00BA3494" w:rsidRDefault="00000000">
            <w:r>
              <w:rPr>
                <w:b/>
                <w:bCs/>
                <w:color w:val="FFFFFF"/>
              </w:rPr>
              <w:t>Region</w:t>
            </w:r>
          </w:p>
        </w:tc>
        <w:tc>
          <w:tcPr>
            <w:tcW w:w="5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07E2CC" w14:textId="77777777" w:rsidR="00BA3494" w:rsidRDefault="00000000">
            <w:r>
              <w:rPr>
                <w:b/>
                <w:bCs/>
                <w:color w:val="FFFFFF"/>
              </w:rPr>
              <w:t>Details</w:t>
            </w:r>
          </w:p>
        </w:tc>
      </w:tr>
      <w:tr w:rsidR="00BA3494" w14:paraId="1C509FD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02A913" w14:textId="7C60ACCF" w:rsidR="00BA3494" w:rsidRDefault="00E34804">
            <w:r>
              <w:rPr>
                <w:color w:val="2C2C2C"/>
                <w:sz w:val="19"/>
                <w:szCs w:val="19"/>
              </w:rPr>
              <w:t>Hospitals/Healthcare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1CFD25" w14:textId="77777777" w:rsidR="00BA3494" w:rsidRPr="00E34804" w:rsidRDefault="00000000">
            <w:pPr>
              <w:rPr>
                <w:b/>
                <w:bCs/>
              </w:rPr>
            </w:pPr>
            <w:r w:rsidRPr="00E34804">
              <w:rPr>
                <w:b/>
                <w:bCs/>
                <w:color w:val="2C2C2C"/>
                <w:sz w:val="19"/>
                <w:szCs w:val="19"/>
              </w:rPr>
              <w:t>Latin America</w:t>
            </w:r>
          </w:p>
        </w:tc>
        <w:tc>
          <w:tcPr>
            <w:tcW w:w="5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28339B" w14:textId="77777777" w:rsidR="00BA3494" w:rsidRDefault="00000000">
            <w:r w:rsidRPr="00E34804">
              <w:rPr>
                <w:b/>
                <w:bCs/>
                <w:color w:val="2C2C2C"/>
                <w:sz w:val="19"/>
                <w:szCs w:val="19"/>
              </w:rPr>
              <w:t>20 hospitals</w:t>
            </w:r>
            <w:r>
              <w:rPr>
                <w:color w:val="2C2C2C"/>
                <w:sz w:val="19"/>
                <w:szCs w:val="19"/>
              </w:rPr>
              <w:t xml:space="preserve"> with comparable 10-year longitudinal records available under equivalent data-sharing arrangements, substantially multiplying clinical consultation and imaging volumes.</w:t>
            </w:r>
          </w:p>
        </w:tc>
      </w:tr>
      <w:tr w:rsidR="00BA3494" w14:paraId="55E442F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11EA54" w14:textId="77777777" w:rsidR="00BA3494" w:rsidRDefault="00000000">
            <w:r>
              <w:rPr>
                <w:color w:val="2C2C2C"/>
                <w:sz w:val="19"/>
                <w:szCs w:val="19"/>
              </w:rPr>
              <w:t>Telecommunications Operators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577AD3" w14:textId="77777777" w:rsidR="00BA3494" w:rsidRPr="00E34804" w:rsidRDefault="00000000">
            <w:pPr>
              <w:rPr>
                <w:b/>
                <w:bCs/>
              </w:rPr>
            </w:pPr>
            <w:r w:rsidRPr="00E34804">
              <w:rPr>
                <w:b/>
                <w:bCs/>
                <w:color w:val="2C2C2C"/>
                <w:sz w:val="19"/>
                <w:szCs w:val="19"/>
              </w:rPr>
              <w:t>Latin America</w:t>
            </w:r>
          </w:p>
        </w:tc>
        <w:tc>
          <w:tcPr>
            <w:tcW w:w="5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0FB01E" w14:textId="77777777" w:rsidR="00BA3494" w:rsidRDefault="00000000">
            <w:r>
              <w:rPr>
                <w:color w:val="2C2C2C"/>
                <w:sz w:val="19"/>
                <w:szCs w:val="19"/>
              </w:rPr>
              <w:t xml:space="preserve">Anonymized telco data from regional operators enabling population-level demographic and behavioral enrichment of the clinical dataset, </w:t>
            </w:r>
            <w:proofErr w:type="gramStart"/>
            <w:r>
              <w:rPr>
                <w:color w:val="2C2C2C"/>
                <w:sz w:val="19"/>
                <w:szCs w:val="19"/>
              </w:rPr>
              <w:t>where</w:t>
            </w:r>
            <w:proofErr w:type="gramEnd"/>
            <w:r>
              <w:rPr>
                <w:color w:val="2C2C2C"/>
                <w:sz w:val="19"/>
                <w:szCs w:val="19"/>
              </w:rPr>
              <w:t xml:space="preserve"> permissible under applicable regulations.</w:t>
            </w:r>
          </w:p>
        </w:tc>
      </w:tr>
      <w:tr w:rsidR="00BA3494" w14:paraId="48B6F49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E9F64B" w14:textId="77777777" w:rsidR="00BA3494" w:rsidRDefault="00000000">
            <w:r>
              <w:rPr>
                <w:color w:val="2C2C2C"/>
                <w:sz w:val="19"/>
                <w:szCs w:val="19"/>
              </w:rPr>
              <w:t>Hospitals &amp; Clinical Networks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9A58B1" w14:textId="77777777" w:rsidR="00BA3494" w:rsidRPr="00E34804" w:rsidRDefault="00000000">
            <w:pPr>
              <w:rPr>
                <w:b/>
                <w:bCs/>
              </w:rPr>
            </w:pPr>
            <w:r w:rsidRPr="00E34804">
              <w:rPr>
                <w:b/>
                <w:bCs/>
                <w:color w:val="2C2C2C"/>
                <w:sz w:val="19"/>
                <w:szCs w:val="19"/>
              </w:rPr>
              <w:t>India</w:t>
            </w:r>
          </w:p>
        </w:tc>
        <w:tc>
          <w:tcPr>
            <w:tcW w:w="5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492FAE" w14:textId="77777777" w:rsidR="00BA3494" w:rsidRDefault="00000000">
            <w:r>
              <w:rPr>
                <w:color w:val="2C2C2C"/>
                <w:sz w:val="19"/>
                <w:szCs w:val="19"/>
              </w:rPr>
              <w:t>Pipeline partnerships with hospital groups and clinical networks across India, providing large-scale, demographically diverse patient records and imaging studies to complement the Latin American corpus.</w:t>
            </w:r>
          </w:p>
        </w:tc>
      </w:tr>
      <w:tr w:rsidR="00BA3494" w14:paraId="68BFDCE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D1F82F" w14:textId="77777777" w:rsidR="00BA3494" w:rsidRDefault="00000000">
            <w:r>
              <w:rPr>
                <w:color w:val="2C2C2C"/>
                <w:sz w:val="19"/>
                <w:szCs w:val="19"/>
              </w:rPr>
              <w:t>Industrial, Media &amp; Entertainment Companies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2AE6CF" w14:textId="77777777" w:rsidR="00BA3494" w:rsidRPr="00E34804" w:rsidRDefault="00000000">
            <w:pPr>
              <w:rPr>
                <w:b/>
                <w:bCs/>
              </w:rPr>
            </w:pPr>
            <w:r w:rsidRPr="00E34804">
              <w:rPr>
                <w:b/>
                <w:bCs/>
                <w:color w:val="2C2C2C"/>
                <w:sz w:val="19"/>
                <w:szCs w:val="19"/>
              </w:rPr>
              <w:t>India</w:t>
            </w:r>
          </w:p>
        </w:tc>
        <w:tc>
          <w:tcPr>
            <w:tcW w:w="5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E574D4" w14:textId="23D2800E" w:rsidR="00BA3494" w:rsidRDefault="00000000">
            <w:r>
              <w:rPr>
                <w:color w:val="2C2C2C"/>
                <w:sz w:val="19"/>
                <w:szCs w:val="19"/>
              </w:rPr>
              <w:t>Engagement in progress with major industrial conglomerates and media &amp; entertainment enterprises in India</w:t>
            </w:r>
          </w:p>
        </w:tc>
      </w:tr>
      <w:tr w:rsidR="00BA3494" w14:paraId="1FCD44E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8B703A" w14:textId="77777777" w:rsidR="00BA3494" w:rsidRDefault="00000000">
            <w:r>
              <w:rPr>
                <w:color w:val="2C2C2C"/>
                <w:sz w:val="19"/>
                <w:szCs w:val="19"/>
              </w:rPr>
              <w:t>Enterprise Partners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5D2BC6" w14:textId="77777777" w:rsidR="00BA3494" w:rsidRPr="00E34804" w:rsidRDefault="00000000">
            <w:pPr>
              <w:rPr>
                <w:b/>
                <w:bCs/>
              </w:rPr>
            </w:pPr>
            <w:r w:rsidRPr="00E34804">
              <w:rPr>
                <w:b/>
                <w:bCs/>
                <w:color w:val="2C2C2C"/>
                <w:sz w:val="19"/>
                <w:szCs w:val="19"/>
              </w:rPr>
              <w:t>Japan</w:t>
            </w:r>
          </w:p>
        </w:tc>
        <w:tc>
          <w:tcPr>
            <w:tcW w:w="5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652872" w14:textId="77777777" w:rsidR="00BA3494" w:rsidRDefault="00000000">
            <w:r>
              <w:rPr>
                <w:color w:val="2C2C2C"/>
                <w:sz w:val="19"/>
                <w:szCs w:val="19"/>
              </w:rPr>
              <w:t>Pipeline discussions with Japanese corporations and healthcare enterprises, targeting structured clinical records, occupational health data, and high-quality diagnostic imaging from a technologically advanced healthcare system.</w:t>
            </w:r>
          </w:p>
        </w:tc>
      </w:tr>
    </w:tbl>
    <w:p w14:paraId="34E5770E" w14:textId="77777777" w:rsidR="00BA3494" w:rsidRDefault="00BA3494">
      <w:pPr>
        <w:spacing w:before="120" w:after="60"/>
      </w:pPr>
    </w:p>
    <w:p w14:paraId="621515F2" w14:textId="77777777" w:rsidR="00BA3494" w:rsidRDefault="00000000">
      <w:pPr>
        <w:spacing w:before="60" w:after="60"/>
      </w:pPr>
      <w:r>
        <w:rPr>
          <w:color w:val="555555"/>
        </w:rPr>
        <w:t xml:space="preserve">Combined, these sources position the dataset as a large-scale, multi-institutional, multi-regional clinical corpus with strong potential for AI/ML model development, clinical NLP research, and population health analytics </w:t>
      </w:r>
      <w:proofErr w:type="gramStart"/>
      <w:r>
        <w:rPr>
          <w:color w:val="555555"/>
        </w:rPr>
        <w:t>at</w:t>
      </w:r>
      <w:proofErr w:type="gramEnd"/>
      <w:r>
        <w:rPr>
          <w:color w:val="555555"/>
        </w:rPr>
        <w:t xml:space="preserve"> a global scale.</w:t>
      </w:r>
    </w:p>
    <w:sectPr w:rsidR="00BA3494">
      <w:headerReference w:type="default" r:id="rId7"/>
      <w:footerReference w:type="default" r:id="rId8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D08B6E" w14:textId="77777777" w:rsidR="002724C0" w:rsidRDefault="002724C0">
      <w:r>
        <w:separator/>
      </w:r>
    </w:p>
  </w:endnote>
  <w:endnote w:type="continuationSeparator" w:id="0">
    <w:p w14:paraId="7E3D7DAA" w14:textId="77777777" w:rsidR="002724C0" w:rsidRDefault="002724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F2DCC" w14:textId="77777777" w:rsidR="00BA3494" w:rsidRDefault="00000000">
    <w:pPr>
      <w:pBdr>
        <w:top w:val="single" w:sz="4" w:space="4" w:color="CCCCCC"/>
      </w:pBdr>
      <w:spacing w:before="60"/>
      <w:jc w:val="center"/>
    </w:pPr>
    <w:r>
      <w:rPr>
        <w:color w:val="AAAAAA"/>
        <w:sz w:val="16"/>
        <w:szCs w:val="16"/>
      </w:rPr>
      <w:t>Proprietary &amp; Confidential  —  For Authorized Use Only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4D4E9D" w14:textId="77777777" w:rsidR="002724C0" w:rsidRDefault="002724C0">
      <w:r>
        <w:separator/>
      </w:r>
    </w:p>
  </w:footnote>
  <w:footnote w:type="continuationSeparator" w:id="0">
    <w:p w14:paraId="1F787FE7" w14:textId="77777777" w:rsidR="002724C0" w:rsidRDefault="002724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73D614" w14:textId="77777777" w:rsidR="00BA3494" w:rsidRDefault="00000000">
    <w:pPr>
      <w:pBdr>
        <w:bottom w:val="single" w:sz="6" w:space="4" w:color="1B4F8A"/>
      </w:pBdr>
      <w:jc w:val="right"/>
    </w:pPr>
    <w:r>
      <w:rPr>
        <w:i/>
        <w:iCs/>
        <w:color w:val="999999"/>
        <w:sz w:val="17"/>
        <w:szCs w:val="17"/>
      </w:rPr>
      <w:t>CONFIDENTIAL  |  Healthcare Dataset Overview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37073F"/>
    <w:multiLevelType w:val="hybridMultilevel"/>
    <w:tmpl w:val="4ED22710"/>
    <w:lvl w:ilvl="0" w:tplc="D526AE94">
      <w:start w:val="1"/>
      <w:numFmt w:val="bullet"/>
      <w:lvlText w:val="•"/>
      <w:lvlJc w:val="left"/>
      <w:pPr>
        <w:ind w:left="560" w:hanging="280"/>
      </w:pPr>
    </w:lvl>
    <w:lvl w:ilvl="1" w:tplc="F4F02E32">
      <w:numFmt w:val="decimal"/>
      <w:lvlText w:val=""/>
      <w:lvlJc w:val="left"/>
    </w:lvl>
    <w:lvl w:ilvl="2" w:tplc="B4B6256C">
      <w:numFmt w:val="decimal"/>
      <w:lvlText w:val=""/>
      <w:lvlJc w:val="left"/>
    </w:lvl>
    <w:lvl w:ilvl="3" w:tplc="26A2764C">
      <w:numFmt w:val="decimal"/>
      <w:lvlText w:val=""/>
      <w:lvlJc w:val="left"/>
    </w:lvl>
    <w:lvl w:ilvl="4" w:tplc="A65809BE">
      <w:numFmt w:val="decimal"/>
      <w:lvlText w:val=""/>
      <w:lvlJc w:val="left"/>
    </w:lvl>
    <w:lvl w:ilvl="5" w:tplc="2B547D5E">
      <w:numFmt w:val="decimal"/>
      <w:lvlText w:val=""/>
      <w:lvlJc w:val="left"/>
    </w:lvl>
    <w:lvl w:ilvl="6" w:tplc="E1CA8714">
      <w:numFmt w:val="decimal"/>
      <w:lvlText w:val=""/>
      <w:lvlJc w:val="left"/>
    </w:lvl>
    <w:lvl w:ilvl="7" w:tplc="88E66992">
      <w:numFmt w:val="decimal"/>
      <w:lvlText w:val=""/>
      <w:lvlJc w:val="left"/>
    </w:lvl>
    <w:lvl w:ilvl="8" w:tplc="8F58A1FA">
      <w:numFmt w:val="decimal"/>
      <w:lvlText w:val=""/>
      <w:lvlJc w:val="left"/>
    </w:lvl>
  </w:abstractNum>
  <w:abstractNum w:abstractNumId="1" w15:restartNumberingAfterBreak="0">
    <w:nsid w:val="49B973ED"/>
    <w:multiLevelType w:val="hybridMultilevel"/>
    <w:tmpl w:val="37C60926"/>
    <w:lvl w:ilvl="0" w:tplc="519064E0">
      <w:start w:val="1"/>
      <w:numFmt w:val="bullet"/>
      <w:lvlText w:val="●"/>
      <w:lvlJc w:val="left"/>
      <w:pPr>
        <w:ind w:left="720" w:hanging="360"/>
      </w:pPr>
    </w:lvl>
    <w:lvl w:ilvl="1" w:tplc="82AA34A4">
      <w:start w:val="1"/>
      <w:numFmt w:val="bullet"/>
      <w:lvlText w:val="○"/>
      <w:lvlJc w:val="left"/>
      <w:pPr>
        <w:ind w:left="1440" w:hanging="360"/>
      </w:pPr>
    </w:lvl>
    <w:lvl w:ilvl="2" w:tplc="EF9AAF02">
      <w:start w:val="1"/>
      <w:numFmt w:val="bullet"/>
      <w:lvlText w:val="■"/>
      <w:lvlJc w:val="left"/>
      <w:pPr>
        <w:ind w:left="2160" w:hanging="360"/>
      </w:pPr>
    </w:lvl>
    <w:lvl w:ilvl="3" w:tplc="62FE221A">
      <w:start w:val="1"/>
      <w:numFmt w:val="bullet"/>
      <w:lvlText w:val="●"/>
      <w:lvlJc w:val="left"/>
      <w:pPr>
        <w:ind w:left="2880" w:hanging="360"/>
      </w:pPr>
    </w:lvl>
    <w:lvl w:ilvl="4" w:tplc="AD6EF8EC">
      <w:start w:val="1"/>
      <w:numFmt w:val="bullet"/>
      <w:lvlText w:val="○"/>
      <w:lvlJc w:val="left"/>
      <w:pPr>
        <w:ind w:left="3600" w:hanging="360"/>
      </w:pPr>
    </w:lvl>
    <w:lvl w:ilvl="5" w:tplc="FFFC07F4">
      <w:start w:val="1"/>
      <w:numFmt w:val="bullet"/>
      <w:lvlText w:val="■"/>
      <w:lvlJc w:val="left"/>
      <w:pPr>
        <w:ind w:left="4320" w:hanging="360"/>
      </w:pPr>
    </w:lvl>
    <w:lvl w:ilvl="6" w:tplc="6534F578">
      <w:start w:val="1"/>
      <w:numFmt w:val="bullet"/>
      <w:lvlText w:val="●"/>
      <w:lvlJc w:val="left"/>
      <w:pPr>
        <w:ind w:left="5040" w:hanging="360"/>
      </w:pPr>
    </w:lvl>
    <w:lvl w:ilvl="7" w:tplc="9D5EAEBE">
      <w:start w:val="1"/>
      <w:numFmt w:val="bullet"/>
      <w:lvlText w:val="●"/>
      <w:lvlJc w:val="left"/>
      <w:pPr>
        <w:ind w:left="5760" w:hanging="360"/>
      </w:pPr>
    </w:lvl>
    <w:lvl w:ilvl="8" w:tplc="4D729070">
      <w:start w:val="1"/>
      <w:numFmt w:val="bullet"/>
      <w:lvlText w:val="●"/>
      <w:lvlJc w:val="left"/>
      <w:pPr>
        <w:ind w:left="6480" w:hanging="360"/>
      </w:pPr>
    </w:lvl>
  </w:abstractNum>
  <w:num w:numId="1" w16cid:durableId="1893230151">
    <w:abstractNumId w:val="1"/>
    <w:lvlOverride w:ilvl="0">
      <w:startOverride w:val="1"/>
    </w:lvlOverride>
  </w:num>
  <w:num w:numId="2" w16cid:durableId="1825493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3494"/>
    <w:rsid w:val="002724C0"/>
    <w:rsid w:val="00334AB3"/>
    <w:rsid w:val="00844955"/>
    <w:rsid w:val="00BA3494"/>
    <w:rsid w:val="00E34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BC2F5"/>
  <w15:docId w15:val="{B600F232-CF6A-4A1F-96F4-1BD8C3E33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595</Words>
  <Characters>3840</Characters>
  <Application>Microsoft Office Word</Application>
  <DocSecurity>0</DocSecurity>
  <Lines>160</Lines>
  <Paragraphs>103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Aniriddha Wakchaure</cp:lastModifiedBy>
  <cp:revision>2</cp:revision>
  <dcterms:created xsi:type="dcterms:W3CDTF">2026-03-17T21:48:00Z</dcterms:created>
  <dcterms:modified xsi:type="dcterms:W3CDTF">2026-03-17T23:30:00Z</dcterms:modified>
</cp:coreProperties>
</file>