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 PILIHAN RAYA</w:t>
        <w:br/>
        <w:t>PERSEKUTUAN BAGI WILAYAH</w:t>
        <w:br/>
        <w:t>PERSEKUTUAN LABUAN SEBAGAIMANA</w:t>
        <w:br/>
        <w:t>YANG 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erReference w:type="default" r:id="rId5"/>
          <w:titlePg/>
          <w:footnotePr>
            <w:pos w:val="pageBottom"/>
            <w:numFmt w:val="decimal"/>
            <w:numRestart w:val="continuous"/>
          </w:footnotePr>
          <w:pgSz w:w="11900" w:h="16840"/>
          <w:pgMar w:top="5165" w:left="2859" w:right="3109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FEDERAL TERRITORY OF</w:t>
        <w:br/>
        <w:t>LABUAN AS 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 PILIHAN RAYA PERSEKUTUAN</w:t>
        <w:br/>
        <w:t>BAGI WILAYAH PERSEKUTUAN LABUAN SEBAGAIMANA YANG TELAH DIKAJI SEMULA</w:t>
        <w:br/>
        <w:t>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 pilihan raya Persekutuan</w:t>
        <w:br/>
        <w:t>bagi Wilayah Persekutuan Labuan.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 pilihan raya Persekutuan bagi</w:t>
        <w:br/>
        <w:t>Wilayah Persekutuan Labuan;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 pilihan raya</w:t>
        <w:br/>
        <w:t>Persekutuan dalam Wilayah Persekutuan Labuan.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25,109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8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 pilihan raya Persekutuan di dalam Wilayah Persekutuan Labuan.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Wilayah Persekutuan Labuan berkenaan</w:t>
        <w:br/>
        <w:t>dengan bahagian pilihan raya Persekutuan yang baharu, pindaan dan perubahan nama</w:t>
        <w:br/>
        <w:t>sedia ada bagi bahagian pilihan raya Persekutuan dan bahagian pilihan raya</w:t>
        <w:br/>
        <w:t>Persekutuan yang terlibat dalam semakan semula dan tersentuh oleh syor tersebut</w:t>
        <w:br/>
        <w:t>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pgSz w:w="11900" w:h="16840"/>
          <w:pgMar w:top="1018" w:left="1414" w:right="1404" w:bottom="101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 pilihan raya Persekutuan ini,</w:t>
        <w:br/>
        <w:t>bilangan pemilih bagi bahagian pilihan raya Persekutuan bagi Wilayah Persekutuan</w:t>
        <w:br/>
        <w:t>Labuan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 pilihan raya bagi Wilayah Persekutuan Labuan boleh diperiksa mulai 15</w:t>
        <w:br/>
        <w:t>September 2016 hingga dan termasuk 14 Oktober 2016 semasa waktu pejabat biasa di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 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  <w:br/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itu</w:t>
        <w:br/>
        <w:t>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41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Sabah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232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Sabah</w:t>
        <w:br/>
        <w:t>Aras 2 Blok A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 Sabah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UMS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Peti Surat 10931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88400 Kota Kinabalu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717"/>
        <w:ind w:left="1460" w:right="0" w:hanging="1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Sabah.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6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7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CONSTITUENCY FOR THE FEDERAL</w:t>
        <w:br/>
        <w:t>TERRITORY OF LABUAN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constituency</w:t>
        <w:br/>
        <w:t>for the Federal Territory of Labuan.</w:t>
      </w:r>
    </w:p>
    <w:p>
      <w:pPr>
        <w:pStyle w:val="Style6"/>
        <w:numPr>
          <w:ilvl w:val="0"/>
          <w:numId w:val="7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constituency for the Federal</w:t>
        <w:br/>
        <w:t>Territory of Labuan; and</w:t>
      </w:r>
    </w:p>
    <w:p>
      <w:pPr>
        <w:pStyle w:val="Style6"/>
        <w:numPr>
          <w:ilvl w:val="0"/>
          <w:numId w:val="9"/>
        </w:numPr>
        <w:tabs>
          <w:tab w:leader="none" w:pos="14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8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 of Federal constituency in</w:t>
        <w:br/>
        <w:t>the Federal Territory of Labuan.</w:t>
      </w:r>
    </w:p>
    <w:p>
      <w:pPr>
        <w:pStyle w:val="Style6"/>
        <w:numPr>
          <w:ilvl w:val="0"/>
          <w:numId w:val="7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25,109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 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Federal constituency in the Federal</w:t>
        <w:br/>
        <w:t>Territory of Labuan.</w:t>
      </w:r>
    </w:p>
    <w:p>
      <w:pPr>
        <w:pStyle w:val="Style6"/>
        <w:numPr>
          <w:ilvl w:val="0"/>
          <w:numId w:val="7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Federal Territory of</w:t>
        <w:br/>
        <w:t>Labuan regarding the new Federal constituency, amendment and alteration to the</w:t>
        <w:br/>
        <w:t>existing name of the Federal constituency and the Federal constituency involved in the</w:t>
        <w:br/>
        <w:t>revision and affected by the proposed recommendations are specified in the First</w:t>
        <w:br/>
        <w:t>Schedule.</w:t>
      </w:r>
    </w:p>
    <w:p>
      <w:pPr>
        <w:pStyle w:val="Style6"/>
        <w:numPr>
          <w:ilvl w:val="0"/>
          <w:numId w:val="7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78" w:line="422" w:lineRule="exact"/>
        <w:ind w:left="0" w:right="0" w:firstLine="4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constituencies, the number</w:t>
        <w:br/>
        <w:t>of electors for the Federal constituency in the Federal Territory of Labuan are specified</w:t>
        <w:br/>
        <w:t>in the Second Schedule.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25"/>
        <w:numPr>
          <w:ilvl w:val="0"/>
          <w:numId w:val="7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constituency plan</w:t>
        <w:br/>
        <w:t>for the Federal Territory of Labuan may be inspected from 15 September 2016 up to</w:t>
        <w:br/>
        <w:t>and including 14 October 2016 during normal office hours at the place specified in the</w:t>
        <w:br/>
        <w:t>Third Schedule.</w:t>
      </w:r>
    </w:p>
    <w:p>
      <w:pPr>
        <w:pStyle w:val="Style25"/>
        <w:numPr>
          <w:ilvl w:val="0"/>
          <w:numId w:val="7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27"/>
        </w:rPr>
        <w:t>4(b),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25"/>
        <w:numPr>
          <w:ilvl w:val="0"/>
          <w:numId w:val="7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spacing w:before="0" w:after="506" w:line="422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25"/>
        <w:numPr>
          <w:ilvl w:val="0"/>
          <w:numId w:val="11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spacing w:before="0" w:after="22" w:line="240" w:lineRule="exact"/>
        <w:ind w:left="74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25"/>
        <w:numPr>
          <w:ilvl w:val="0"/>
          <w:numId w:val="11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25"/>
        <w:numPr>
          <w:ilvl w:val="0"/>
          <w:numId w:val="11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4" w:line="427" w:lineRule="exact"/>
        <w:ind w:left="14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25"/>
        <w:numPr>
          <w:ilvl w:val="0"/>
          <w:numId w:val="7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spacing w:before="0" w:after="321" w:line="422" w:lineRule="exact"/>
        <w:ind w:left="0" w:right="0" w:firstLine="3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Sabah State</w:t>
        <w:br/>
        <w:t>Election Officer as below: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40" w:right="232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Sabah</w:t>
        <w:br/>
        <w:t>Aras 2 Blok A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Kompleks Pentadbiran Kerajaan Persekutuan Sabah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Jalan UMS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Peti Surat 10931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88400 Kota Kinabalu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2257" w:line="322" w:lineRule="exact"/>
        <w:ind w:left="1440" w:right="0" w:firstLine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Sabah.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2"/>
      </w:pP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30"/>
          <w:b/>
          <w:bCs/>
        </w:rPr>
        <w:t>FIRST SCHEDULE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240" w:line="322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WILAYAH PERSEKUTUAN LABUAN BERKAITAN</w:t>
        <w:br/>
        <w:t>DENGAN BAHAGIAN PILIHAN RAYA PERSEKUTUAN YANG BAHARU, PINDAAN DAN</w:t>
        <w:br/>
        <w:t>PERUBAHAN NAMA SEDIA ADA BAGI BAHAGIAN PILIHAN RAYA PERSEKUTUAN</w:t>
        <w:br/>
        <w:t>DAN BAHAGIAN PILIHAN RAYA PERSEKUTUAN YANG TERLIBAT DALAM SEMAKAN</w:t>
        <w:br/>
        <w:t>SEMULA DAN TERSENTUH OLEH SYOR YANG DICADANGKAN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 THE FEDERAL TERRITORY OF LABUAN</w:t>
        <w:br/>
        <w:t>REGARDING THE NEW FEDERAL CONSTITUENCY, AMENDMENTS AND ALTERATIONS</w:t>
        <w:br/>
        <w:t>TO THE EXISTING NAMES OF THE FEDERAL CONSTITUENCY AND THE FEDERAL</w:t>
        <w:br/>
        <w:t>CONSTITUENCY INVOLVED IN THE REVISION AND AFFECTED BY THE PROPOSED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397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RECOMMENDATIONS</w:t>
      </w:r>
    </w:p>
    <w:p>
      <w:pPr>
        <w:pStyle w:val="Style33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4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5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35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6893" w:val="right"/>
          <w:tab w:leader="none" w:pos="7630" w:val="right"/>
          <w:tab w:leader="none" w:pos="8232" w:val="right"/>
          <w:tab w:leader="none" w:pos="892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8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19"/>
        <w:tabs>
          <w:tab w:leader="none" w:pos="6893" w:val="right"/>
          <w:tab w:leader="none" w:pos="8232" w:val="righ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29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tbl>
      <w:tblPr>
        <w:tblOverlap w:val="never"/>
        <w:tblLayout w:type="fixed"/>
        <w:jc w:val="center"/>
      </w:tblPr>
      <w:tblGrid>
        <w:gridCol w:w="2731"/>
        <w:gridCol w:w="2563"/>
        <w:gridCol w:w="3014"/>
      </w:tblGrid>
      <w:tr>
        <w:trPr>
          <w:trHeight w:val="28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4"/>
              </w:rPr>
              <w:t>Pewujudan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4"/>
              </w:rPr>
              <w:t>- Tiada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5"/>
              </w:rPr>
              <w:t>-</w:t>
            </w:r>
            <w:r>
              <w:rPr>
                <w:rStyle w:val="CharStyle14"/>
              </w:rPr>
              <w:t xml:space="preserve"> Tidak Berkenaan -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5"/>
              </w:rPr>
              <w:t>Newly Created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4"/>
              </w:rPr>
              <w:t xml:space="preserve">- </w:t>
            </w:r>
            <w:r>
              <w:rPr>
                <w:rStyle w:val="CharStyle15"/>
              </w:rPr>
              <w:t>Nil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4"/>
              </w:rPr>
              <w:t xml:space="preserve">- </w:t>
            </w:r>
            <w:r>
              <w:rPr>
                <w:rStyle w:val="CharStyle15"/>
              </w:rPr>
              <w:t>Not Applicable -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4"/>
              </w:rPr>
              <w:t>Pindaan Dan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5"/>
              </w:rPr>
              <w:t>-</w:t>
            </w:r>
            <w:r>
              <w:rPr>
                <w:rStyle w:val="CharStyle14"/>
              </w:rPr>
              <w:t xml:space="preserve"> Tiada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5"/>
              </w:rPr>
              <w:t>-</w:t>
            </w:r>
            <w:r>
              <w:rPr>
                <w:rStyle w:val="CharStyle14"/>
              </w:rPr>
              <w:t xml:space="preserve"> Tidak Berkenaan -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6"/>
            </w:pPr>
            <w:r>
              <w:rPr>
                <w:rStyle w:val="CharStyle14"/>
              </w:rPr>
              <w:t>Perubahan Nama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4"/>
              </w:rPr>
              <w:t xml:space="preserve">- </w:t>
            </w:r>
            <w:r>
              <w:rPr>
                <w:rStyle w:val="CharStyle15"/>
              </w:rPr>
              <w:t>Nil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8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4"/>
              </w:rPr>
              <w:t xml:space="preserve">- </w:t>
            </w:r>
            <w:r>
              <w:rPr>
                <w:rStyle w:val="CharStyle15"/>
              </w:rPr>
              <w:t>Not Applicable -</w:t>
            </w:r>
          </w:p>
        </w:tc>
      </w:tr>
    </w:tbl>
    <w:p>
      <w:pPr>
        <w:pStyle w:val="Style37"/>
        <w:framePr w:w="830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9"/>
          <w:i w:val="0"/>
          <w:iCs w:val="0"/>
        </w:rPr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framePr w:w="83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147" w:after="0" w:line="326" w:lineRule="exact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kepada sempadan bahagian pilihan raya Persekutuan yang terlibat</w:t>
        <w:br/>
        <w:t>dalam semakan semula dan tersentuh oleh syor yang dicadangkan.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301" w:line="326" w:lineRule="exact"/>
        <w:ind w:left="0" w:right="0" w:firstLine="10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to the boundaries of the Federal constituency involved in the revision and</w:t>
        <w:br/>
        <w:t>affected by the proposed recommendations.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2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0" w:firstLine="0"/>
      </w:pPr>
      <w:r>
        <w:rPr>
          <w:rStyle w:val="CharStyle40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389" w:line="32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 PILIHAN RAYA PERSEKUTUAN BAGI</w:t>
        <w:br/>
        <w:t>WILAYAH PERSEKUTUAN LABUAN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CONSTITUENCY FOR THE FEDERAL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TERRITORY OF LABUAN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377" w:line="326" w:lineRule="exact"/>
        <w:ind w:left="0" w:right="0" w:firstLine="0"/>
      </w:pPr>
      <w:r>
        <w:pict>
          <v:shape id="_x0000_s1027" type="#_x0000_t202" style="position:absolute;margin-left:158.15pt;margin-top:48.25pt;width:301.7pt;height:5.e-02pt;z-index:-125829376;mso-wrap-distance-left:37.2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0"/>
                    <w:gridCol w:w="2933"/>
                    <w:gridCol w:w="2741"/>
                  </w:tblGrid>
                  <w:tr>
                    <w:trPr>
                      <w:trHeight w:val="3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60" w:right="0" w:hanging="10"/>
                        </w:pPr>
                        <w:r>
                          <w:rPr>
                            <w:rStyle w:val="CharStyle14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14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35"/>
                        </w:pPr>
                        <w:r>
                          <w:rPr>
                            <w:rStyle w:val="CharStyle16"/>
                          </w:rPr>
                          <w:t>1</w:t>
                        </w:r>
                        <w:r>
                          <w:rPr>
                            <w:rStyle w:val="CharStyle17"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Kubong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1,561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Layangan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944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Lajau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1,763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Ganggarak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661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Lada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1,196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Benuwa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1,748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Lapangan Terbang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1,138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Victoria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1,411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Victoria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867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Ramsay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1,733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Rancha-Rancha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2,087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Kerupang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1,758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Kampong Batu Arang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2,929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Patau-Patau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638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4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5"/>
                        </w:pPr>
                        <w:r>
                          <w:rPr>
                            <w:rStyle w:val="CharStyle14"/>
                          </w:rPr>
                          <w:t>Sungai Keling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1,399</w:t>
                        </w:r>
                      </w:p>
                    </w:tc>
                  </w:tr>
                </w:tbl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166 LABUAN</w:t>
        <w:br/>
      </w:r>
      <w:r>
        <w:rPr>
          <w:rStyle w:val="CharStyle30"/>
          <w:b/>
          <w:bCs/>
        </w:rPr>
        <w:t>FEDERAL CONSTITUENCY: P. 166 LABUAN</w:t>
      </w:r>
    </w:p>
    <w:p>
      <w:pPr>
        <w:pStyle w:val="Style41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43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7" w:line="422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rStyle w:val="CharStyle8"/>
        </w:rPr>
        <w:t>-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Tidakberkenaan -</w:t>
        <w:br/>
        <w:t xml:space="preserve">- </w:t>
      </w:r>
      <w:r>
        <w:rPr>
          <w:rStyle w:val="CharStyle8"/>
        </w:rPr>
        <w:t>Not Applicable -</w:t>
      </w:r>
      <w:r>
        <w:br w:type="page"/>
      </w:r>
    </w:p>
    <w:p>
      <w:pPr>
        <w:pStyle w:val="TOC 1"/>
        <w:tabs>
          <w:tab w:leader="none" w:pos="4812" w:val="right"/>
          <w:tab w:leader="none" w:pos="8203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00" w:right="0" w:firstLine="9"/>
      </w:pPr>
      <w:r>
        <w:fldChar w:fldCharType="begin"/>
        <w:instrText xml:space="preserve"> TOC \o "1-5" \h \z </w:instrText>
        <w:fldChar w:fldCharType="separate"/>
      </w:r>
      <w:hyperlink w:anchor="bookmark0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>(1)</w:t>
          <w:tab/>
          <w:t>(2)</w:t>
          <w:tab/>
          <w:t>(3)</w:t>
        </w:r>
      </w:hyperlink>
    </w:p>
    <w:p>
      <w:pPr>
        <w:pStyle w:val="TOC 1"/>
        <w:tabs>
          <w:tab w:leader="none" w:pos="4598" w:val="right"/>
          <w:tab w:leader="none" w:pos="5606" w:val="right"/>
          <w:tab w:leader="none" w:pos="8203" w:val="right"/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12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46"/>
        <w:tabs>
          <w:tab w:leader="none" w:pos="4812" w:val="right"/>
          <w:tab w:leader="none" w:pos="5606" w:val="right"/>
          <w:tab w:leader="none" w:pos="7968" w:val="right"/>
          <w:tab w:leader="none" w:pos="8203" w:val="right"/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2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</w:t>
        <w:tab/>
        <w:t>of</w:t>
        <w:tab/>
        <w:t>Electors</w:t>
      </w:r>
    </w:p>
    <w:p>
      <w:pPr>
        <w:pStyle w:val="TOC 1"/>
        <w:numPr>
          <w:ilvl w:val="0"/>
          <w:numId w:val="13"/>
        </w:numPr>
        <w:tabs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16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BukitKalam</w:t>
        <w:tab/>
        <w:t>2,024</w:t>
      </w:r>
    </w:p>
    <w:p>
      <w:pPr>
        <w:pStyle w:val="TOC 1"/>
        <w:numPr>
          <w:ilvl w:val="0"/>
          <w:numId w:val="13"/>
        </w:numPr>
        <w:tabs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16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TanjungAru</w:t>
        <w:tab/>
        <w:t>1,252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46" w:line="629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25,109</w:t>
      </w:r>
    </w:p>
    <w:p>
      <w:pPr>
        <w:pStyle w:val="Style6"/>
        <w:tabs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25,109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166 Labuan: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596"/>
        <w:ind w:left="0" w:right="358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166 Labuan:</w:t>
      </w:r>
    </w:p>
    <w:p>
      <w:pPr>
        <w:pStyle w:val="Style6"/>
        <w:tabs>
          <w:tab w:leader="none" w:pos="909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Wilayah Persekutuan Labuan:</w:t>
        <w:tab/>
        <w:t>25,109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8021" w:line="326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Territory of Labuan: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br w:type="page"/>
      </w:r>
    </w:p>
    <w:p>
      <w:pPr>
        <w:pStyle w:val="Style48"/>
        <w:widowControl w:val="0"/>
        <w:keepNext/>
        <w:keepLines/>
        <w:shd w:val="clear" w:color="auto" w:fill="auto"/>
        <w:bidi w:val="0"/>
        <w:spacing w:before="0" w:after="376" w:line="210" w:lineRule="exact"/>
        <w:ind w:left="0" w:right="2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50"/>
          <w:b/>
          <w:bCs/>
        </w:rPr>
        <w:t>THIRD SCHEDULE</w:t>
      </w:r>
      <w:bookmarkEnd w:id="2"/>
    </w:p>
    <w:p>
      <w:pPr>
        <w:pStyle w:val="Style48"/>
        <w:widowControl w:val="0"/>
        <w:keepNext/>
        <w:keepLines/>
        <w:shd w:val="clear" w:color="auto" w:fill="auto"/>
        <w:bidi w:val="0"/>
        <w:spacing w:before="0" w:after="0" w:line="210" w:lineRule="exact"/>
        <w:ind w:left="0" w:right="2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TEMPAT YANG DITENTUKAN BAGI PEMERIKSAAN AWAM MENGENAI SYOR-SYOR</w:t>
      </w:r>
      <w:bookmarkEnd w:id="3"/>
    </w:p>
    <w:p>
      <w:pPr>
        <w:pStyle w:val="Style48"/>
        <w:widowControl w:val="0"/>
        <w:keepNext/>
        <w:keepLines/>
        <w:shd w:val="clear" w:color="auto" w:fill="auto"/>
        <w:bidi w:val="0"/>
        <w:spacing w:before="0" w:after="0" w:line="648" w:lineRule="exact"/>
        <w:ind w:left="0" w:right="2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YANG DICADANGKAN</w:t>
      </w:r>
      <w:bookmarkEnd w:id="4"/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 w:line="648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 SPECIFIED FOR PUBLIC INSPECTION OF THE PROPOSED RECOMMENDATIONS</w:t>
      </w:r>
    </w:p>
    <w:p>
      <w:pPr>
        <w:pStyle w:val="Style48"/>
        <w:widowControl w:val="0"/>
        <w:keepNext/>
        <w:keepLines/>
        <w:shd w:val="clear" w:color="auto" w:fill="auto"/>
        <w:bidi w:val="0"/>
        <w:spacing w:before="0" w:after="0" w:line="648" w:lineRule="exact"/>
        <w:ind w:left="0" w:right="2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WILAYAH PERSEKUTUAN LABUAN</w:t>
      </w:r>
      <w:bookmarkEnd w:id="5"/>
    </w:p>
    <w:p>
      <w:pPr>
        <w:pStyle w:val="Style51"/>
        <w:widowControl w:val="0"/>
        <w:keepNext/>
        <w:keepLines/>
        <w:shd w:val="clear" w:color="auto" w:fill="auto"/>
        <w:bidi w:val="0"/>
        <w:jc w:val="left"/>
        <w:spacing w:before="0" w:after="0"/>
        <w:ind w:left="1420" w:right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53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53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6"/>
    </w:p>
    <w:p>
      <w:pPr>
        <w:pStyle w:val="Style6"/>
        <w:tabs>
          <w:tab w:leader="none" w:pos="7654" w:val="right"/>
          <w:tab w:leader="none" w:pos="785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480" w:right="0" w:hanging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Tempat</w:t>
        <w:tab/>
        <w:t>Pemeriksaan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920" w:right="0" w:firstLine="5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19"/>
        <w:tabs>
          <w:tab w:leader="none" w:pos="7412" w:val="right"/>
        </w:tabs>
        <w:widowControl w:val="0"/>
        <w:keepNext w:val="0"/>
        <w:keepLines w:val="0"/>
        <w:shd w:val="clear" w:color="auto" w:fill="auto"/>
        <w:bidi w:val="0"/>
        <w:spacing w:before="0" w:after="0" w:line="518" w:lineRule="exact"/>
        <w:ind w:left="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Place of Inspection</w:t>
      </w:r>
    </w:p>
    <w:p>
      <w:pPr>
        <w:pStyle w:val="Style6"/>
        <w:tabs>
          <w:tab w:leader="none" w:pos="4758" w:val="right"/>
          <w:tab w:leader="none" w:pos="49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50" w:line="518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166 LABUAN</w:t>
        <w:tab/>
        <w:t>Jabatan</w:t>
        <w:tab/>
        <w:t>Pendidikan Wilayah Persekutuan Labuan</w:t>
      </w:r>
    </w:p>
    <w:p>
      <w:pPr>
        <w:pStyle w:val="Style6"/>
        <w:tabs>
          <w:tab w:leader="none" w:pos="2506" w:val="right"/>
          <w:tab w:leader="none" w:pos="3060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3" w:line="281" w:lineRule="exact"/>
        <w:ind w:left="0" w:right="594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Bertarik </w:t>
      </w:r>
      <w:r>
        <w:rPr>
          <w:rStyle w:val="CharStyle8"/>
        </w:rPr>
        <w:t>hgi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September 2016</w:t>
        <w:br/>
      </w:r>
      <w:r>
        <w:rPr>
          <w:rStyle w:val="CharStyle8"/>
        </w:rPr>
        <w:t>Dated</w:t>
        <w:tab/>
        <w:t>September</w:t>
        <w:tab/>
        <w:t>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18" w:line="240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[SPR(R]60/Jld.20]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84" w:lineRule="exact"/>
        <w:ind w:left="0" w:right="4640" w:firstLine="3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5.65pt;margin-top:34.2pt;width:79.5pt;height:67.5pt;z-index:-125829375;mso-wrap-distance-left:5pt;mso-wrap-distance-right:5pt;mso-position-horizontal-relative:margin" wrapcoords="0 0 21600 0 21600 21600 0 21600 0 0">
            <v:imagedata r:id="rId6" r:href="rId7"/>
            <w10:wrap type="square" anchorx="margin"/>
          </v:shape>
        </w:pict>
      </w:r>
      <w:r>
        <w:pict>
          <v:shape id="_x0000_s1029" type="#_x0000_t75" style="position:absolute;margin-left:260.9pt;margin-top:44.3pt;width:32.25pt;height:30pt;z-index:-125829374;mso-wrap-distance-left:5pt;mso-wrap-distance-right:5pt;mso-position-horizontal-relative:margin" wrapcoords="0 0 21600 0 21600 21600 0 21600 0 0">
            <v:imagedata r:id="rId8" r:href="rId9"/>
            <w10:wrap type="topAndBottom" anchorx="margin"/>
          </v:shape>
        </w:pict>
      </w:r>
      <w:r>
        <w:pict>
          <v:shape id="_x0000_s1030" type="#_x0000_t202" style="position:absolute;margin-left:326.05pt;margin-top:71.75pt;width:61.2pt;height:45.3pt;z-index:-125829373;mso-wrap-distance-left:5pt;mso-wrap-distance-right:5pt;mso-wrap-distance-bottom:8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6" w:line="240" w:lineRule="exact"/>
                    <w:ind w:left="0" w:right="0" w:firstLine="32"/>
                  </w:pPr>
                  <w:r>
                    <w:rPr>
                      <w:rStyle w:val="CharStyle18"/>
                    </w:rPr>
                    <w:t>SALLEH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20"/>
                      <w:i/>
                      <w:iCs/>
                    </w:rPr>
                    <w:t>Commission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276" w:line="295" w:lineRule="exact"/>
        <w:ind w:left="0" w:right="0" w:firstLine="3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 UAJrABDULyGUANI BIN</w:t>
        <w:br/>
        <w:t xml:space="preserve">Setiausahi/ </w:t>
      </w:r>
      <w:r>
        <w:rPr>
          <w:rStyle w:val="CharStyle8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5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</w:p>
    <w:sectPr>
      <w:footerReference w:type="default" r:id="rId10"/>
      <w:pgSz w:w="11900" w:h="16840"/>
      <w:pgMar w:top="968" w:left="1379" w:right="1362" w:bottom="63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pt;margin-top:800.2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Table caption (2) Exact"/>
    <w:basedOn w:val="DefaultParagraphFont"/>
    <w:link w:val="Style1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Body text (2) + AppleGothic,9.5 pt"/>
    <w:basedOn w:val="CharStyle7"/>
    <w:rPr>
      <w:lang w:val="en-US" w:eastAsia="en-US" w:bidi="en-US"/>
      <w:sz w:val="19"/>
      <w:szCs w:val="19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17">
    <w:name w:val="Body text (2) + AppleGothic,6 pt"/>
    <w:basedOn w:val="CharStyle7"/>
    <w:rPr>
      <w:lang w:val="en-US" w:eastAsia="en-US" w:bidi="en-US"/>
      <w:sz w:val="12"/>
      <w:szCs w:val="12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18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">
    <w:name w:val="Body text (10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2">
    <w:name w:val="Body text (5)_"/>
    <w:basedOn w:val="DefaultParagraphFont"/>
    <w:link w:val="Style2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4">
    <w:name w:val="Body text (6)_"/>
    <w:basedOn w:val="DefaultParagraphFont"/>
    <w:link w:val="Style2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6">
    <w:name w:val="Body text (7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7">
    <w:name w:val="Body text (7) + Italic"/>
    <w:basedOn w:val="CharStyle26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9">
    <w:name w:val="Body text (8)_"/>
    <w:basedOn w:val="DefaultParagraphFont"/>
    <w:link w:val="Style2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0">
    <w:name w:val="Body text (8) + Italic"/>
    <w:basedOn w:val="CharStyle29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2">
    <w:name w:val="Body text (9)_"/>
    <w:basedOn w:val="DefaultParagraphFont"/>
    <w:link w:val="Style3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4">
    <w:name w:val="Heading #1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35">
    <w:name w:val="Heading #1 + Times New Roman,12 pt,Bold"/>
    <w:basedOn w:val="CharStyle34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6">
    <w:name w:val="Body text (10)_"/>
    <w:basedOn w:val="DefaultParagraphFont"/>
    <w:link w:val="Style1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8">
    <w:name w:val="Table caption_"/>
    <w:basedOn w:val="DefaultParagraphFont"/>
    <w:link w:val="Style3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9">
    <w:name w:val="Table caption + Not Italic"/>
    <w:basedOn w:val="CharStyle3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0">
    <w:name w:val="Body text (9) + Not Italic"/>
    <w:basedOn w:val="CharStyle32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2">
    <w:name w:val="Heading #1 (2)_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3">
    <w:name w:val="Heading #1 (2) + Times New Roman,Bold"/>
    <w:basedOn w:val="CharStyle42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5">
    <w:name w:val="Table of contents_"/>
    <w:basedOn w:val="DefaultParagraphFont"/>
    <w:link w:val="TOC 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7">
    <w:name w:val="Table of contents (2)_"/>
    <w:basedOn w:val="DefaultParagraphFont"/>
    <w:link w:val="Style4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9">
    <w:name w:val="Heading #2_"/>
    <w:basedOn w:val="DefaultParagraphFont"/>
    <w:link w:val="Style4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0">
    <w:name w:val="Heading #2 + Italic"/>
    <w:basedOn w:val="CharStyle49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52">
    <w:name w:val="Heading #1 (3)_"/>
    <w:basedOn w:val="DefaultParagraphFont"/>
    <w:link w:val="Style5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3">
    <w:name w:val="Heading #1 (3) + 12 pt"/>
    <w:basedOn w:val="CharStyle5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55">
    <w:name w:val="Body text (11)_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">
    <w:name w:val="Table caption (2)"/>
    <w:basedOn w:val="Normal"/>
    <w:link w:val="CharStyle1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9">
    <w:name w:val="Body text (10)"/>
    <w:basedOn w:val="Normal"/>
    <w:link w:val="CharStyle36"/>
    <w:pPr>
      <w:widowControl w:val="0"/>
      <w:shd w:val="clear" w:color="auto" w:fill="FFFFFF"/>
      <w:jc w:val="both"/>
      <w:spacing w:after="420" w:line="322" w:lineRule="exact"/>
      <w:ind w:hanging="5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1">
    <w:name w:val="Body text (5)"/>
    <w:basedOn w:val="Normal"/>
    <w:link w:val="CharStyle22"/>
    <w:pPr>
      <w:widowControl w:val="0"/>
      <w:shd w:val="clear" w:color="auto" w:fill="FFFFFF"/>
      <w:spacing w:before="162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3">
    <w:name w:val="Body text (6)"/>
    <w:basedOn w:val="Normal"/>
    <w:link w:val="CharStyle24"/>
    <w:pPr>
      <w:widowControl w:val="0"/>
      <w:shd w:val="clear" w:color="auto" w:fill="FFFFFF"/>
      <w:spacing w:before="90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5">
    <w:name w:val="Body text (7)"/>
    <w:basedOn w:val="Normal"/>
    <w:link w:val="CharStyle26"/>
    <w:pPr>
      <w:widowControl w:val="0"/>
      <w:shd w:val="clear" w:color="auto" w:fill="FFFFFF"/>
      <w:jc w:val="both"/>
      <w:spacing w:after="360" w:line="418" w:lineRule="exact"/>
      <w:ind w:hanging="70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">
    <w:name w:val="Body text (8)"/>
    <w:basedOn w:val="Normal"/>
    <w:link w:val="CharStyle29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1">
    <w:name w:val="Body text (9)"/>
    <w:basedOn w:val="Normal"/>
    <w:link w:val="CharStyle32"/>
    <w:pPr>
      <w:widowControl w:val="0"/>
      <w:shd w:val="clear" w:color="auto" w:fill="FFFFFF"/>
      <w:jc w:val="center"/>
      <w:spacing w:before="24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3">
    <w:name w:val="Heading #1"/>
    <w:basedOn w:val="Normal"/>
    <w:link w:val="CharStyle34"/>
    <w:pPr>
      <w:widowControl w:val="0"/>
      <w:shd w:val="clear" w:color="auto" w:fill="FFFFFF"/>
      <w:outlineLvl w:val="0"/>
      <w:spacing w:before="420" w:after="60" w:line="0" w:lineRule="exact"/>
      <w:ind w:firstLine="5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37">
    <w:name w:val="Table caption"/>
    <w:basedOn w:val="Normal"/>
    <w:link w:val="CharStyle38"/>
    <w:pPr>
      <w:widowControl w:val="0"/>
      <w:shd w:val="clear" w:color="auto" w:fill="FFFFFF"/>
      <w:spacing w:line="322" w:lineRule="exact"/>
      <w:ind w:firstLine="38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1">
    <w:name w:val="Heading #1 (2)"/>
    <w:basedOn w:val="Normal"/>
    <w:link w:val="CharStyle42"/>
    <w:pPr>
      <w:widowControl w:val="0"/>
      <w:shd w:val="clear" w:color="auto" w:fill="FFFFFF"/>
      <w:jc w:val="center"/>
      <w:outlineLvl w:val="0"/>
      <w:spacing w:before="300"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styleId="TOC 1">
    <w:name w:val="toc 1"/>
    <w:basedOn w:val="Normal"/>
    <w:link w:val="CharStyle45"/>
    <w:autoRedefine/>
    <w:pPr>
      <w:widowControl w:val="0"/>
      <w:shd w:val="clear" w:color="auto" w:fill="FFFFFF"/>
      <w:jc w:val="both"/>
      <w:spacing w:line="413" w:lineRule="exact"/>
      <w:ind w:firstLine="2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6">
    <w:name w:val="Table of contents (2)"/>
    <w:basedOn w:val="Normal"/>
    <w:link w:val="CharStyle47"/>
    <w:pPr>
      <w:widowControl w:val="0"/>
      <w:shd w:val="clear" w:color="auto" w:fill="FFFFFF"/>
      <w:jc w:val="both"/>
      <w:spacing w:after="120" w:line="413" w:lineRule="exact"/>
      <w:ind w:firstLine="2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8">
    <w:name w:val="Heading #2"/>
    <w:basedOn w:val="Normal"/>
    <w:link w:val="CharStyle49"/>
    <w:pPr>
      <w:widowControl w:val="0"/>
      <w:shd w:val="clear" w:color="auto" w:fill="FFFFFF"/>
      <w:jc w:val="center"/>
      <w:outlineLvl w:val="1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1">
    <w:name w:val="Heading #1 (3)"/>
    <w:basedOn w:val="Normal"/>
    <w:link w:val="CharStyle52"/>
    <w:pPr>
      <w:widowControl w:val="0"/>
      <w:shd w:val="clear" w:color="auto" w:fill="FFFFFF"/>
      <w:outlineLvl w:val="0"/>
      <w:spacing w:line="317" w:lineRule="exact"/>
      <w:ind w:hanging="5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4">
    <w:name w:val="Body text (11)"/>
    <w:basedOn w:val="Normal"/>
    <w:link w:val="CharStyle55"/>
    <w:pPr>
      <w:widowControl w:val="0"/>
      <w:shd w:val="clear" w:color="auto" w:fill="FFFFFF"/>
      <w:jc w:val="center"/>
      <w:spacing w:before="420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