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B050"/>
        </w:rPr>
        <w:t>- Password must be at least 8 characters long</w:t>
      </w:r>
    </w:p>
    <w:p>
      <w:r>
        <w:rPr>
          <w:color w:val="00B050"/>
        </w:rPr>
        <w:t>- Password must contain at least one numeric digit</w:t>
      </w:r>
    </w:p>
    <w:p>
      <w:r>
        <w:rPr>
          <w:color w:val="00B050"/>
        </w:rPr>
        <w:t>- Password must contain at least one special character from the set {!@#$%^&amp;*(),.?":{}|&lt;&gt;`}</w:t>
      </w:r>
    </w:p>
    <w:p>
      <w:r>
        <w:rPr>
          <w:color w:val="00B050"/>
        </w:rPr>
        <w:t>- Validate that a password meets the length, numeric, and special character requirements</w:t>
      </w:r>
    </w:p>
    <w:p>
      <w:r>
        <w:rPr>
          <w:color w:val="00B050"/>
        </w:rPr>
        <w:t>- Print the validation result and message for each tested password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