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87A4" w14:textId="77777777" w:rsidR="00A531B1" w:rsidRPr="00A531B1" w:rsidRDefault="00A531B1" w:rsidP="00A531B1">
      <w:pPr>
        <w:jc w:val="center"/>
        <w:rPr>
          <w:rFonts w:ascii="Times New Roman" w:hAnsi="Times New Roman" w:cs="Times New Roman"/>
          <w:sz w:val="32"/>
          <w:szCs w:val="32"/>
        </w:rPr>
      </w:pPr>
      <w:r w:rsidRPr="00A531B1">
        <w:rPr>
          <w:rFonts w:ascii="Times New Roman" w:hAnsi="Times New Roman" w:cs="Times New Roman"/>
          <w:sz w:val="32"/>
          <w:szCs w:val="32"/>
        </w:rPr>
        <w:t>Durga Datta Sharma @ Durgalal ... vs State on 31 January, 2003</w:t>
      </w:r>
    </w:p>
    <w:p w14:paraId="24A97B0B" w14:textId="77777777" w:rsidR="00A531B1" w:rsidRPr="00A531B1" w:rsidRDefault="00A531B1" w:rsidP="00A531B1">
      <w:pPr>
        <w:rPr>
          <w:rFonts w:ascii="Times New Roman" w:hAnsi="Times New Roman" w:cs="Times New Roman"/>
          <w:sz w:val="24"/>
          <w:szCs w:val="24"/>
        </w:rPr>
      </w:pPr>
      <w:r w:rsidRPr="00A531B1">
        <w:rPr>
          <w:rFonts w:ascii="Times New Roman" w:hAnsi="Times New Roman" w:cs="Times New Roman"/>
          <w:sz w:val="24"/>
          <w:szCs w:val="24"/>
        </w:rPr>
        <w:t>Equivalent citations: 2003 CriLJ 2841, (2003) 2 GLR 461</w:t>
      </w:r>
    </w:p>
    <w:p w14:paraId="14E20E05" w14:textId="77777777" w:rsidR="00A531B1" w:rsidRPr="00A531B1" w:rsidRDefault="00A531B1" w:rsidP="00A531B1">
      <w:pPr>
        <w:rPr>
          <w:rFonts w:ascii="Times New Roman" w:hAnsi="Times New Roman" w:cs="Times New Roman"/>
          <w:sz w:val="24"/>
          <w:szCs w:val="24"/>
        </w:rPr>
      </w:pPr>
      <w:r w:rsidRPr="00A531B1">
        <w:rPr>
          <w:rFonts w:ascii="Times New Roman" w:hAnsi="Times New Roman" w:cs="Times New Roman"/>
          <w:sz w:val="24"/>
          <w:szCs w:val="24"/>
        </w:rPr>
        <w:t>Author: P Agarwal</w:t>
      </w:r>
    </w:p>
    <w:p w14:paraId="3F40920F" w14:textId="77777777" w:rsidR="00A531B1" w:rsidRPr="00A531B1" w:rsidRDefault="00A531B1" w:rsidP="00A531B1">
      <w:pPr>
        <w:rPr>
          <w:rFonts w:ascii="Times New Roman" w:hAnsi="Times New Roman" w:cs="Times New Roman"/>
          <w:sz w:val="24"/>
          <w:szCs w:val="24"/>
        </w:rPr>
      </w:pPr>
      <w:r w:rsidRPr="00A531B1">
        <w:rPr>
          <w:rFonts w:ascii="Times New Roman" w:hAnsi="Times New Roman" w:cs="Times New Roman"/>
          <w:sz w:val="24"/>
          <w:szCs w:val="24"/>
        </w:rPr>
        <w:t>Bench: P Agarwal</w:t>
      </w:r>
    </w:p>
    <w:p w14:paraId="5C92B4CD" w14:textId="19A4002E" w:rsidR="00A531B1" w:rsidRPr="00A531B1" w:rsidRDefault="00A531B1" w:rsidP="005A62E4">
      <w:pPr>
        <w:rPr>
          <w:rFonts w:ascii="Times New Roman" w:hAnsi="Times New Roman" w:cs="Times New Roman"/>
          <w:sz w:val="24"/>
          <w:szCs w:val="24"/>
        </w:rPr>
      </w:pPr>
      <w:r w:rsidRPr="00A531B1">
        <w:rPr>
          <w:rFonts w:ascii="Times New Roman" w:hAnsi="Times New Roman" w:cs="Times New Roman"/>
          <w:sz w:val="24"/>
          <w:szCs w:val="24"/>
        </w:rPr>
        <w:t>JUDGMENT P.G. Agarwal, J.</w:t>
      </w:r>
    </w:p>
    <w:p w14:paraId="2AC7CCB5" w14:textId="77777777" w:rsidR="002C5553" w:rsidRDefault="002C5553" w:rsidP="005A62E4">
      <w:pPr>
        <w:rPr>
          <w:rFonts w:ascii="Times New Roman" w:hAnsi="Times New Roman" w:cs="Times New Roman"/>
        </w:rPr>
      </w:pPr>
    </w:p>
    <w:p w14:paraId="32962B5A" w14:textId="77777777" w:rsidR="002C5553" w:rsidRDefault="002C5553" w:rsidP="005A62E4">
      <w:pPr>
        <w:rPr>
          <w:rFonts w:ascii="Times New Roman" w:hAnsi="Times New Roman" w:cs="Times New Roman"/>
        </w:rPr>
      </w:pPr>
    </w:p>
    <w:p w14:paraId="5B853010" w14:textId="4E050B7A" w:rsidR="005A62E4" w:rsidRPr="00A531B1" w:rsidRDefault="005A62E4" w:rsidP="005A62E4">
      <w:pPr>
        <w:rPr>
          <w:rFonts w:ascii="Times New Roman" w:hAnsi="Times New Roman" w:cs="Times New Roman"/>
        </w:rPr>
      </w:pPr>
      <w:r w:rsidRPr="00A531B1">
        <w:rPr>
          <w:rFonts w:ascii="Times New Roman" w:hAnsi="Times New Roman" w:cs="Times New Roman"/>
        </w:rPr>
        <w:t>Introduction:</w:t>
      </w:r>
    </w:p>
    <w:p w14:paraId="1F91ADA1" w14:textId="450E877B" w:rsidR="005A62E4" w:rsidRPr="00A531B1" w:rsidRDefault="005A62E4" w:rsidP="003C0357">
      <w:pPr>
        <w:jc w:val="both"/>
        <w:rPr>
          <w:rFonts w:ascii="Times New Roman" w:hAnsi="Times New Roman" w:cs="Times New Roman"/>
        </w:rPr>
      </w:pPr>
      <w:r w:rsidRPr="00A531B1">
        <w:rPr>
          <w:rFonts w:ascii="Times New Roman" w:hAnsi="Times New Roman" w:cs="Times New Roman"/>
        </w:rPr>
        <w:t>The right to a speedy trial is a crucial component of the criminal justice system. It ensures that an accused person is not subjected to prolonged detention and uncertainty. In India, this right is guaranteed under Article 21 of the Constitution of India. The case of Durga Datta Sharma v. State is an important landmark in the jurisprudence of the right to a speedy trial. In this case study report, we will analyse the key facts, legal issues, and outcome of the case.</w:t>
      </w:r>
      <w:r w:rsidR="003C0357">
        <w:rPr>
          <w:rFonts w:ascii="Times New Roman" w:hAnsi="Times New Roman" w:cs="Times New Roman"/>
        </w:rPr>
        <w:t>S</w:t>
      </w:r>
    </w:p>
    <w:p w14:paraId="32BECED5" w14:textId="77777777" w:rsidR="005A62E4" w:rsidRPr="00A531B1" w:rsidRDefault="005A62E4" w:rsidP="005A62E4">
      <w:pPr>
        <w:rPr>
          <w:rFonts w:ascii="Times New Roman" w:hAnsi="Times New Roman" w:cs="Times New Roman"/>
        </w:rPr>
      </w:pPr>
    </w:p>
    <w:p w14:paraId="06D8AC64" w14:textId="1459687C" w:rsidR="005A62E4" w:rsidRPr="00A531B1" w:rsidRDefault="005A62E4" w:rsidP="005A62E4">
      <w:pPr>
        <w:rPr>
          <w:rFonts w:ascii="Times New Roman" w:hAnsi="Times New Roman" w:cs="Times New Roman"/>
        </w:rPr>
      </w:pPr>
      <w:r w:rsidRPr="00A531B1">
        <w:rPr>
          <w:rFonts w:ascii="Times New Roman" w:hAnsi="Times New Roman" w:cs="Times New Roman"/>
        </w:rPr>
        <w:t>Facts of the case:</w:t>
      </w:r>
    </w:p>
    <w:p w14:paraId="415A3013" w14:textId="77777777" w:rsidR="005A62E4" w:rsidRPr="00A531B1" w:rsidRDefault="005A62E4" w:rsidP="003C0357">
      <w:pPr>
        <w:jc w:val="both"/>
        <w:rPr>
          <w:rFonts w:ascii="Times New Roman" w:hAnsi="Times New Roman" w:cs="Times New Roman"/>
        </w:rPr>
      </w:pPr>
      <w:r w:rsidRPr="00A531B1">
        <w:rPr>
          <w:rFonts w:ascii="Times New Roman" w:hAnsi="Times New Roman" w:cs="Times New Roman"/>
        </w:rPr>
        <w:t>Durga Datta Sharma was an accused in a case filed under the Prevention of Corruption Act in the year 1980. The charge sheet for the case was submitted in the year 1985, and the case was committed to the court in 1991. However, even after 25 years since the filing of the FIR, the prosecution had not commenced, and no charges had been framed. The accused filed a petition before the High Court of Himachal Pradesh seeking discharge on the ground that his right to a speedy trial had been violated.</w:t>
      </w:r>
    </w:p>
    <w:p w14:paraId="3BF32823" w14:textId="77777777" w:rsidR="005A62E4" w:rsidRPr="00A531B1" w:rsidRDefault="005A62E4" w:rsidP="005A62E4">
      <w:pPr>
        <w:rPr>
          <w:rFonts w:ascii="Times New Roman" w:hAnsi="Times New Roman" w:cs="Times New Roman"/>
        </w:rPr>
      </w:pPr>
    </w:p>
    <w:p w14:paraId="0DF0E22F" w14:textId="450A1791" w:rsidR="005A62E4" w:rsidRPr="00A531B1" w:rsidRDefault="005A62E4" w:rsidP="005A62E4">
      <w:pPr>
        <w:rPr>
          <w:rFonts w:ascii="Times New Roman" w:hAnsi="Times New Roman" w:cs="Times New Roman"/>
        </w:rPr>
      </w:pPr>
      <w:r w:rsidRPr="00A531B1">
        <w:rPr>
          <w:rFonts w:ascii="Times New Roman" w:hAnsi="Times New Roman" w:cs="Times New Roman"/>
        </w:rPr>
        <w:t>Legal issues:</w:t>
      </w:r>
    </w:p>
    <w:p w14:paraId="6D21E7FC" w14:textId="77777777" w:rsidR="005A62E4" w:rsidRPr="00A531B1" w:rsidRDefault="005A62E4" w:rsidP="003C0357">
      <w:pPr>
        <w:jc w:val="both"/>
        <w:rPr>
          <w:rFonts w:ascii="Times New Roman" w:hAnsi="Times New Roman" w:cs="Times New Roman"/>
        </w:rPr>
      </w:pPr>
      <w:r w:rsidRPr="00A531B1">
        <w:rPr>
          <w:rFonts w:ascii="Times New Roman" w:hAnsi="Times New Roman" w:cs="Times New Roman"/>
        </w:rPr>
        <w:t>The key legal issue in the case was whether the delay in the trial process had violated Sharma's right to a speedy trial under Article 21 of the Constitution of India. The High Court of Himachal Pradesh was required to determine whether Sharma was entitled to discharge under these circumstances.</w:t>
      </w:r>
    </w:p>
    <w:p w14:paraId="48CD9041" w14:textId="77777777" w:rsidR="005A62E4" w:rsidRPr="00A531B1" w:rsidRDefault="005A62E4" w:rsidP="005A62E4">
      <w:pPr>
        <w:rPr>
          <w:rFonts w:ascii="Times New Roman" w:hAnsi="Times New Roman" w:cs="Times New Roman"/>
        </w:rPr>
      </w:pPr>
    </w:p>
    <w:p w14:paraId="28A42820" w14:textId="2F36EA32" w:rsidR="005A62E4" w:rsidRPr="00A531B1" w:rsidRDefault="005A62E4" w:rsidP="005A62E4">
      <w:pPr>
        <w:rPr>
          <w:rFonts w:ascii="Times New Roman" w:hAnsi="Times New Roman" w:cs="Times New Roman"/>
        </w:rPr>
      </w:pPr>
      <w:r w:rsidRPr="00A531B1">
        <w:rPr>
          <w:rFonts w:ascii="Times New Roman" w:hAnsi="Times New Roman" w:cs="Times New Roman"/>
        </w:rPr>
        <w:t>Judgment:</w:t>
      </w:r>
    </w:p>
    <w:p w14:paraId="7FD8D243" w14:textId="68C355CE" w:rsidR="005A62E4" w:rsidRPr="00A531B1" w:rsidRDefault="005A62E4" w:rsidP="003C0357">
      <w:pPr>
        <w:jc w:val="both"/>
        <w:rPr>
          <w:rFonts w:ascii="Times New Roman" w:hAnsi="Times New Roman" w:cs="Times New Roman"/>
        </w:rPr>
      </w:pPr>
      <w:r w:rsidRPr="00A531B1">
        <w:rPr>
          <w:rFonts w:ascii="Times New Roman" w:hAnsi="Times New Roman" w:cs="Times New Roman"/>
        </w:rPr>
        <w:t>The High Court of Himachal Pradesh held that the right to a speedy trial was a fundamental right under Article 21 of the Constitution of India. The Court noted that this right was essential to the fair and efficient administration of justice. The Court further held that the delay in the trial had caused significant harm to Sharma's personal liberty and his ability to defend himself.</w:t>
      </w:r>
    </w:p>
    <w:p w14:paraId="3C075DD5" w14:textId="77777777" w:rsidR="005A62E4" w:rsidRPr="00A531B1" w:rsidRDefault="005A62E4" w:rsidP="003C0357">
      <w:pPr>
        <w:jc w:val="both"/>
        <w:rPr>
          <w:rFonts w:ascii="Times New Roman" w:hAnsi="Times New Roman" w:cs="Times New Roman"/>
        </w:rPr>
      </w:pPr>
      <w:r w:rsidRPr="00A531B1">
        <w:rPr>
          <w:rFonts w:ascii="Times New Roman" w:hAnsi="Times New Roman" w:cs="Times New Roman"/>
        </w:rPr>
        <w:t>The Court observed that since the filing of the FIR in 1980, 14 years had elapsed, and since the charges were not framed, the chances of commencing and concluding the trial soon were not strong. The Court noted that the accused had already suffered a lot both mentally and physically during the last 25 years. The Court, therefore, dropped all charges against the accused, observing that the accused had been deprived of his constitutional right of getting a speedy trial.</w:t>
      </w:r>
    </w:p>
    <w:p w14:paraId="01A79A36" w14:textId="2A36339D" w:rsidR="005A62E4" w:rsidRDefault="005A62E4" w:rsidP="005A62E4">
      <w:pPr>
        <w:rPr>
          <w:rFonts w:ascii="Times New Roman" w:hAnsi="Times New Roman" w:cs="Times New Roman"/>
        </w:rPr>
      </w:pPr>
    </w:p>
    <w:p w14:paraId="5C3A94E9" w14:textId="77777777" w:rsidR="002C5553" w:rsidRPr="00A531B1" w:rsidRDefault="002C5553" w:rsidP="005A62E4">
      <w:pPr>
        <w:rPr>
          <w:rFonts w:ascii="Times New Roman" w:hAnsi="Times New Roman" w:cs="Times New Roman"/>
        </w:rPr>
      </w:pPr>
    </w:p>
    <w:p w14:paraId="762CBD59" w14:textId="28BFB147" w:rsidR="005A62E4" w:rsidRPr="00A531B1" w:rsidRDefault="005A62E4" w:rsidP="005A62E4">
      <w:pPr>
        <w:rPr>
          <w:rFonts w:ascii="Times New Roman" w:hAnsi="Times New Roman" w:cs="Times New Roman"/>
        </w:rPr>
      </w:pPr>
      <w:r w:rsidRPr="00A531B1">
        <w:rPr>
          <w:rFonts w:ascii="Times New Roman" w:hAnsi="Times New Roman" w:cs="Times New Roman"/>
        </w:rPr>
        <w:lastRenderedPageBreak/>
        <w:t>Significance of the judgment:</w:t>
      </w:r>
    </w:p>
    <w:p w14:paraId="2D97C9A5" w14:textId="01E83A3A" w:rsidR="005A62E4" w:rsidRPr="00A531B1" w:rsidRDefault="005A62E4" w:rsidP="003C0357">
      <w:pPr>
        <w:jc w:val="both"/>
        <w:rPr>
          <w:rFonts w:ascii="Times New Roman" w:hAnsi="Times New Roman" w:cs="Times New Roman"/>
        </w:rPr>
      </w:pPr>
      <w:r w:rsidRPr="00A531B1">
        <w:rPr>
          <w:rFonts w:ascii="Times New Roman" w:hAnsi="Times New Roman" w:cs="Times New Roman"/>
        </w:rPr>
        <w:t>The ruling in the Durga Datta Sharma case has significant implications for the criminal justice system in India. It reinforces the importance of the right to a speedy trial as a fundamental right and ensures that accused persons are not subjected to prolonged incarceration and uncertainty. The ruling also serves as a warning to the judiciary to conduct trials expeditiously and without undue delay.</w:t>
      </w:r>
    </w:p>
    <w:p w14:paraId="331F7E08" w14:textId="77777777" w:rsidR="005A62E4" w:rsidRPr="00A531B1" w:rsidRDefault="005A62E4" w:rsidP="003C0357">
      <w:pPr>
        <w:jc w:val="both"/>
        <w:rPr>
          <w:rFonts w:ascii="Times New Roman" w:hAnsi="Times New Roman" w:cs="Times New Roman"/>
        </w:rPr>
      </w:pPr>
      <w:r w:rsidRPr="00A531B1">
        <w:rPr>
          <w:rFonts w:ascii="Times New Roman" w:hAnsi="Times New Roman" w:cs="Times New Roman"/>
        </w:rPr>
        <w:t>The judgment in this case has provided a clear guideline for the discharge of accused persons if their right to a speedy trial has been violated. This ruling will go a long way in ensuring that the right to a speedy trial is protected and enforced in India.</w:t>
      </w:r>
    </w:p>
    <w:p w14:paraId="5A32D07F" w14:textId="77777777" w:rsidR="005A62E4" w:rsidRPr="00A531B1" w:rsidRDefault="005A62E4" w:rsidP="005A62E4">
      <w:pPr>
        <w:rPr>
          <w:rFonts w:ascii="Times New Roman" w:hAnsi="Times New Roman" w:cs="Times New Roman"/>
        </w:rPr>
      </w:pPr>
    </w:p>
    <w:p w14:paraId="38939F1F" w14:textId="5D00CAC8" w:rsidR="005A62E4" w:rsidRPr="00A531B1" w:rsidRDefault="005A62E4" w:rsidP="005A62E4">
      <w:pPr>
        <w:rPr>
          <w:rFonts w:ascii="Times New Roman" w:hAnsi="Times New Roman" w:cs="Times New Roman"/>
        </w:rPr>
      </w:pPr>
      <w:r w:rsidRPr="00A531B1">
        <w:rPr>
          <w:rFonts w:ascii="Times New Roman" w:hAnsi="Times New Roman" w:cs="Times New Roman"/>
        </w:rPr>
        <w:t>Conclusion:</w:t>
      </w:r>
    </w:p>
    <w:p w14:paraId="35917499" w14:textId="124C2B40" w:rsidR="00126B49" w:rsidRPr="00A531B1" w:rsidRDefault="005A62E4" w:rsidP="003C0357">
      <w:pPr>
        <w:jc w:val="both"/>
        <w:rPr>
          <w:rFonts w:ascii="Times New Roman" w:hAnsi="Times New Roman" w:cs="Times New Roman"/>
        </w:rPr>
      </w:pPr>
      <w:r w:rsidRPr="00A531B1">
        <w:rPr>
          <w:rFonts w:ascii="Times New Roman" w:hAnsi="Times New Roman" w:cs="Times New Roman"/>
        </w:rPr>
        <w:t>The case of Durga Datta Sharma v. State is an important landmark in the jurisprudence of the right to a speedy trial in India. The ruling in this case has provided a clear guideline for the discharge of accused persons if their right to a speedy trial has been violated. The judgment reinforces the importance of the right to a speedy trial as a fundamental right and ensures that the criminal justice system operates efficiently and effectively. The ruling serves as a warning to the judiciary to conduct trials expeditiously and without undue delay. Overall, the Durga Datta Sharma case has significant implications for the protection and enforcement of the right to a speedy trial in India.</w:t>
      </w:r>
    </w:p>
    <w:sectPr w:rsidR="00126B49" w:rsidRPr="00A5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E4"/>
    <w:rsid w:val="00126B49"/>
    <w:rsid w:val="002C5553"/>
    <w:rsid w:val="003C0357"/>
    <w:rsid w:val="005A62E4"/>
    <w:rsid w:val="00A53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27DE"/>
  <w15:chartTrackingRefBased/>
  <w15:docId w15:val="{D10810DF-23F9-4AA5-88A0-403BE467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720">
      <w:bodyDiv w:val="1"/>
      <w:marLeft w:val="0"/>
      <w:marRight w:val="0"/>
      <w:marTop w:val="0"/>
      <w:marBottom w:val="0"/>
      <w:divBdr>
        <w:top w:val="none" w:sz="0" w:space="0" w:color="auto"/>
        <w:left w:val="none" w:sz="0" w:space="0" w:color="auto"/>
        <w:bottom w:val="none" w:sz="0" w:space="0" w:color="auto"/>
        <w:right w:val="none" w:sz="0" w:space="0" w:color="auto"/>
      </w:divBdr>
    </w:div>
    <w:div w:id="1412116960">
      <w:bodyDiv w:val="1"/>
      <w:marLeft w:val="0"/>
      <w:marRight w:val="0"/>
      <w:marTop w:val="0"/>
      <w:marBottom w:val="0"/>
      <w:divBdr>
        <w:top w:val="none" w:sz="0" w:space="0" w:color="auto"/>
        <w:left w:val="none" w:sz="0" w:space="0" w:color="auto"/>
        <w:bottom w:val="none" w:sz="0" w:space="0" w:color="auto"/>
        <w:right w:val="none" w:sz="0" w:space="0" w:color="auto"/>
      </w:divBdr>
      <w:divsChild>
        <w:div w:id="1509170986">
          <w:marLeft w:val="0"/>
          <w:marRight w:val="0"/>
          <w:marTop w:val="0"/>
          <w:marBottom w:val="150"/>
          <w:divBdr>
            <w:top w:val="none" w:sz="0" w:space="0" w:color="auto"/>
            <w:left w:val="none" w:sz="0" w:space="0" w:color="auto"/>
            <w:bottom w:val="none" w:sz="0" w:space="0" w:color="auto"/>
            <w:right w:val="none" w:sz="0" w:space="0" w:color="auto"/>
          </w:divBdr>
        </w:div>
        <w:div w:id="566494262">
          <w:marLeft w:val="0"/>
          <w:marRight w:val="0"/>
          <w:marTop w:val="0"/>
          <w:marBottom w:val="75"/>
          <w:divBdr>
            <w:top w:val="none" w:sz="0" w:space="0" w:color="auto"/>
            <w:left w:val="none" w:sz="0" w:space="0" w:color="auto"/>
            <w:bottom w:val="none" w:sz="0" w:space="0" w:color="auto"/>
            <w:right w:val="none" w:sz="0" w:space="0" w:color="auto"/>
          </w:divBdr>
        </w:div>
        <w:div w:id="60165157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PONNURI ANIRUDDHA (RA2112704010015)</dc:creator>
  <cp:keywords/>
  <dc:description/>
  <cp:lastModifiedBy>PONNURI ANIRUDDHA (RA2112704010015)</cp:lastModifiedBy>
  <cp:revision>2</cp:revision>
  <dcterms:created xsi:type="dcterms:W3CDTF">2023-03-14T13:00:00Z</dcterms:created>
  <dcterms:modified xsi:type="dcterms:W3CDTF">2023-03-14T13:45:00Z</dcterms:modified>
</cp:coreProperties>
</file>