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tabs>
          <w:tab w:val="left" w:pos="1368"/>
        </w:tabs>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18CSC301T - FORMAL LANGUAGE AND A</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b w:val="1"/>
          <w:color w:val="000000"/>
          <w:rtl w:val="0"/>
        </w:rPr>
        <w:t xml:space="preserve">TOMATA</w:t>
      </w:r>
    </w:p>
    <w:p w:rsidR="00000000" w:rsidDel="00000000" w:rsidP="00000000" w:rsidRDefault="00000000" w:rsidRPr="00000000" w14:paraId="00000003">
      <w:pPr>
        <w:tabs>
          <w:tab w:val="left" w:pos="1368"/>
        </w:tabs>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 SEM: III / V &amp; BATCH: 2020-2024</w:t>
      </w:r>
    </w:p>
    <w:p w:rsidR="00000000" w:rsidDel="00000000" w:rsidP="00000000" w:rsidRDefault="00000000" w:rsidRPr="00000000" w14:paraId="00000004">
      <w:pPr>
        <w:tabs>
          <w:tab w:val="left" w:pos="1368"/>
        </w:tabs>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UNIT 4 – MODIFICATIONS OF TURING MACHINE</w:t>
      </w:r>
    </w:p>
    <w:p w:rsidR="00000000" w:rsidDel="00000000" w:rsidP="00000000" w:rsidRDefault="00000000" w:rsidRPr="00000000" w14:paraId="00000005">
      <w:pPr>
        <w:tabs>
          <w:tab w:val="left" w:pos="1368"/>
        </w:tabs>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rtl w:val="0"/>
        </w:rPr>
        <w:t xml:space="preserve">QUESTION BANK</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MCQ -5</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difference between a read-only Turing machine and a two-way finite state machine is</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Movement</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Finite Control</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Storage Capacity </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Which of the following is true for two stack Turing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one read only 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two storage tapes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c) one read only input &amp; two storage tapes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two read only input &amp; two storage tapes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instead of moving left or right on seeing an input, the head could also stay at one position without moving anywhere is called as ________</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Turing Machine with Fixed Tape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Turing Machine with Stay option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Turing Machine with Semi-infinite tape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Offline Turing machine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standard Turing machine the input symbol can be changed to blank, but if we remove this facility of changing the input symbol to blank then such type of Turing machine is called as _____________</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Non erasing Turing Machine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Jumping Turing Machine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writing Turing Machine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Offline Turing machine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A_______________ is one whose tape alphabet consists of exactly two symbols.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 based Turing Machine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Binary Turing Machine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based Turing Machine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 based Turing Machine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Descriptive Question: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it is possible to increase the number of languages accepted by performing some modifications in Standard Turing Machine? If Yes, Justify the ways of modifications.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Scenario Based Question: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Turing machine with doubly infinite tape is similar to an ordinary Turing machine, but its tape is infinite to the left as well as to the right. The tape is initially filled with blanks except for the portion that contains the input. Computation is defined as usual except that the head never encounters an end to the tape as it moves leftward. Show that this type of Turing machine recognizes the class of Turing-recognizable languages.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Worksheet Question: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Multi tape Turing Machine for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 a</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n</w:t>
      </w: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3020" cy="579120"/>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03020" cy="5791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-76199</wp:posOffset>
              </wp:positionV>
              <wp:extent cx="5412105" cy="747395"/>
              <wp:effectExtent b="0" l="0" r="0" t="0"/>
              <wp:wrapNone/>
              <wp:docPr id="7" name=""/>
              <a:graphic>
                <a:graphicData uri="http://schemas.microsoft.com/office/word/2010/wordprocessingShape">
                  <wps:wsp>
                    <wps:cNvSpPr/>
                    <wps:cNvPr id="2" name="Shape 2"/>
                    <wps:spPr>
                      <a:xfrm>
                        <a:off x="2644710" y="3411065"/>
                        <a:ext cx="5402580" cy="7378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SRM INSTITUTE OF SCIENCE AND TECHNOLOGY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SCHOOL OF COMPUTING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DEPARTMENT OF NETWORKING AND COMMUNICATIONS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-76199</wp:posOffset>
              </wp:positionV>
              <wp:extent cx="5412105" cy="747395"/>
              <wp:effectExtent b="0" l="0" r="0" t="0"/>
              <wp:wrapNone/>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412105" cy="74739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81F1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1F1A"/>
    <w:pPr>
      <w:ind w:left="720"/>
      <w:contextualSpacing w:val="1"/>
    </w:pPr>
  </w:style>
  <w:style w:type="character" w:styleId="Heading1Char" w:customStyle="1">
    <w:name w:val="Heading 1 Char"/>
    <w:basedOn w:val="DefaultParagraphFont"/>
    <w:link w:val="Heading1"/>
    <w:uiPriority w:val="9"/>
    <w:rsid w:val="00281F1A"/>
    <w:rPr>
      <w:rFonts w:ascii="Times New Roman" w:cs="Times New Roman" w:eastAsia="Times New Roman" w:hAnsi="Times New Roman"/>
      <w:b w:val="1"/>
      <w:bCs w:val="1"/>
      <w:kern w:val="36"/>
      <w:sz w:val="48"/>
      <w:szCs w:val="48"/>
      <w:lang w:eastAsia="en-IN"/>
    </w:rPr>
  </w:style>
  <w:style w:type="character" w:styleId="Strong">
    <w:name w:val="Strong"/>
    <w:basedOn w:val="DefaultParagraphFont"/>
    <w:uiPriority w:val="22"/>
    <w:qFormat w:val="1"/>
    <w:rsid w:val="00FC73D4"/>
    <w:rPr>
      <w:b w:val="1"/>
      <w:bCs w:val="1"/>
    </w:rPr>
  </w:style>
  <w:style w:type="character" w:styleId="Emphasis">
    <w:name w:val="Emphasis"/>
    <w:basedOn w:val="DefaultParagraphFont"/>
    <w:uiPriority w:val="20"/>
    <w:qFormat w:val="1"/>
    <w:rsid w:val="00A63689"/>
    <w:rPr>
      <w:i w:val="1"/>
      <w:iCs w:val="1"/>
    </w:rPr>
  </w:style>
  <w:style w:type="paragraph" w:styleId="Header">
    <w:name w:val="header"/>
    <w:basedOn w:val="Normal"/>
    <w:link w:val="HeaderChar"/>
    <w:uiPriority w:val="99"/>
    <w:unhideWhenUsed w:val="1"/>
    <w:rsid w:val="006A2F53"/>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2F53"/>
  </w:style>
  <w:style w:type="paragraph" w:styleId="Footer">
    <w:name w:val="footer"/>
    <w:basedOn w:val="Normal"/>
    <w:link w:val="FooterChar"/>
    <w:uiPriority w:val="99"/>
    <w:unhideWhenUsed w:val="1"/>
    <w:rsid w:val="006A2F53"/>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2F53"/>
  </w:style>
  <w:style w:type="paragraph" w:styleId="NormalWeb">
    <w:name w:val="Normal (Web)"/>
    <w:basedOn w:val="Normal"/>
    <w:uiPriority w:val="99"/>
    <w:semiHidden w:val="1"/>
    <w:unhideWhenUsed w:val="1"/>
    <w:rsid w:val="006A2F53"/>
    <w:pPr>
      <w:spacing w:after="100" w:afterAutospacing="1" w:before="100" w:beforeAutospacing="1" w:line="240" w:lineRule="auto"/>
    </w:pPr>
    <w:rPr>
      <w:rFonts w:ascii="Times New Roman" w:cs="Times New Roman" w:hAnsi="Times New Roman" w:eastAsiaTheme="minorEastAsia"/>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JCYn23aaS1PCguK+0qNA29gmkw==">AMUW2mVMKlv+g4nu+QXCEZ4z0RA2eqQF+uglps9Lk9oblyG3wxGHNKV7W/w2la1N0MCXcM9HAgYIWIXc9kyCBsYlI+txCCfwzh9BGXHvfbiQ6J6AnflX4V8=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2022-09-16T04:56:00Z</dcterms:created>
  <dc:creator>ADMIN</dc:creator>
</cp:coreProperties>
</file>