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Course Code: 21CSC303J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Course Name: Software Engineering and Project Management</w:t>
      </w:r>
    </w:p>
    <w:tbl>
      <w:tblPr>
        <w:tblStyle w:val="Table1"/>
        <w:tblW w:w="9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7"/>
        <w:gridCol w:w="6480"/>
        <w:tblGridChange w:id="0">
          <w:tblGrid>
            <w:gridCol w:w="2537"/>
            <w:gridCol w:w="6480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Title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Identification of Process Methodology and Stakeholder Description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Ponnuri Aniruddha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Vamshi Gadde (RA2112704010017)</w:t>
            </w:r>
          </w:p>
          <w:p w:rsidR="00000000" w:rsidDel="00000000" w:rsidP="00000000" w:rsidRDefault="00000000" w:rsidRPr="00000000" w14:paraId="0000001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Shabanya Kishore (RA2112704010018)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RA2112704010015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198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98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98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Mark Split Up</w:t>
      </w:r>
    </w:p>
    <w:p w:rsidR="00000000" w:rsidDel="00000000" w:rsidP="00000000" w:rsidRDefault="00000000" w:rsidRPr="00000000" w14:paraId="0000001D">
      <w:pPr>
        <w:tabs>
          <w:tab w:val="left" w:leader="none" w:pos="198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2"/>
        <w:gridCol w:w="2147"/>
        <w:gridCol w:w="2250"/>
        <w:tblGridChange w:id="0">
          <w:tblGrid>
            <w:gridCol w:w="918"/>
            <w:gridCol w:w="3702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tabs>
                <w:tab w:val="left" w:leader="none" w:pos="1980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Staff Signature with date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33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i</w:t>
      </w:r>
      <w:r w:rsidDel="00000000" w:rsidR="00000000" w:rsidRPr="00000000">
        <w:rPr>
          <w:rtl w:val="0"/>
        </w:rPr>
        <w:t xml:space="preserve">dentify the appropriate Process Model for the project and prepare Stakeholder and User Description.</w:t>
      </w:r>
    </w:p>
    <w:p w:rsidR="00000000" w:rsidDel="00000000" w:rsidP="00000000" w:rsidRDefault="00000000" w:rsidRPr="00000000" w14:paraId="0000003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Members:  </w:t>
      </w:r>
    </w:p>
    <w:tbl>
      <w:tblPr>
        <w:tblStyle w:val="Table3"/>
        <w:tblW w:w="9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889"/>
        <w:gridCol w:w="3359"/>
        <w:gridCol w:w="1869"/>
        <w:tblGridChange w:id="0">
          <w:tblGrid>
            <w:gridCol w:w="900"/>
            <w:gridCol w:w="2889"/>
            <w:gridCol w:w="3359"/>
            <w:gridCol w:w="1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RA2112704010015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Ponnuri Aniruddha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Rep/Member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RA2112704010018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Shabanya Kishore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RA2112704010017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Vamshi Gadde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Title: 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SRM RESEARCH HUB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Selection of Methodology (WaterFall Meth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):--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Well-defined Requirements: If the requirements for the SRM Research Hub are clear from the outset, with little expectation of change, the Waterfall model allows for a systematic progression through the stages of development.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Sequential Phases: The Waterfall model's sequential nature – with distinct phases for requirements gathering, design, implementation, verification, and maintenance – ensures that each phase can be completed and reviewed for quality before moving on to the next.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and Rigor: This model emphasizes rigorous documentation and adherence to initial plans, which can be beneficial for aligning with institutional policies and maintaining clarity of purpose throughout the project lifecycle.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 Communications: It can be easier to communicate progress to stakeholders with a Waterfall approach because the project is divided into distinct stages with concrete deliverables at the end of each phase.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Planning: The Waterfall model allows for more predictable resource allocation and scheduling since each phase is planned in detail at the start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Incorporate information to below table regarding stakeholders of the project [Make use of below examples]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010"/>
        <w:gridCol w:w="1590"/>
        <w:gridCol w:w="1800"/>
        <w:gridCol w:w="1800"/>
        <w:tblGridChange w:id="0">
          <w:tblGrid>
            <w:gridCol w:w="1800"/>
            <w:gridCol w:w="2010"/>
            <w:gridCol w:w="159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Stakeholder Name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Activity/ Area /Phase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Influence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 (High/ Medium/ Low)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to latest research papers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to educational resources 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Members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dissemination and collaboration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External Researchers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to SRMIST research papers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73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Project Methodology was identified and the stakeholders were described.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EF4BF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916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464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464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434643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34643"/>
    <w:rPr>
      <w:color w:val="808080"/>
    </w:rPr>
  </w:style>
  <w:style w:type="table" w:styleId="TableGrid">
    <w:name w:val="Table Grid"/>
    <w:basedOn w:val="TableNormal"/>
    <w:uiPriority w:val="59"/>
    <w:rsid w:val="002C53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5546"/>
  </w:style>
  <w:style w:type="paragraph" w:styleId="Footer">
    <w:name w:val="footer"/>
    <w:basedOn w:val="Normal"/>
    <w:link w:val="FooterChar"/>
    <w:uiPriority w:val="99"/>
    <w:unhideWhenUsed w:val="1"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5546"/>
  </w:style>
  <w:style w:type="paragraph" w:styleId="NormalWeb">
    <w:name w:val="Normal (Web)"/>
    <w:basedOn w:val="Normal"/>
    <w:uiPriority w:val="99"/>
    <w:semiHidden w:val="1"/>
    <w:unhideWhenUsed w:val="1"/>
    <w:rsid w:val="009C14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2075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00C2075A"/>
    <w:rPr>
      <w:rFonts w:asciiTheme="majorHAnsi" w:cstheme="majorBidi" w:eastAsiaTheme="majorEastAsia" w:hAnsiTheme="majorHAnsi"/>
      <w:spacing w:val="-10"/>
      <w:kern w:val="28"/>
      <w:sz w:val="56"/>
      <w:szCs w:val="56"/>
      <w:lang w:val="en-GB"/>
    </w:rPr>
  </w:style>
  <w:style w:type="character" w:styleId="BookTitle">
    <w:name w:val="Book Title"/>
    <w:basedOn w:val="DefaultParagraphFont"/>
    <w:uiPriority w:val="33"/>
    <w:qFormat w:val="1"/>
    <w:rsid w:val="00C2075A"/>
    <w:rPr>
      <w:b w:val="1"/>
      <w:bCs w:val="1"/>
      <w:i w:val="1"/>
      <w:iCs w:val="1"/>
      <w:spacing w:val="5"/>
    </w:rPr>
  </w:style>
  <w:style w:type="paragraph" w:styleId="Normal1" w:customStyle="1">
    <w:name w:val="Normal1"/>
    <w:rsid w:val="005C173D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mN+ms4DWbTKfzgcprxH0e6iXw==">CgMxLjA4AHIhMWFMbWJBMG1RWF93M2dOdGRHRXJzTjdrUnJEeU5Bb19l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2024-01-18T06:05:00Z</dcterms:created>
  <dc:creator>SURESH KUMAR</dc:creator>
</cp:coreProperties>
</file>