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22</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Heading1"/>
      </w:pPr>
      <w:bookmarkStart w:id="22" w:name="results"/>
      <w:r>
        <w:t xml:space="preserve">Results</w:t>
      </w:r>
      <w:bookmarkEnd w:id="22"/>
    </w:p>
    <w:p>
      <w:pPr>
        <w:pStyle w:val="Heading1"/>
      </w:pPr>
      <w:bookmarkStart w:id="23" w:name="conclusion"/>
      <w:r>
        <w:t xml:space="preserve">Conclusion</w:t>
      </w:r>
      <w:bookmarkEnd w:id="23"/>
    </w:p>
    <w:p>
      <w:pPr>
        <w:pStyle w:val="Heading1"/>
      </w:pPr>
      <w:bookmarkStart w:id="24" w:name="references"/>
      <w:r>
        <w:t xml:space="preserve">References</w:t>
      </w:r>
      <w:bookmarkEnd w:id="24"/>
    </w:p>
    <w:p>
      <w:pPr>
        <w:pStyle w:val="FirstParagraph"/>
      </w:pPr>
      <w:r>
        <w:t xml:space="preserve">1.@epple2010new</w:t>
      </w:r>
    </w:p>
    <w:bookmarkStart w:id="26" w:name="refs"/>
    <w:bookmarkStart w:id="25"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2020-02-22T21:46:10Z</dcterms:created>
  <dcterms:modified xsi:type="dcterms:W3CDTF">2020-02-22T21:46:10Z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date">
    <vt:lpwstr>22 February, 2020</vt:lpwstr>
  </property>
  <property fmtid="{D5CDD505-2E9C-101B-9397-08002B2CF9AE}" pid="4" name="link-citations">
    <vt:lpwstr>yes</vt:lpwstr>
  </property>
  <property fmtid="{D5CDD505-2E9C-101B-9397-08002B2CF9AE}" pid="5" name="output">
    <vt:lpwstr>bookdown::word_document2</vt:lpwstr>
  </property>
</Properties>
</file>