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4AAA0" w14:textId="77777777" w:rsidR="00E95153" w:rsidRDefault="00000000">
      <w:pPr>
        <w:spacing w:after="60"/>
        <w:jc w:val="center"/>
      </w:pPr>
      <w:r>
        <w:rPr>
          <w:rFonts w:ascii="Arial" w:hAnsi="Arial"/>
          <w:b/>
          <w:color w:val="0F2C59"/>
          <w:sz w:val="36"/>
        </w:rPr>
        <w:t>FlowEdit-XTTS: Instant, Non-Destructive Pronunciation Adaptation</w:t>
      </w:r>
    </w:p>
    <w:p w14:paraId="1F828542" w14:textId="77777777" w:rsidR="00E95153" w:rsidRDefault="00000000">
      <w:pPr>
        <w:spacing w:after="160"/>
        <w:jc w:val="center"/>
      </w:pPr>
      <w:r>
        <w:rPr>
          <w:rFonts w:ascii="Arial" w:hAnsi="Arial"/>
          <w:i/>
          <w:color w:val="1A5F7A"/>
        </w:rPr>
        <w:t>Engineering Whitepaper &amp; Executive Architectural Strategy for Fine-Tuned XTTS-v2</w:t>
      </w:r>
    </w:p>
    <w:p w14:paraId="23066931" w14:textId="77777777" w:rsidR="00E95153" w:rsidRDefault="00000000">
      <w:pPr>
        <w:keepNext/>
        <w:spacing w:before="320" w:after="100"/>
      </w:pPr>
      <w:r>
        <w:rPr>
          <w:rFonts w:ascii="Arial" w:hAnsi="Arial"/>
          <w:b/>
          <w:color w:val="0F2C59"/>
          <w:sz w:val="28"/>
        </w:rPr>
        <w:t>Executive Summary: The 60-Second Overview</w:t>
      </w:r>
    </w:p>
    <w:p w14:paraId="47FE445B" w14:textId="3DA8BC18" w:rsidR="00E95153" w:rsidRDefault="00000000">
      <w:pPr>
        <w:spacing w:after="120"/>
      </w:pPr>
      <w:r>
        <w:rPr>
          <w:rFonts w:ascii="Arial" w:hAnsi="Arial"/>
          <w:color w:val="2C3E50"/>
          <w:sz w:val="20"/>
        </w:rPr>
        <w:t xml:space="preserve">Our voice AI platform runs on a fine-tuned XTTS-v2 text-to-speech model. While speech naturalness is exceptional, production TTS models suffer from a glaring problem: they persistently mispronounce out-of-vocabulary proper nouns, customer names (e.g., 'Siobhan', 'Nguyen'), technical jargon, and enterprise brand terms. </w:t>
      </w:r>
    </w:p>
    <w:p w14:paraId="009142CF" w14:textId="77777777" w:rsidR="00E95153" w:rsidRDefault="00000000">
      <w:pPr>
        <w:spacing w:after="120"/>
      </w:pPr>
      <w:r>
        <w:rPr>
          <w:rFonts w:ascii="Arial" w:hAnsi="Arial"/>
          <w:color w:val="2C3E50"/>
          <w:sz w:val="20"/>
        </w:rPr>
        <w:t>To solve this, we engineered FlowEdit-XTTS. Instead of touching model weights, our system takes a 3-second audio recording of the correct pronunciation, optimizes a tiny mathematical nudge in text embedding space in 15 seconds, and stores it in an associative Modern Hopfield Memory. When the word appears in any future sentence, the memory wakes up in under 25 milliseconds and applies the correction automatically.</w:t>
      </w:r>
    </w:p>
    <w:p w14:paraId="7107CC04" w14:textId="77777777" w:rsidR="00E95153" w:rsidRDefault="00E95153">
      <w:pPr>
        <w:spacing w:after="80"/>
      </w:pPr>
    </w:p>
    <w:p w14:paraId="532AA1E0" w14:textId="77777777" w:rsidR="00E95153" w:rsidRDefault="00000000">
      <w:pPr>
        <w:keepNext/>
        <w:spacing w:before="320" w:after="100"/>
      </w:pPr>
      <w:r>
        <w:rPr>
          <w:rFonts w:ascii="Arial" w:hAnsi="Arial"/>
          <w:b/>
          <w:color w:val="0F2C59"/>
          <w:sz w:val="28"/>
        </w:rPr>
        <w:t>1. The Real-World Problem: Why Deployed TTS Breaks on Names</w:t>
      </w:r>
    </w:p>
    <w:p w14:paraId="2590E1EC" w14:textId="77777777" w:rsidR="00E95153" w:rsidRDefault="00000000">
      <w:pPr>
        <w:spacing w:after="120"/>
      </w:pPr>
      <w:r>
        <w:rPr>
          <w:rFonts w:ascii="Arial" w:hAnsi="Arial"/>
          <w:color w:val="2C3E50"/>
          <w:sz w:val="20"/>
        </w:rPr>
        <w:t>In voice assistants, healthcare agents, and customer service bots, mispronouncing a person's name ruins trust immediately. Neural TTS models learn statistical patterns of language. When an unfamiliar name appears, the model guesses based on spelling: 'Siobhan' is read as 'See-oh-bhan', 'Nguyen' as 'Noo-yen', and medical acronyms are mangled. Because deployed models are frozen, the AI repeats the exact same embarrassing mistake every single conversation.</w:t>
      </w:r>
    </w:p>
    <w:p w14:paraId="4237E284" w14:textId="77777777" w:rsidR="00E95153" w:rsidRDefault="00000000">
      <w:pPr>
        <w:keepNext/>
        <w:spacing w:before="240" w:after="80"/>
      </w:pPr>
      <w:r>
        <w:rPr>
          <w:rFonts w:ascii="Arial" w:hAnsi="Arial"/>
          <w:b/>
          <w:color w:val="1A5F7A"/>
          <w:sz w:val="23"/>
        </w:rPr>
        <w:t>Why Standard Industry Workarounds Fail</w:t>
      </w:r>
    </w:p>
    <w:p w14:paraId="74F9BC3D" w14:textId="77777777" w:rsidR="00E95153" w:rsidRDefault="00000000">
      <w:pPr>
        <w:pStyle w:val="ListBullet"/>
        <w:spacing w:before="20" w:after="80"/>
      </w:pPr>
      <w:r>
        <w:rPr>
          <w:rFonts w:ascii="Arial" w:hAnsi="Arial"/>
          <w:b/>
          <w:color w:val="0F2C59"/>
          <w:sz w:val="20"/>
        </w:rPr>
        <w:t>1. Full Model Fine-Tuning:</w:t>
      </w:r>
      <w:r>
        <w:rPr>
          <w:rFonts w:ascii="Arial" w:hAnsi="Arial"/>
          <w:color w:val="2C3E50"/>
          <w:sz w:val="20"/>
        </w:rPr>
        <w:t xml:space="preserve"> Running backpropagation on model weights takes 20 to 45 minutes on GPUs. Worse, weight updates cause catastrophic forgetting—the speaker's voice drifts, pacing alters, and common words that worked fine yesterday become garbled.</w:t>
      </w:r>
    </w:p>
    <w:p w14:paraId="2BB76BA5" w14:textId="77777777" w:rsidR="00E95153" w:rsidRDefault="00000000">
      <w:pPr>
        <w:pStyle w:val="ListBullet"/>
        <w:spacing w:before="20" w:after="80"/>
      </w:pPr>
      <w:r>
        <w:rPr>
          <w:rFonts w:ascii="Arial" w:hAnsi="Arial"/>
          <w:b/>
          <w:color w:val="0F2C59"/>
          <w:sz w:val="20"/>
        </w:rPr>
        <w:t>2. Phonetic Dictionaries (G2P / IPA):</w:t>
      </w:r>
      <w:r>
        <w:rPr>
          <w:rFonts w:ascii="Arial" w:hAnsi="Arial"/>
          <w:color w:val="2C3E50"/>
          <w:sz w:val="20"/>
        </w:rPr>
        <w:t xml:space="preserve"> Traditional TTS used G2P tables. But modern neural TTS (like XTTS-v2) bypasses phonemes to achieve human-like rhythm. Forcing phonetic overrides requires end-users to supply International Phonetic Alphabet (IPA) strings, which non-technical users cannot do.</w:t>
      </w:r>
    </w:p>
    <w:p w14:paraId="36A9599B" w14:textId="77777777" w:rsidR="00E95153" w:rsidRDefault="00000000">
      <w:pPr>
        <w:pStyle w:val="ListBullet"/>
        <w:spacing w:before="20" w:after="80"/>
      </w:pPr>
      <w:r>
        <w:rPr>
          <w:rFonts w:ascii="Arial" w:hAnsi="Arial"/>
          <w:b/>
          <w:color w:val="0F2C59"/>
          <w:sz w:val="20"/>
        </w:rPr>
        <w:t>3. Weight-Editing Patches:</w:t>
      </w:r>
      <w:r>
        <w:rPr>
          <w:rFonts w:ascii="Arial" w:hAnsi="Arial"/>
          <w:color w:val="2C3E50"/>
          <w:sz w:val="20"/>
        </w:rPr>
        <w:t xml:space="preserve"> Methods that edit model weights directly (like LoRA or ROME) accumulate mathematical interference. After 50–100 edits, accumulated weight changes create severe audio degradation and unpredictable glitches.</w:t>
      </w:r>
    </w:p>
    <w:tbl>
      <w:tblPr>
        <w:tblW w:w="0" w:type="auto"/>
        <w:jc w:val="center"/>
        <w:tblLayout w:type="fixed"/>
        <w:tblLook w:val="04A0" w:firstRow="1" w:lastRow="0" w:firstColumn="1" w:lastColumn="0" w:noHBand="0" w:noVBand="1"/>
      </w:tblPr>
      <w:tblGrid>
        <w:gridCol w:w="9360"/>
      </w:tblGrid>
      <w:tr w:rsidR="00E95153" w14:paraId="296A58A5" w14:textId="77777777">
        <w:trPr>
          <w:jc w:val="center"/>
        </w:trPr>
        <w:tc>
          <w:tcPr>
            <w:tcW w:w="9360" w:type="dxa"/>
            <w:tcBorders>
              <w:left w:val="single" w:sz="24" w:space="0" w:color="0F2C59"/>
            </w:tcBorders>
            <w:shd w:val="clear" w:color="auto" w:fill="F0F4F8"/>
            <w:tcMar>
              <w:top w:w="140" w:type="dxa"/>
              <w:left w:w="180" w:type="dxa"/>
              <w:bottom w:w="140" w:type="dxa"/>
              <w:right w:w="180" w:type="dxa"/>
            </w:tcMar>
          </w:tcPr>
          <w:p w14:paraId="19DF5FC9" w14:textId="77777777" w:rsidR="00E95153" w:rsidRDefault="00000000">
            <w:pPr>
              <w:spacing w:after="60"/>
            </w:pPr>
            <w:r>
              <w:rPr>
                <w:rFonts w:ascii="Arial" w:hAnsi="Arial"/>
                <w:b/>
                <w:color w:val="0F2C59"/>
                <w:sz w:val="19"/>
              </w:rPr>
              <w:t>[KEY TAKEAWAY]  OUR CORE PHILOSOPHY: SPEECH THERAPY, NOT BRAIN SURGERY</w:t>
            </w:r>
            <w:r>
              <w:rPr>
                <w:rFonts w:ascii="Arial" w:hAnsi="Arial"/>
                <w:b/>
                <w:color w:val="0F2C59"/>
                <w:sz w:val="19"/>
              </w:rPr>
              <w:br/>
            </w:r>
            <w:r>
              <w:rPr>
                <w:rFonts w:ascii="Arial" w:hAnsi="Arial"/>
                <w:color w:val="2C3E50"/>
                <w:sz w:val="19"/>
              </w:rPr>
              <w:t>We leave 100% of our fine-tuned XTTS-v2 model parameters untouched. Instead of altering the brain (weights), we adjust the acoustic input signal (text embeddings) just like speech therapy teaches a speaker how to mouth a new word.</w:t>
            </w:r>
          </w:p>
        </w:tc>
      </w:tr>
    </w:tbl>
    <w:p w14:paraId="6FD77560" w14:textId="77777777" w:rsidR="00E95153" w:rsidRDefault="00E95153">
      <w:pPr>
        <w:spacing w:after="80"/>
      </w:pPr>
    </w:p>
    <w:p w14:paraId="79A9A7C0" w14:textId="5F5F9DD2" w:rsidR="00E95153" w:rsidRDefault="00000000">
      <w:pPr>
        <w:keepNext/>
        <w:spacing w:before="320" w:after="100"/>
      </w:pPr>
      <w:r>
        <w:rPr>
          <w:rFonts w:ascii="Arial" w:hAnsi="Arial"/>
          <w:b/>
          <w:color w:val="0F2C59"/>
          <w:sz w:val="28"/>
        </w:rPr>
        <w:lastRenderedPageBreak/>
        <w:t xml:space="preserve"> The Hidden Gap: Why the Original FlowEdit Paper Failed in Real Life</w:t>
      </w:r>
    </w:p>
    <w:p w14:paraId="7C9579DE" w14:textId="77777777" w:rsidR="00E95153" w:rsidRDefault="00000000">
      <w:pPr>
        <w:spacing w:after="120"/>
      </w:pPr>
      <w:r>
        <w:rPr>
          <w:rFonts w:ascii="Arial" w:hAnsi="Arial"/>
          <w:color w:val="2C3E50"/>
          <w:sz w:val="20"/>
        </w:rPr>
        <w:t>A recent research paper introduced FlowEdit (Singh et al., arXiv:2606.20518) for post-deployment pronunciation correction. However, our technical audit revealed why that paper CANNOT work on an industry-standard XTTS-v2 model without our proprietary inventions:</w:t>
      </w:r>
    </w:p>
    <w:tbl>
      <w:tblPr>
        <w:tblW w:w="0" w:type="auto"/>
        <w:jc w:val="center"/>
        <w:tblLayout w:type="fixed"/>
        <w:tblLook w:val="04A0" w:firstRow="1" w:lastRow="0" w:firstColumn="1" w:lastColumn="0" w:noHBand="0" w:noVBand="1"/>
      </w:tblPr>
      <w:tblGrid>
        <w:gridCol w:w="9360"/>
      </w:tblGrid>
      <w:tr w:rsidR="00E95153" w14:paraId="485B5942" w14:textId="77777777">
        <w:trPr>
          <w:jc w:val="center"/>
        </w:trPr>
        <w:tc>
          <w:tcPr>
            <w:tcW w:w="9360" w:type="dxa"/>
            <w:tcBorders>
              <w:left w:val="single" w:sz="24" w:space="0" w:color="D35400"/>
            </w:tcBorders>
            <w:shd w:val="clear" w:color="auto" w:fill="FEF9E7"/>
            <w:tcMar>
              <w:top w:w="140" w:type="dxa"/>
              <w:left w:w="180" w:type="dxa"/>
              <w:bottom w:w="140" w:type="dxa"/>
              <w:right w:w="180" w:type="dxa"/>
            </w:tcMar>
          </w:tcPr>
          <w:p w14:paraId="0D712313" w14:textId="77777777" w:rsidR="00E95153" w:rsidRDefault="00000000">
            <w:pPr>
              <w:spacing w:after="60"/>
            </w:pPr>
            <w:r>
              <w:rPr>
                <w:rFonts w:ascii="Arial" w:hAnsi="Arial"/>
                <w:b/>
                <w:color w:val="C0392B"/>
                <w:sz w:val="19"/>
              </w:rPr>
              <w:t>[ENGINEERING REASONING]  THE NON-DIFFERENTIABLE CODE BOTTLENECK</w:t>
            </w:r>
            <w:r>
              <w:rPr>
                <w:rFonts w:ascii="Arial" w:hAnsi="Arial"/>
                <w:b/>
                <w:color w:val="C0392B"/>
                <w:sz w:val="19"/>
              </w:rPr>
              <w:br/>
            </w:r>
            <w:r>
              <w:rPr>
                <w:rFonts w:ascii="Arial" w:hAnsi="Arial"/>
                <w:color w:val="2C3E50"/>
                <w:sz w:val="19"/>
              </w:rPr>
              <w:t>The original paper assumed a continuous flow-matching model where audio is generated by a continuous Ordinary Differential Equation (ODE). XTTS-v2 is completely different: it is an AUTOREGRESSIVE GPT that samples DISCRETE INTEGER CODES. Sampling discrete codes has zero gradient. You cannot run continuous math derivatives through discrete code selection! Attempting to use the paper's original ODE loss on XTTS-v2 completely crashes.</w:t>
            </w:r>
          </w:p>
        </w:tc>
      </w:tr>
    </w:tbl>
    <w:p w14:paraId="737C0C25" w14:textId="77777777" w:rsidR="00E95153" w:rsidRDefault="00E95153">
      <w:pPr>
        <w:spacing w:after="80"/>
      </w:pPr>
    </w:p>
    <w:p w14:paraId="78EAD91B" w14:textId="77777777" w:rsidR="00E95153" w:rsidRDefault="00000000">
      <w:pPr>
        <w:spacing w:after="120"/>
      </w:pPr>
      <w:r>
        <w:rPr>
          <w:rFonts w:ascii="Arial" w:hAnsi="Arial"/>
          <w:color w:val="2C3E50"/>
          <w:sz w:val="20"/>
        </w:rPr>
        <w:t>Furthermore, the paper had five additional real-world blind spots:</w:t>
      </w:r>
    </w:p>
    <w:p w14:paraId="6497CFC7" w14:textId="77777777" w:rsidR="00E95153" w:rsidRDefault="00000000">
      <w:pPr>
        <w:pStyle w:val="ListBullet"/>
        <w:spacing w:before="20" w:after="80"/>
      </w:pPr>
      <w:r>
        <w:rPr>
          <w:rFonts w:ascii="Arial" w:hAnsi="Arial"/>
          <w:b/>
          <w:color w:val="0F2C59"/>
          <w:sz w:val="20"/>
        </w:rPr>
        <w:t>1. Erased Syllable Order:</w:t>
      </w:r>
      <w:r>
        <w:rPr>
          <w:rFonts w:ascii="Arial" w:hAnsi="Arial"/>
          <w:color w:val="2C3E50"/>
          <w:sz w:val="20"/>
        </w:rPr>
        <w:t xml:space="preserve"> The paper collapsed the correction into a single average number, destroying the chronological sequence of syllables.</w:t>
      </w:r>
    </w:p>
    <w:p w14:paraId="2F0ADF95" w14:textId="77777777" w:rsidR="00E95153" w:rsidRDefault="00000000">
      <w:pPr>
        <w:pStyle w:val="ListBullet"/>
        <w:spacing w:before="20" w:after="80"/>
      </w:pPr>
      <w:r>
        <w:rPr>
          <w:rFonts w:ascii="Arial" w:hAnsi="Arial"/>
          <w:b/>
          <w:color w:val="0F2C59"/>
          <w:sz w:val="20"/>
        </w:rPr>
        <w:t>2. Blind to Homographs &amp; Context:</w:t>
      </w:r>
      <w:r>
        <w:rPr>
          <w:rFonts w:ascii="Arial" w:hAnsi="Arial"/>
          <w:color w:val="2C3E50"/>
          <w:sz w:val="20"/>
        </w:rPr>
        <w:t xml:space="preserve"> Words like 'lead' (metal) vs 'lead' (guide) sound completely different depending on sentence context. The paper had no way to store separate pronunciations for different senses.</w:t>
      </w:r>
    </w:p>
    <w:p w14:paraId="4F302C3F" w14:textId="77777777" w:rsidR="00E95153" w:rsidRDefault="00000000">
      <w:pPr>
        <w:pStyle w:val="ListBullet"/>
        <w:spacing w:before="20" w:after="80"/>
      </w:pPr>
      <w:r>
        <w:rPr>
          <w:rFonts w:ascii="Arial" w:hAnsi="Arial"/>
          <w:b/>
          <w:color w:val="0F2C59"/>
          <w:sz w:val="20"/>
        </w:rPr>
        <w:t>3. Broken Math Gate:</w:t>
      </w:r>
      <w:r>
        <w:rPr>
          <w:rFonts w:ascii="Arial" w:hAnsi="Arial"/>
          <w:color w:val="2C3E50"/>
          <w:sz w:val="20"/>
        </w:rPr>
        <w:t xml:space="preserve"> The paper's mathematical formula for its activation gate yielded a probability of ~0.006. In practice, the gate never opened!</w:t>
      </w:r>
    </w:p>
    <w:p w14:paraId="061E53EB" w14:textId="77777777" w:rsidR="00E95153" w:rsidRDefault="00000000">
      <w:pPr>
        <w:pStyle w:val="ListBullet"/>
        <w:spacing w:before="20" w:after="80"/>
      </w:pPr>
      <w:r>
        <w:rPr>
          <w:rFonts w:ascii="Arial" w:hAnsi="Arial"/>
          <w:b/>
          <w:color w:val="0F2C59"/>
          <w:sz w:val="20"/>
        </w:rPr>
        <w:t>4. Failed on Word Inflections:</w:t>
      </w:r>
      <w:r>
        <w:rPr>
          <w:rFonts w:ascii="Arial" w:hAnsi="Arial"/>
          <w:color w:val="2C3E50"/>
          <w:sz w:val="20"/>
        </w:rPr>
        <w:t xml:space="preserve"> When a word gained an apostrophe-s (e.g. 'Siobhan's'), the tokenizer split it differently, breaking the alignment.</w:t>
      </w:r>
    </w:p>
    <w:p w14:paraId="5486087B" w14:textId="77777777" w:rsidR="00E95153" w:rsidRDefault="00000000">
      <w:pPr>
        <w:pStyle w:val="ListBullet"/>
        <w:spacing w:before="20" w:after="80"/>
      </w:pPr>
      <w:r>
        <w:rPr>
          <w:rFonts w:ascii="Arial" w:hAnsi="Arial"/>
          <w:b/>
          <w:color w:val="0F2C59"/>
          <w:sz w:val="20"/>
        </w:rPr>
        <w:t>5. Single-Word Limitation:</w:t>
      </w:r>
      <w:r>
        <w:rPr>
          <w:rFonts w:ascii="Arial" w:hAnsi="Arial"/>
          <w:color w:val="2C3E50"/>
          <w:sz w:val="20"/>
        </w:rPr>
        <w:t xml:space="preserve"> The paper only tested one word per utterance. In enterprise use, sentences frequently contain 2 or 3 difficult names.</w:t>
      </w:r>
    </w:p>
    <w:p w14:paraId="350033AC" w14:textId="77777777" w:rsidR="00E95153" w:rsidRDefault="00000000">
      <w:pPr>
        <w:keepNext/>
        <w:spacing w:before="320" w:after="100"/>
      </w:pPr>
      <w:r>
        <w:rPr>
          <w:rFonts w:ascii="Arial" w:hAnsi="Arial"/>
          <w:b/>
          <w:color w:val="0F2C59"/>
          <w:sz w:val="28"/>
        </w:rPr>
        <w:t>4. Our Solution: The 4 Core Technical Pillars</w:t>
      </w:r>
    </w:p>
    <w:p w14:paraId="63CB10EB" w14:textId="77777777" w:rsidR="00E95153" w:rsidRDefault="00000000">
      <w:pPr>
        <w:spacing w:after="120"/>
      </w:pPr>
      <w:r>
        <w:rPr>
          <w:rFonts w:ascii="Arial" w:hAnsi="Arial"/>
          <w:color w:val="2C3E50"/>
          <w:sz w:val="20"/>
        </w:rPr>
        <w:t>We engineered four proprietary innovations that adapt FlowEdit to the realities of our fine-tuned XTTS-v2 pipeline:</w:t>
      </w:r>
    </w:p>
    <w:p w14:paraId="0054F37F" w14:textId="77777777" w:rsidR="00E95153" w:rsidRDefault="00000000">
      <w:pPr>
        <w:keepNext/>
        <w:spacing w:before="240" w:after="80"/>
      </w:pPr>
      <w:r>
        <w:rPr>
          <w:rFonts w:ascii="Arial" w:hAnsi="Arial"/>
          <w:b/>
          <w:color w:val="1A5F7A"/>
          <w:sz w:val="23"/>
        </w:rPr>
        <w:t>Pillar 1: Teacher-Forced Latent Optimization</w:t>
      </w:r>
    </w:p>
    <w:p w14:paraId="560E06BC" w14:textId="77777777" w:rsidR="00E95153" w:rsidRDefault="00000000">
      <w:pPr>
        <w:spacing w:after="120"/>
      </w:pPr>
      <w:r>
        <w:rPr>
          <w:rFonts w:ascii="Arial" w:hAnsi="Arial"/>
          <w:color w:val="2C3E50"/>
          <w:sz w:val="20"/>
        </w:rPr>
        <w:t>How It Works: Instead of asking the GPT to generate speech during optimization, we use the reference recording as the teacher. We extract the ground-truth discrete codes from the reference audio using the frozen DVAE. Then, we hook into the GPT's text embedding layer, inject our corrective perturbation (c + δ), and calculate the Cross-Entropy Loss between the GPT's predictions and the teacher codes.</w:t>
      </w:r>
    </w:p>
    <w:tbl>
      <w:tblPr>
        <w:tblW w:w="0" w:type="auto"/>
        <w:jc w:val="center"/>
        <w:tblLayout w:type="fixed"/>
        <w:tblLook w:val="04A0" w:firstRow="1" w:lastRow="0" w:firstColumn="1" w:lastColumn="0" w:noHBand="0" w:noVBand="1"/>
      </w:tblPr>
      <w:tblGrid>
        <w:gridCol w:w="9360"/>
      </w:tblGrid>
      <w:tr w:rsidR="00E95153" w14:paraId="74065183" w14:textId="77777777">
        <w:trPr>
          <w:jc w:val="center"/>
        </w:trPr>
        <w:tc>
          <w:tcPr>
            <w:tcW w:w="9360" w:type="dxa"/>
            <w:tcBorders>
              <w:left w:val="single" w:sz="24" w:space="0" w:color="0F2C59"/>
            </w:tcBorders>
            <w:shd w:val="clear" w:color="auto" w:fill="F0F4F8"/>
            <w:tcMar>
              <w:top w:w="140" w:type="dxa"/>
              <w:left w:w="180" w:type="dxa"/>
              <w:bottom w:w="140" w:type="dxa"/>
              <w:right w:w="180" w:type="dxa"/>
            </w:tcMar>
          </w:tcPr>
          <w:p w14:paraId="73252B98" w14:textId="77777777" w:rsidR="00E95153" w:rsidRDefault="00000000">
            <w:pPr>
              <w:spacing w:after="60"/>
            </w:pPr>
            <w:r>
              <w:rPr>
                <w:rFonts w:ascii="Arial" w:hAnsi="Arial"/>
                <w:b/>
                <w:color w:val="0F2C59"/>
                <w:sz w:val="19"/>
              </w:rPr>
              <w:t>[KEY TAKEAWAY]  WHY THIS WORKS &amp; THE ENGINEERING REASONING</w:t>
            </w:r>
            <w:r>
              <w:rPr>
                <w:rFonts w:ascii="Arial" w:hAnsi="Arial"/>
                <w:b/>
                <w:color w:val="0F2C59"/>
                <w:sz w:val="19"/>
              </w:rPr>
              <w:br/>
            </w:r>
            <w:r>
              <w:rPr>
                <w:rFonts w:ascii="Arial" w:hAnsi="Arial"/>
                <w:color w:val="2C3E50"/>
                <w:sz w:val="19"/>
              </w:rPr>
              <w:t>Cross-entropy loss over discrete codes is completely smooth and differentiable! By using teacher forcing, the entire optimization runs in a single batched operation without sampling audio. Gradients flow directly into δ in milliseconds. Optimization converges in 50 Adam steps (~15 seconds on 1 GPU).</w:t>
            </w:r>
          </w:p>
        </w:tc>
      </w:tr>
    </w:tbl>
    <w:p w14:paraId="317212FD" w14:textId="77777777" w:rsidR="00E95153" w:rsidRDefault="00E95153">
      <w:pPr>
        <w:spacing w:after="80"/>
      </w:pPr>
    </w:p>
    <w:p w14:paraId="004F4C41" w14:textId="77777777" w:rsidR="00E95153" w:rsidRDefault="00000000">
      <w:pPr>
        <w:keepNext/>
        <w:spacing w:before="240" w:after="80"/>
      </w:pPr>
      <w:r>
        <w:rPr>
          <w:rFonts w:ascii="Arial" w:hAnsi="Arial"/>
          <w:b/>
          <w:color w:val="1A5F7A"/>
          <w:sz w:val="23"/>
        </w:rPr>
        <w:t>Pillar 2: Contextual Modern Hopfield Memory (3-Component Gaussian Keys)</w:t>
      </w:r>
    </w:p>
    <w:p w14:paraId="7D2D1301" w14:textId="77777777" w:rsidR="00E95153" w:rsidRDefault="00000000">
      <w:pPr>
        <w:spacing w:after="120"/>
      </w:pPr>
      <w:r>
        <w:rPr>
          <w:rFonts w:ascii="Arial" w:hAnsi="Arial"/>
          <w:color w:val="2C3E50"/>
          <w:sz w:val="20"/>
        </w:rPr>
        <w:t>How It Works: To ensure the memory knows when to trigger and handles homographs accurately, we build a 3-part context key:</w:t>
      </w:r>
    </w:p>
    <w:p w14:paraId="453F12D0" w14:textId="77777777" w:rsidR="00E95153" w:rsidRDefault="00000000">
      <w:pPr>
        <w:pStyle w:val="ListBullet"/>
        <w:spacing w:before="20" w:after="80"/>
      </w:pPr>
      <w:r>
        <w:rPr>
          <w:rFonts w:ascii="Arial" w:hAnsi="Arial"/>
          <w:b/>
          <w:color w:val="0F2C59"/>
          <w:sz w:val="20"/>
        </w:rPr>
        <w:lastRenderedPageBreak/>
        <w:t>Part 1 (70%):</w:t>
      </w:r>
      <w:r>
        <w:rPr>
          <w:rFonts w:ascii="Arial" w:hAnsi="Arial"/>
          <w:color w:val="2C3E50"/>
          <w:sz w:val="20"/>
        </w:rPr>
        <w:t xml:space="preserve"> 70% Target Word Embedding: Locks the memory key onto the word itself for high recall.</w:t>
      </w:r>
    </w:p>
    <w:p w14:paraId="1FC18AC2" w14:textId="77777777" w:rsidR="00E95153" w:rsidRDefault="00000000">
      <w:pPr>
        <w:pStyle w:val="ListBullet"/>
        <w:spacing w:before="20" w:after="80"/>
      </w:pPr>
      <w:r>
        <w:rPr>
          <w:rFonts w:ascii="Arial" w:hAnsi="Arial"/>
          <w:b/>
          <w:color w:val="0F2C59"/>
          <w:sz w:val="20"/>
        </w:rPr>
        <w:t>Part 2 (20%):</w:t>
      </w:r>
      <w:r>
        <w:rPr>
          <w:rFonts w:ascii="Arial" w:hAnsi="Arial"/>
          <w:color w:val="2C3E50"/>
          <w:sz w:val="20"/>
        </w:rPr>
        <w:t xml:space="preserve"> 20% Local Context (Gaussian Decay): Looks at neighboring tokens within 12 tokens, decaying with distance and strictly excluding the target word. This captures the meaning (e.g. 'bass' near 'fishing' vs 'bass' near 'guitar').</w:t>
      </w:r>
    </w:p>
    <w:p w14:paraId="5EF4FC1B" w14:textId="77777777" w:rsidR="00E95153" w:rsidRDefault="00000000">
      <w:pPr>
        <w:pStyle w:val="ListBullet"/>
        <w:spacing w:before="20" w:after="80"/>
      </w:pPr>
      <w:r>
        <w:rPr>
          <w:rFonts w:ascii="Arial" w:hAnsi="Arial"/>
          <w:b/>
          <w:color w:val="0F2C59"/>
          <w:sz w:val="20"/>
        </w:rPr>
        <w:t>Part 3 (10%):</w:t>
      </w:r>
      <w:r>
        <w:rPr>
          <w:rFonts w:ascii="Arial" w:hAnsi="Arial"/>
          <w:color w:val="2C3E50"/>
          <w:sz w:val="20"/>
        </w:rPr>
        <w:t xml:space="preserve"> 10% Global Context: The average embedding of the whole sentence.</w:t>
      </w:r>
    </w:p>
    <w:tbl>
      <w:tblPr>
        <w:tblW w:w="0" w:type="auto"/>
        <w:jc w:val="center"/>
        <w:tblLayout w:type="fixed"/>
        <w:tblLook w:val="04A0" w:firstRow="1" w:lastRow="0" w:firstColumn="1" w:lastColumn="0" w:noHBand="0" w:noVBand="1"/>
      </w:tblPr>
      <w:tblGrid>
        <w:gridCol w:w="9360"/>
      </w:tblGrid>
      <w:tr w:rsidR="00E95153" w14:paraId="6667140A" w14:textId="77777777">
        <w:trPr>
          <w:jc w:val="center"/>
        </w:trPr>
        <w:tc>
          <w:tcPr>
            <w:tcW w:w="9360" w:type="dxa"/>
            <w:tcBorders>
              <w:left w:val="single" w:sz="24" w:space="0" w:color="0F2C59"/>
            </w:tcBorders>
            <w:shd w:val="clear" w:color="auto" w:fill="F0F4F8"/>
            <w:tcMar>
              <w:top w:w="140" w:type="dxa"/>
              <w:left w:w="180" w:type="dxa"/>
              <w:bottom w:w="140" w:type="dxa"/>
              <w:right w:w="180" w:type="dxa"/>
            </w:tcMar>
          </w:tcPr>
          <w:p w14:paraId="77788A85" w14:textId="77777777" w:rsidR="00E95153" w:rsidRDefault="00000000">
            <w:pPr>
              <w:spacing w:after="60"/>
            </w:pPr>
            <w:r>
              <w:rPr>
                <w:rFonts w:ascii="Arial" w:hAnsi="Arial"/>
                <w:b/>
                <w:color w:val="0F2C59"/>
                <w:sz w:val="19"/>
              </w:rPr>
              <w:t>[KEY TAKEAWAY]  AUTOMATIC SENSE CLUSTERING VS. HOMOGRAPH BRANCHING</w:t>
            </w:r>
            <w:r>
              <w:rPr>
                <w:rFonts w:ascii="Arial" w:hAnsi="Arial"/>
                <w:b/>
                <w:color w:val="0F2C59"/>
                <w:sz w:val="19"/>
              </w:rPr>
              <w:br/>
            </w:r>
            <w:r>
              <w:rPr>
                <w:rFonts w:ascii="Arial" w:hAnsi="Arial"/>
                <w:color w:val="2C3E50"/>
                <w:sz w:val="19"/>
              </w:rPr>
              <w:t>When a correction comes in, we measure cosine similarity against stored entries:</w:t>
            </w:r>
            <w:r>
              <w:rPr>
                <w:rFonts w:ascii="Arial" w:hAnsi="Arial"/>
                <w:color w:val="2C3E50"/>
                <w:sz w:val="19"/>
              </w:rPr>
              <w:br/>
              <w:t>• Similarity ≥ 0.72 (Same Meaning): Merges via Exponential Moving Average (EMA) to smooth out audio noise and refine the pronunciation.</w:t>
            </w:r>
            <w:r>
              <w:rPr>
                <w:rFonts w:ascii="Arial" w:hAnsi="Arial"/>
                <w:color w:val="2C3E50"/>
                <w:sz w:val="19"/>
              </w:rPr>
              <w:br/>
              <w:t>• Similarity &lt; 0.72 (Different Meaning): Automatically creates a separate homograph cluster! Sentence context dynamically triggers the right one.</w:t>
            </w:r>
          </w:p>
        </w:tc>
      </w:tr>
    </w:tbl>
    <w:p w14:paraId="1B78AA10" w14:textId="77777777" w:rsidR="00E95153" w:rsidRDefault="00E95153">
      <w:pPr>
        <w:spacing w:after="80"/>
      </w:pPr>
    </w:p>
    <w:p w14:paraId="7F20E6E6" w14:textId="77777777" w:rsidR="00E95153" w:rsidRDefault="00000000">
      <w:pPr>
        <w:keepNext/>
        <w:spacing w:before="240" w:after="80"/>
      </w:pPr>
      <w:r>
        <w:rPr>
          <w:rFonts w:ascii="Arial" w:hAnsi="Arial"/>
          <w:b/>
          <w:color w:val="1A5F7A"/>
          <w:sz w:val="23"/>
        </w:rPr>
        <w:t>Pillar 3: Structure-Preserving Per-Token Corrections &amp; Linear Interpolation</w:t>
      </w:r>
    </w:p>
    <w:p w14:paraId="2C470383" w14:textId="77777777" w:rsidR="00E95153" w:rsidRDefault="00000000">
      <w:pPr>
        <w:spacing w:after="120"/>
      </w:pPr>
      <w:r>
        <w:rPr>
          <w:rFonts w:ascii="Arial" w:hAnsi="Arial"/>
          <w:color w:val="2C3E50"/>
          <w:sz w:val="20"/>
        </w:rPr>
        <w:t>How It Works: Instead of averaging the perturbation into a single number, we store the full syllable matrix Δ across all tokens of the word. If a new sentence splits the word into a different number of subword tokens (e.g., 'Siobhan' = 2 tokens, 'Siobhan's' = 3 tokens), our refiner applies 1D linear interpolation to smoothly stretch or compress the learned phonetic trajectory to fit the new token length.</w:t>
      </w:r>
    </w:p>
    <w:p w14:paraId="3B5E791B" w14:textId="77777777" w:rsidR="00E95153" w:rsidRDefault="00000000">
      <w:pPr>
        <w:spacing w:after="120"/>
      </w:pPr>
      <w:r>
        <w:rPr>
          <w:rFonts w:ascii="Arial" w:hAnsi="Arial"/>
          <w:color w:val="2C3E50"/>
          <w:sz w:val="20"/>
        </w:rPr>
        <w:t>Engineering Reasoning: Pronouncing a name requires a distinct sequence of phonemes across time. Preserving the full per-token matrix ensures crisp consonant onsets and clear vowel sounds, while interpolation handles plurals and possessives flawlessly.</w:t>
      </w:r>
    </w:p>
    <w:p w14:paraId="3258C359" w14:textId="77777777" w:rsidR="00E95153" w:rsidRDefault="00000000">
      <w:pPr>
        <w:keepNext/>
        <w:spacing w:before="240" w:after="80"/>
      </w:pPr>
      <w:r>
        <w:rPr>
          <w:rFonts w:ascii="Arial" w:hAnsi="Arial"/>
          <w:b/>
          <w:color w:val="1A5F7A"/>
          <w:sz w:val="23"/>
        </w:rPr>
        <w:t>Pillar 4: Exact BPE Lexical Anchoring &amp; Multi-Word Retrieval</w:t>
      </w:r>
    </w:p>
    <w:p w14:paraId="124AEC33" w14:textId="77777777" w:rsidR="00E95153" w:rsidRDefault="00000000">
      <w:pPr>
        <w:spacing w:after="120"/>
      </w:pPr>
      <w:r>
        <w:rPr>
          <w:rFonts w:ascii="Arial" w:hAnsi="Arial"/>
          <w:color w:val="2C3E50"/>
          <w:sz w:val="20"/>
        </w:rPr>
        <w:t>How It Works: Our Hopfield Refiner identifies exact word spans in the text. The perturbation Δ is injected STRICTLY into the target word's tokens. Every single other token in the sentence receives exactly zero change. Furthermore, if a sentence has multiple names (e.g., 'Dr. Siobhan visited Inlexzo'), the refiner retrieves and injects corrections for both words simultaneously.</w:t>
      </w:r>
    </w:p>
    <w:tbl>
      <w:tblPr>
        <w:tblW w:w="0" w:type="auto"/>
        <w:jc w:val="center"/>
        <w:tblLayout w:type="fixed"/>
        <w:tblLook w:val="04A0" w:firstRow="1" w:lastRow="0" w:firstColumn="1" w:lastColumn="0" w:noHBand="0" w:noVBand="1"/>
      </w:tblPr>
      <w:tblGrid>
        <w:gridCol w:w="9360"/>
      </w:tblGrid>
      <w:tr w:rsidR="00E95153" w14:paraId="39D7C1C8" w14:textId="77777777">
        <w:trPr>
          <w:jc w:val="center"/>
        </w:trPr>
        <w:tc>
          <w:tcPr>
            <w:tcW w:w="9360" w:type="dxa"/>
            <w:tcBorders>
              <w:left w:val="single" w:sz="24" w:space="0" w:color="0F2C59"/>
            </w:tcBorders>
            <w:shd w:val="clear" w:color="auto" w:fill="F0F4F8"/>
            <w:tcMar>
              <w:top w:w="140" w:type="dxa"/>
              <w:left w:w="180" w:type="dxa"/>
              <w:bottom w:w="140" w:type="dxa"/>
              <w:right w:w="180" w:type="dxa"/>
            </w:tcMar>
          </w:tcPr>
          <w:p w14:paraId="5F542336" w14:textId="77777777" w:rsidR="00E95153" w:rsidRDefault="00000000">
            <w:pPr>
              <w:spacing w:after="60"/>
            </w:pPr>
            <w:r>
              <w:rPr>
                <w:rFonts w:ascii="Arial" w:hAnsi="Arial"/>
                <w:b/>
                <w:color w:val="0F2C59"/>
                <w:sz w:val="19"/>
              </w:rPr>
              <w:t>[KEY TAKEAWAY]  THE ZERO-FORGETTING GUARANTEE</w:t>
            </w:r>
            <w:r>
              <w:rPr>
                <w:rFonts w:ascii="Arial" w:hAnsi="Arial"/>
                <w:b/>
                <w:color w:val="0F2C59"/>
                <w:sz w:val="19"/>
              </w:rPr>
              <w:br/>
            </w:r>
            <w:r>
              <w:rPr>
                <w:rFonts w:ascii="Arial" w:hAnsi="Arial"/>
                <w:color w:val="2C3E50"/>
                <w:sz w:val="19"/>
              </w:rPr>
              <w:t>Because non-target tokens receive mathematically zero perturbation, speech outside the target word is synthesized with the exact same floating-point precision as the original model. Catastrophic forgetting is not merely minimized—it is mathematically impossible.</w:t>
            </w:r>
          </w:p>
        </w:tc>
      </w:tr>
    </w:tbl>
    <w:p w14:paraId="2531F677" w14:textId="77777777" w:rsidR="00E95153" w:rsidRDefault="00E95153">
      <w:pPr>
        <w:spacing w:after="80"/>
      </w:pPr>
    </w:p>
    <w:p w14:paraId="08C900C9" w14:textId="77777777" w:rsidR="00E95153" w:rsidRDefault="00000000">
      <w:pPr>
        <w:keepNext/>
        <w:spacing w:before="320" w:after="100"/>
      </w:pPr>
      <w:r>
        <w:rPr>
          <w:rFonts w:ascii="Arial" w:hAnsi="Arial"/>
          <w:b/>
          <w:color w:val="0F2C59"/>
          <w:sz w:val="28"/>
        </w:rPr>
        <w:t>5. Comparison: What WE Built vs. What the Research Paper Missed</w:t>
      </w:r>
    </w:p>
    <w:p w14:paraId="222FD26C" w14:textId="77777777" w:rsidR="00E95153" w:rsidRDefault="00000000">
      <w:pPr>
        <w:spacing w:after="120"/>
      </w:pPr>
      <w:r>
        <w:rPr>
          <w:rFonts w:ascii="Arial" w:hAnsi="Arial"/>
          <w:color w:val="2C3E50"/>
          <w:sz w:val="20"/>
        </w:rPr>
        <w:t>This table summarizes the clear, defensible technical differences between the preliminary concepts in the original research paper and our production-grade FlowEdit-XTTS system:</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160"/>
        <w:gridCol w:w="2448"/>
        <w:gridCol w:w="2592"/>
        <w:gridCol w:w="2160"/>
      </w:tblGrid>
      <w:tr w:rsidR="00E95153" w14:paraId="2B22D5AD" w14:textId="77777777">
        <w:trPr>
          <w:tblHeader/>
          <w:jc w:val="center"/>
        </w:trPr>
        <w:tc>
          <w:tcPr>
            <w:tcW w:w="2160" w:type="dxa"/>
            <w:shd w:val="clear" w:color="auto" w:fill="0F2C59"/>
            <w:tcMar>
              <w:top w:w="140" w:type="dxa"/>
              <w:left w:w="140" w:type="dxa"/>
              <w:bottom w:w="140" w:type="dxa"/>
              <w:right w:w="140" w:type="dxa"/>
            </w:tcMar>
            <w:vAlign w:val="center"/>
          </w:tcPr>
          <w:p w14:paraId="1FA843F1" w14:textId="77777777" w:rsidR="00E95153" w:rsidRDefault="00000000">
            <w:pPr>
              <w:spacing w:after="0"/>
              <w:jc w:val="center"/>
            </w:pPr>
            <w:r>
              <w:rPr>
                <w:rFonts w:ascii="Arial" w:hAnsi="Arial"/>
                <w:b/>
                <w:color w:val="FFFFFF"/>
                <w:sz w:val="18"/>
              </w:rPr>
              <w:t>Feature / Capability</w:t>
            </w:r>
          </w:p>
        </w:tc>
        <w:tc>
          <w:tcPr>
            <w:tcW w:w="2448" w:type="dxa"/>
            <w:shd w:val="clear" w:color="auto" w:fill="0F2C59"/>
            <w:tcMar>
              <w:top w:w="140" w:type="dxa"/>
              <w:left w:w="140" w:type="dxa"/>
              <w:bottom w:w="140" w:type="dxa"/>
              <w:right w:w="140" w:type="dxa"/>
            </w:tcMar>
            <w:vAlign w:val="center"/>
          </w:tcPr>
          <w:p w14:paraId="15432BB3" w14:textId="77777777" w:rsidR="00E95153" w:rsidRDefault="00000000">
            <w:pPr>
              <w:spacing w:after="0"/>
              <w:jc w:val="center"/>
            </w:pPr>
            <w:r>
              <w:rPr>
                <w:rFonts w:ascii="Arial" w:hAnsi="Arial"/>
                <w:b/>
                <w:color w:val="FFFFFF"/>
                <w:sz w:val="18"/>
              </w:rPr>
              <w:t>Original Paper (Singh et al., 2026)</w:t>
            </w:r>
          </w:p>
        </w:tc>
        <w:tc>
          <w:tcPr>
            <w:tcW w:w="2592" w:type="dxa"/>
            <w:shd w:val="clear" w:color="auto" w:fill="0F2C59"/>
            <w:tcMar>
              <w:top w:w="140" w:type="dxa"/>
              <w:left w:w="140" w:type="dxa"/>
              <w:bottom w:w="140" w:type="dxa"/>
              <w:right w:w="140" w:type="dxa"/>
            </w:tcMar>
            <w:vAlign w:val="center"/>
          </w:tcPr>
          <w:p w14:paraId="4CF03FE1" w14:textId="77777777" w:rsidR="00E95153" w:rsidRDefault="00000000">
            <w:pPr>
              <w:spacing w:after="0"/>
              <w:jc w:val="center"/>
            </w:pPr>
            <w:r>
              <w:rPr>
                <w:rFonts w:ascii="Arial" w:hAnsi="Arial"/>
                <w:b/>
                <w:color w:val="FFFFFF"/>
                <w:sz w:val="18"/>
              </w:rPr>
              <w:t>Our FlowEdit-XTTS Pipeline</w:t>
            </w:r>
          </w:p>
        </w:tc>
        <w:tc>
          <w:tcPr>
            <w:tcW w:w="2160" w:type="dxa"/>
            <w:shd w:val="clear" w:color="auto" w:fill="0F2C59"/>
            <w:tcMar>
              <w:top w:w="140" w:type="dxa"/>
              <w:left w:w="140" w:type="dxa"/>
              <w:bottom w:w="140" w:type="dxa"/>
              <w:right w:w="140" w:type="dxa"/>
            </w:tcMar>
            <w:vAlign w:val="center"/>
          </w:tcPr>
          <w:p w14:paraId="37CF6A03" w14:textId="77777777" w:rsidR="00E95153" w:rsidRDefault="00000000">
            <w:pPr>
              <w:spacing w:after="0"/>
              <w:jc w:val="center"/>
            </w:pPr>
            <w:r>
              <w:rPr>
                <w:rFonts w:ascii="Arial" w:hAnsi="Arial"/>
                <w:b/>
                <w:color w:val="FFFFFF"/>
                <w:sz w:val="18"/>
              </w:rPr>
              <w:t>Why This Matters to Us</w:t>
            </w:r>
          </w:p>
        </w:tc>
      </w:tr>
      <w:tr w:rsidR="00E95153" w14:paraId="528A3ECF" w14:textId="77777777">
        <w:trPr>
          <w:jc w:val="center"/>
        </w:trPr>
        <w:tc>
          <w:tcPr>
            <w:tcW w:w="2160" w:type="dxa"/>
            <w:shd w:val="clear" w:color="auto" w:fill="FFFFFF"/>
            <w:tcMar>
              <w:top w:w="100" w:type="dxa"/>
              <w:left w:w="140" w:type="dxa"/>
              <w:bottom w:w="100" w:type="dxa"/>
              <w:right w:w="140" w:type="dxa"/>
            </w:tcMar>
            <w:vAlign w:val="center"/>
          </w:tcPr>
          <w:p w14:paraId="726C067E" w14:textId="77777777" w:rsidR="00E95153" w:rsidRDefault="00000000">
            <w:pPr>
              <w:spacing w:after="0"/>
            </w:pPr>
            <w:r>
              <w:rPr>
                <w:rFonts w:ascii="Arial" w:hAnsi="Arial"/>
                <w:color w:val="2C3E50"/>
                <w:sz w:val="17"/>
              </w:rPr>
              <w:t>Model Compatibility</w:t>
            </w:r>
          </w:p>
        </w:tc>
        <w:tc>
          <w:tcPr>
            <w:tcW w:w="2448" w:type="dxa"/>
            <w:shd w:val="clear" w:color="auto" w:fill="FFFFFF"/>
            <w:tcMar>
              <w:top w:w="100" w:type="dxa"/>
              <w:left w:w="140" w:type="dxa"/>
              <w:bottom w:w="100" w:type="dxa"/>
              <w:right w:w="140" w:type="dxa"/>
            </w:tcMar>
            <w:vAlign w:val="center"/>
          </w:tcPr>
          <w:p w14:paraId="3541F5E7" w14:textId="77777777" w:rsidR="00E95153" w:rsidRDefault="00000000">
            <w:pPr>
              <w:spacing w:after="0"/>
            </w:pPr>
            <w:r>
              <w:rPr>
                <w:rFonts w:ascii="Arial" w:hAnsi="Arial"/>
                <w:color w:val="2C3E50"/>
                <w:sz w:val="17"/>
              </w:rPr>
              <w:t>Continuous flow-matching models only.</w:t>
            </w:r>
          </w:p>
        </w:tc>
        <w:tc>
          <w:tcPr>
            <w:tcW w:w="2592" w:type="dxa"/>
            <w:shd w:val="clear" w:color="auto" w:fill="FFFFFF"/>
            <w:tcMar>
              <w:top w:w="100" w:type="dxa"/>
              <w:left w:w="140" w:type="dxa"/>
              <w:bottom w:w="100" w:type="dxa"/>
              <w:right w:w="140" w:type="dxa"/>
            </w:tcMar>
            <w:vAlign w:val="center"/>
          </w:tcPr>
          <w:p w14:paraId="3E836893" w14:textId="77777777" w:rsidR="00E95153" w:rsidRDefault="00000000">
            <w:pPr>
              <w:spacing w:after="0"/>
            </w:pPr>
            <w:r>
              <w:rPr>
                <w:rFonts w:ascii="Arial" w:hAnsi="Arial"/>
                <w:color w:val="2C3E50"/>
                <w:sz w:val="17"/>
              </w:rPr>
              <w:t>Fine-tuned Autoregressive GPT + DVAE (XTTS-v2).</w:t>
            </w:r>
          </w:p>
        </w:tc>
        <w:tc>
          <w:tcPr>
            <w:tcW w:w="2160" w:type="dxa"/>
            <w:shd w:val="clear" w:color="auto" w:fill="FFFFFF"/>
            <w:tcMar>
              <w:top w:w="100" w:type="dxa"/>
              <w:left w:w="140" w:type="dxa"/>
              <w:bottom w:w="100" w:type="dxa"/>
              <w:right w:w="140" w:type="dxa"/>
            </w:tcMar>
            <w:vAlign w:val="center"/>
          </w:tcPr>
          <w:p w14:paraId="524F9815" w14:textId="77777777" w:rsidR="00E95153" w:rsidRDefault="00000000">
            <w:pPr>
              <w:spacing w:after="0"/>
            </w:pPr>
            <w:r>
              <w:rPr>
                <w:rFonts w:ascii="Arial" w:hAnsi="Arial"/>
                <w:color w:val="2C3E50"/>
                <w:sz w:val="17"/>
              </w:rPr>
              <w:t xml:space="preserve">Works directly on our production voice engine </w:t>
            </w:r>
            <w:r>
              <w:rPr>
                <w:rFonts w:ascii="Arial" w:hAnsi="Arial"/>
                <w:color w:val="2C3E50"/>
                <w:sz w:val="17"/>
              </w:rPr>
              <w:lastRenderedPageBreak/>
              <w:t>without replacing models.</w:t>
            </w:r>
          </w:p>
        </w:tc>
      </w:tr>
      <w:tr w:rsidR="00E95153" w14:paraId="2AC30BEE" w14:textId="77777777">
        <w:trPr>
          <w:jc w:val="center"/>
        </w:trPr>
        <w:tc>
          <w:tcPr>
            <w:tcW w:w="2160" w:type="dxa"/>
            <w:shd w:val="clear" w:color="auto" w:fill="F8FAFC"/>
            <w:tcMar>
              <w:top w:w="100" w:type="dxa"/>
              <w:left w:w="140" w:type="dxa"/>
              <w:bottom w:w="100" w:type="dxa"/>
              <w:right w:w="140" w:type="dxa"/>
            </w:tcMar>
            <w:vAlign w:val="center"/>
          </w:tcPr>
          <w:p w14:paraId="1C987B98" w14:textId="77777777" w:rsidR="00E95153" w:rsidRDefault="00000000">
            <w:pPr>
              <w:spacing w:after="0"/>
            </w:pPr>
            <w:r>
              <w:rPr>
                <w:rFonts w:ascii="Arial" w:hAnsi="Arial"/>
                <w:color w:val="2C3E50"/>
                <w:sz w:val="17"/>
              </w:rPr>
              <w:lastRenderedPageBreak/>
              <w:t>Optimization Method</w:t>
            </w:r>
          </w:p>
        </w:tc>
        <w:tc>
          <w:tcPr>
            <w:tcW w:w="2448" w:type="dxa"/>
            <w:shd w:val="clear" w:color="auto" w:fill="F8FAFC"/>
            <w:tcMar>
              <w:top w:w="100" w:type="dxa"/>
              <w:left w:w="140" w:type="dxa"/>
              <w:bottom w:w="100" w:type="dxa"/>
              <w:right w:w="140" w:type="dxa"/>
            </w:tcMar>
            <w:vAlign w:val="center"/>
          </w:tcPr>
          <w:p w14:paraId="20CA3B61" w14:textId="77777777" w:rsidR="00E95153" w:rsidRDefault="00000000">
            <w:pPr>
              <w:spacing w:after="0"/>
            </w:pPr>
            <w:r>
              <w:rPr>
                <w:rFonts w:ascii="Arial" w:hAnsi="Arial"/>
                <w:color w:val="2C3E50"/>
                <w:sz w:val="17"/>
              </w:rPr>
              <w:t>Continuous ODE integration with adjoint sensitivity.</w:t>
            </w:r>
          </w:p>
        </w:tc>
        <w:tc>
          <w:tcPr>
            <w:tcW w:w="2592" w:type="dxa"/>
            <w:shd w:val="clear" w:color="auto" w:fill="F8FAFC"/>
            <w:tcMar>
              <w:top w:w="100" w:type="dxa"/>
              <w:left w:w="140" w:type="dxa"/>
              <w:bottom w:w="100" w:type="dxa"/>
              <w:right w:w="140" w:type="dxa"/>
            </w:tcMar>
            <w:vAlign w:val="center"/>
          </w:tcPr>
          <w:p w14:paraId="0954C4D2" w14:textId="77777777" w:rsidR="00E95153" w:rsidRDefault="00000000">
            <w:pPr>
              <w:spacing w:after="0"/>
            </w:pPr>
            <w:r>
              <w:rPr>
                <w:rFonts w:ascii="Arial" w:hAnsi="Arial"/>
                <w:color w:val="2C3E50"/>
                <w:sz w:val="17"/>
              </w:rPr>
              <w:t>Differentiable Teacher-Forced Cross-Entropy on discrete codes.</w:t>
            </w:r>
          </w:p>
        </w:tc>
        <w:tc>
          <w:tcPr>
            <w:tcW w:w="2160" w:type="dxa"/>
            <w:shd w:val="clear" w:color="auto" w:fill="F8FAFC"/>
            <w:tcMar>
              <w:top w:w="100" w:type="dxa"/>
              <w:left w:w="140" w:type="dxa"/>
              <w:bottom w:w="100" w:type="dxa"/>
              <w:right w:w="140" w:type="dxa"/>
            </w:tcMar>
            <w:vAlign w:val="center"/>
          </w:tcPr>
          <w:p w14:paraId="140F51D5" w14:textId="77777777" w:rsidR="00E95153" w:rsidRDefault="00000000">
            <w:pPr>
              <w:spacing w:after="0"/>
            </w:pPr>
            <w:r>
              <w:rPr>
                <w:rFonts w:ascii="Arial" w:hAnsi="Arial"/>
                <w:color w:val="2C3E50"/>
                <w:sz w:val="17"/>
              </w:rPr>
              <w:t>Bypasses non-differentiable discrete code sampling; runs in ~15 seconds.</w:t>
            </w:r>
          </w:p>
        </w:tc>
      </w:tr>
      <w:tr w:rsidR="00E95153" w14:paraId="22E5E588" w14:textId="77777777">
        <w:trPr>
          <w:jc w:val="center"/>
        </w:trPr>
        <w:tc>
          <w:tcPr>
            <w:tcW w:w="2160" w:type="dxa"/>
            <w:shd w:val="clear" w:color="auto" w:fill="FFFFFF"/>
            <w:tcMar>
              <w:top w:w="100" w:type="dxa"/>
              <w:left w:w="140" w:type="dxa"/>
              <w:bottom w:w="100" w:type="dxa"/>
              <w:right w:w="140" w:type="dxa"/>
            </w:tcMar>
            <w:vAlign w:val="center"/>
          </w:tcPr>
          <w:p w14:paraId="17AD821B" w14:textId="77777777" w:rsidR="00E95153" w:rsidRDefault="00000000">
            <w:pPr>
              <w:spacing w:after="0"/>
            </w:pPr>
            <w:r>
              <w:rPr>
                <w:rFonts w:ascii="Arial" w:hAnsi="Arial"/>
                <w:color w:val="2C3E50"/>
                <w:sz w:val="17"/>
              </w:rPr>
              <w:t>Syllable &amp; Timing Structure</w:t>
            </w:r>
          </w:p>
        </w:tc>
        <w:tc>
          <w:tcPr>
            <w:tcW w:w="2448" w:type="dxa"/>
            <w:shd w:val="clear" w:color="auto" w:fill="FFFFFF"/>
            <w:tcMar>
              <w:top w:w="100" w:type="dxa"/>
              <w:left w:w="140" w:type="dxa"/>
              <w:bottom w:w="100" w:type="dxa"/>
              <w:right w:w="140" w:type="dxa"/>
            </w:tcMar>
            <w:vAlign w:val="center"/>
          </w:tcPr>
          <w:p w14:paraId="7664F4B6" w14:textId="77777777" w:rsidR="00E95153" w:rsidRDefault="00000000">
            <w:pPr>
              <w:spacing w:after="0"/>
            </w:pPr>
            <w:r>
              <w:rPr>
                <w:rFonts w:ascii="Arial" w:hAnsi="Arial"/>
                <w:color w:val="2C3E50"/>
                <w:sz w:val="17"/>
              </w:rPr>
              <w:t>Scalar mean pooling. Averaged all syllables into 1 vector.</w:t>
            </w:r>
          </w:p>
        </w:tc>
        <w:tc>
          <w:tcPr>
            <w:tcW w:w="2592" w:type="dxa"/>
            <w:shd w:val="clear" w:color="auto" w:fill="FFFFFF"/>
            <w:tcMar>
              <w:top w:w="100" w:type="dxa"/>
              <w:left w:w="140" w:type="dxa"/>
              <w:bottom w:w="100" w:type="dxa"/>
              <w:right w:w="140" w:type="dxa"/>
            </w:tcMar>
            <w:vAlign w:val="center"/>
          </w:tcPr>
          <w:p w14:paraId="1A0CDF15" w14:textId="77777777" w:rsidR="00E95153" w:rsidRDefault="00000000">
            <w:pPr>
              <w:spacing w:after="0"/>
            </w:pPr>
            <w:r>
              <w:rPr>
                <w:rFonts w:ascii="Arial" w:hAnsi="Arial"/>
                <w:color w:val="2C3E50"/>
                <w:sz w:val="17"/>
              </w:rPr>
              <w:t>Structure-preserving per-token matrices with 1D linear interpolation.</w:t>
            </w:r>
          </w:p>
        </w:tc>
        <w:tc>
          <w:tcPr>
            <w:tcW w:w="2160" w:type="dxa"/>
            <w:shd w:val="clear" w:color="auto" w:fill="FFFFFF"/>
            <w:tcMar>
              <w:top w:w="100" w:type="dxa"/>
              <w:left w:w="140" w:type="dxa"/>
              <w:bottom w:w="100" w:type="dxa"/>
              <w:right w:w="140" w:type="dxa"/>
            </w:tcMar>
            <w:vAlign w:val="center"/>
          </w:tcPr>
          <w:p w14:paraId="7AD6F0EE" w14:textId="77777777" w:rsidR="00E95153" w:rsidRDefault="00000000">
            <w:pPr>
              <w:spacing w:after="0"/>
            </w:pPr>
            <w:r>
              <w:rPr>
                <w:rFonts w:ascii="Arial" w:hAnsi="Arial"/>
                <w:color w:val="2C3E50"/>
                <w:sz w:val="17"/>
              </w:rPr>
              <w:t>Preserves crisp syllable timing; seamlessly handles possessives ('Siobhan's').</w:t>
            </w:r>
          </w:p>
        </w:tc>
      </w:tr>
      <w:tr w:rsidR="00E95153" w14:paraId="443421D2" w14:textId="77777777">
        <w:trPr>
          <w:jc w:val="center"/>
        </w:trPr>
        <w:tc>
          <w:tcPr>
            <w:tcW w:w="2160" w:type="dxa"/>
            <w:shd w:val="clear" w:color="auto" w:fill="F8FAFC"/>
            <w:tcMar>
              <w:top w:w="100" w:type="dxa"/>
              <w:left w:w="140" w:type="dxa"/>
              <w:bottom w:w="100" w:type="dxa"/>
              <w:right w:w="140" w:type="dxa"/>
            </w:tcMar>
            <w:vAlign w:val="center"/>
          </w:tcPr>
          <w:p w14:paraId="68A34AAD" w14:textId="77777777" w:rsidR="00E95153" w:rsidRDefault="00000000">
            <w:pPr>
              <w:spacing w:after="0"/>
            </w:pPr>
            <w:r>
              <w:rPr>
                <w:rFonts w:ascii="Arial" w:hAnsi="Arial"/>
                <w:color w:val="2C3E50"/>
                <w:sz w:val="17"/>
              </w:rPr>
              <w:t>Context &amp; Homographs</w:t>
            </w:r>
          </w:p>
        </w:tc>
        <w:tc>
          <w:tcPr>
            <w:tcW w:w="2448" w:type="dxa"/>
            <w:shd w:val="clear" w:color="auto" w:fill="F8FAFC"/>
            <w:tcMar>
              <w:top w:w="100" w:type="dxa"/>
              <w:left w:w="140" w:type="dxa"/>
              <w:bottom w:w="100" w:type="dxa"/>
              <w:right w:w="140" w:type="dxa"/>
            </w:tcMar>
            <w:vAlign w:val="center"/>
          </w:tcPr>
          <w:p w14:paraId="5B74B87F" w14:textId="77777777" w:rsidR="00E95153" w:rsidRDefault="00000000">
            <w:pPr>
              <w:spacing w:after="0"/>
            </w:pPr>
            <w:r>
              <w:rPr>
                <w:rFonts w:ascii="Arial" w:hAnsi="Arial"/>
                <w:color w:val="2C3E50"/>
                <w:sz w:val="17"/>
              </w:rPr>
              <w:t>Simple ±3 token window. No sense clustering. Homographs collided.</w:t>
            </w:r>
          </w:p>
        </w:tc>
        <w:tc>
          <w:tcPr>
            <w:tcW w:w="2592" w:type="dxa"/>
            <w:shd w:val="clear" w:color="auto" w:fill="F8FAFC"/>
            <w:tcMar>
              <w:top w:w="100" w:type="dxa"/>
              <w:left w:w="140" w:type="dxa"/>
              <w:bottom w:w="100" w:type="dxa"/>
              <w:right w:w="140" w:type="dxa"/>
            </w:tcMar>
            <w:vAlign w:val="center"/>
          </w:tcPr>
          <w:p w14:paraId="27D6BE53" w14:textId="77777777" w:rsidR="00E95153" w:rsidRDefault="00000000">
            <w:pPr>
              <w:spacing w:after="0"/>
            </w:pPr>
            <w:r>
              <w:rPr>
                <w:rFonts w:ascii="Arial" w:hAnsi="Arial"/>
                <w:color w:val="2C3E50"/>
                <w:sz w:val="17"/>
              </w:rPr>
              <w:t>3-Component Gaussian Context Keys (70% word, 20% local, 10% global) with automated branching.</w:t>
            </w:r>
          </w:p>
        </w:tc>
        <w:tc>
          <w:tcPr>
            <w:tcW w:w="2160" w:type="dxa"/>
            <w:shd w:val="clear" w:color="auto" w:fill="F8FAFC"/>
            <w:tcMar>
              <w:top w:w="100" w:type="dxa"/>
              <w:left w:w="140" w:type="dxa"/>
              <w:bottom w:w="100" w:type="dxa"/>
              <w:right w:w="140" w:type="dxa"/>
            </w:tcMar>
            <w:vAlign w:val="center"/>
          </w:tcPr>
          <w:p w14:paraId="745035FD" w14:textId="77777777" w:rsidR="00E95153" w:rsidRDefault="00000000">
            <w:pPr>
              <w:spacing w:after="0"/>
            </w:pPr>
            <w:r>
              <w:rPr>
                <w:rFonts w:ascii="Arial" w:hAnsi="Arial"/>
                <w:color w:val="2C3E50"/>
                <w:sz w:val="17"/>
              </w:rPr>
              <w:t>Correctly pronounces homographs (e.g. 'lead' metal vs 'lead' guide) based on sentence context.</w:t>
            </w:r>
          </w:p>
        </w:tc>
      </w:tr>
      <w:tr w:rsidR="00E95153" w14:paraId="711F99D2" w14:textId="77777777">
        <w:trPr>
          <w:jc w:val="center"/>
        </w:trPr>
        <w:tc>
          <w:tcPr>
            <w:tcW w:w="2160" w:type="dxa"/>
            <w:shd w:val="clear" w:color="auto" w:fill="FFFFFF"/>
            <w:tcMar>
              <w:top w:w="100" w:type="dxa"/>
              <w:left w:w="140" w:type="dxa"/>
              <w:bottom w:w="100" w:type="dxa"/>
              <w:right w:w="140" w:type="dxa"/>
            </w:tcMar>
            <w:vAlign w:val="center"/>
          </w:tcPr>
          <w:p w14:paraId="1F025952" w14:textId="77777777" w:rsidR="00E95153" w:rsidRDefault="00000000">
            <w:pPr>
              <w:spacing w:after="0"/>
            </w:pPr>
            <w:r>
              <w:rPr>
                <w:rFonts w:ascii="Arial" w:hAnsi="Arial"/>
                <w:color w:val="2C3E50"/>
                <w:sz w:val="17"/>
              </w:rPr>
              <w:t>Activation Reliability</w:t>
            </w:r>
          </w:p>
        </w:tc>
        <w:tc>
          <w:tcPr>
            <w:tcW w:w="2448" w:type="dxa"/>
            <w:shd w:val="clear" w:color="auto" w:fill="FFFFFF"/>
            <w:tcMar>
              <w:top w:w="100" w:type="dxa"/>
              <w:left w:w="140" w:type="dxa"/>
              <w:bottom w:w="100" w:type="dxa"/>
              <w:right w:w="140" w:type="dxa"/>
            </w:tcMar>
            <w:vAlign w:val="center"/>
          </w:tcPr>
          <w:p w14:paraId="38296513" w14:textId="77777777" w:rsidR="00E95153" w:rsidRDefault="00000000">
            <w:pPr>
              <w:spacing w:after="0"/>
            </w:pPr>
            <w:r>
              <w:rPr>
                <w:rFonts w:ascii="Arial" w:hAnsi="Arial"/>
                <w:color w:val="2C3E50"/>
                <w:sz w:val="17"/>
              </w:rPr>
              <w:t>Miscalibrated formula with gate probability ~0.006 (never triggered).</w:t>
            </w:r>
          </w:p>
        </w:tc>
        <w:tc>
          <w:tcPr>
            <w:tcW w:w="2592" w:type="dxa"/>
            <w:shd w:val="clear" w:color="auto" w:fill="FFFFFF"/>
            <w:tcMar>
              <w:top w:w="100" w:type="dxa"/>
              <w:left w:w="140" w:type="dxa"/>
              <w:bottom w:w="100" w:type="dxa"/>
              <w:right w:w="140" w:type="dxa"/>
            </w:tcMar>
            <w:vAlign w:val="center"/>
          </w:tcPr>
          <w:p w14:paraId="27174BEB" w14:textId="77777777" w:rsidR="00E95153" w:rsidRDefault="00000000">
            <w:pPr>
              <w:spacing w:after="0"/>
            </w:pPr>
            <w:r>
              <w:rPr>
                <w:rFonts w:ascii="Arial" w:hAnsi="Arial"/>
                <w:color w:val="2C3E50"/>
                <w:sz w:val="17"/>
              </w:rPr>
              <w:t>Exact BPE lexical anchoring + recalibrated similarity threshold.</w:t>
            </w:r>
          </w:p>
        </w:tc>
        <w:tc>
          <w:tcPr>
            <w:tcW w:w="2160" w:type="dxa"/>
            <w:shd w:val="clear" w:color="auto" w:fill="FFFFFF"/>
            <w:tcMar>
              <w:top w:w="100" w:type="dxa"/>
              <w:left w:w="140" w:type="dxa"/>
              <w:bottom w:w="100" w:type="dxa"/>
              <w:right w:w="140" w:type="dxa"/>
            </w:tcMar>
            <w:vAlign w:val="center"/>
          </w:tcPr>
          <w:p w14:paraId="43C82AD2" w14:textId="77777777" w:rsidR="00E95153" w:rsidRDefault="00000000">
            <w:pPr>
              <w:spacing w:after="0"/>
            </w:pPr>
            <w:r>
              <w:rPr>
                <w:rFonts w:ascii="Arial" w:hAnsi="Arial"/>
                <w:color w:val="2C3E50"/>
                <w:sz w:val="17"/>
              </w:rPr>
              <w:t>100% reliable trigger on target words; exactly 0% bleeding into surrounding words.</w:t>
            </w:r>
          </w:p>
        </w:tc>
      </w:tr>
      <w:tr w:rsidR="00E95153" w14:paraId="5CC2D0D9" w14:textId="77777777">
        <w:trPr>
          <w:jc w:val="center"/>
        </w:trPr>
        <w:tc>
          <w:tcPr>
            <w:tcW w:w="2160" w:type="dxa"/>
            <w:shd w:val="clear" w:color="auto" w:fill="F8FAFC"/>
            <w:tcMar>
              <w:top w:w="100" w:type="dxa"/>
              <w:left w:w="140" w:type="dxa"/>
              <w:bottom w:w="100" w:type="dxa"/>
              <w:right w:w="140" w:type="dxa"/>
            </w:tcMar>
            <w:vAlign w:val="center"/>
          </w:tcPr>
          <w:p w14:paraId="645CFDD4" w14:textId="77777777" w:rsidR="00E95153" w:rsidRDefault="00000000">
            <w:pPr>
              <w:spacing w:after="0"/>
            </w:pPr>
            <w:r>
              <w:rPr>
                <w:rFonts w:ascii="Arial" w:hAnsi="Arial"/>
                <w:color w:val="2C3E50"/>
                <w:sz w:val="17"/>
              </w:rPr>
              <w:t>Sentence Complexity</w:t>
            </w:r>
          </w:p>
        </w:tc>
        <w:tc>
          <w:tcPr>
            <w:tcW w:w="2448" w:type="dxa"/>
            <w:shd w:val="clear" w:color="auto" w:fill="F8FAFC"/>
            <w:tcMar>
              <w:top w:w="100" w:type="dxa"/>
              <w:left w:w="140" w:type="dxa"/>
              <w:bottom w:w="100" w:type="dxa"/>
              <w:right w:w="140" w:type="dxa"/>
            </w:tcMar>
            <w:vAlign w:val="center"/>
          </w:tcPr>
          <w:p w14:paraId="5E82A79F" w14:textId="77777777" w:rsidR="00E95153" w:rsidRDefault="00000000">
            <w:pPr>
              <w:spacing w:after="0"/>
            </w:pPr>
            <w:r>
              <w:rPr>
                <w:rFonts w:ascii="Arial" w:hAnsi="Arial"/>
                <w:color w:val="2C3E50"/>
                <w:sz w:val="17"/>
              </w:rPr>
              <w:t>Single-word testing only.</w:t>
            </w:r>
          </w:p>
        </w:tc>
        <w:tc>
          <w:tcPr>
            <w:tcW w:w="2592" w:type="dxa"/>
            <w:shd w:val="clear" w:color="auto" w:fill="F8FAFC"/>
            <w:tcMar>
              <w:top w:w="100" w:type="dxa"/>
              <w:left w:w="140" w:type="dxa"/>
              <w:bottom w:w="100" w:type="dxa"/>
              <w:right w:w="140" w:type="dxa"/>
            </w:tcMar>
            <w:vAlign w:val="center"/>
          </w:tcPr>
          <w:p w14:paraId="55657765" w14:textId="77777777" w:rsidR="00E95153" w:rsidRDefault="00000000">
            <w:pPr>
              <w:spacing w:after="0"/>
            </w:pPr>
            <w:r>
              <w:rPr>
                <w:rFonts w:ascii="Arial" w:hAnsi="Arial"/>
                <w:color w:val="2C3E50"/>
                <w:sz w:val="17"/>
              </w:rPr>
              <w:t>Simultaneous multi-word span localization and injection.</w:t>
            </w:r>
          </w:p>
        </w:tc>
        <w:tc>
          <w:tcPr>
            <w:tcW w:w="2160" w:type="dxa"/>
            <w:shd w:val="clear" w:color="auto" w:fill="F8FAFC"/>
            <w:tcMar>
              <w:top w:w="100" w:type="dxa"/>
              <w:left w:w="140" w:type="dxa"/>
              <w:bottom w:w="100" w:type="dxa"/>
              <w:right w:w="140" w:type="dxa"/>
            </w:tcMar>
            <w:vAlign w:val="center"/>
          </w:tcPr>
          <w:p w14:paraId="30A24877" w14:textId="77777777" w:rsidR="00E95153" w:rsidRDefault="00000000">
            <w:pPr>
              <w:spacing w:after="0"/>
            </w:pPr>
            <w:r>
              <w:rPr>
                <w:rFonts w:ascii="Arial" w:hAnsi="Arial"/>
                <w:color w:val="2C3E50"/>
                <w:sz w:val="17"/>
              </w:rPr>
              <w:t>Handles complex enterprise sentences containing multiple names in one pass.</w:t>
            </w:r>
          </w:p>
        </w:tc>
      </w:tr>
      <w:tr w:rsidR="00E95153" w14:paraId="1AC29770" w14:textId="77777777">
        <w:trPr>
          <w:jc w:val="center"/>
        </w:trPr>
        <w:tc>
          <w:tcPr>
            <w:tcW w:w="2160" w:type="dxa"/>
            <w:shd w:val="clear" w:color="auto" w:fill="FFFFFF"/>
            <w:tcMar>
              <w:top w:w="100" w:type="dxa"/>
              <w:left w:w="140" w:type="dxa"/>
              <w:bottom w:w="100" w:type="dxa"/>
              <w:right w:w="140" w:type="dxa"/>
            </w:tcMar>
            <w:vAlign w:val="center"/>
          </w:tcPr>
          <w:p w14:paraId="38D309F2" w14:textId="77777777" w:rsidR="00E95153" w:rsidRDefault="00000000">
            <w:pPr>
              <w:spacing w:after="0"/>
            </w:pPr>
            <w:r>
              <w:rPr>
                <w:rFonts w:ascii="Arial" w:hAnsi="Arial"/>
                <w:color w:val="2C3E50"/>
                <w:sz w:val="17"/>
              </w:rPr>
              <w:t>Speaker Generalization</w:t>
            </w:r>
          </w:p>
        </w:tc>
        <w:tc>
          <w:tcPr>
            <w:tcW w:w="2448" w:type="dxa"/>
            <w:shd w:val="clear" w:color="auto" w:fill="FFFFFF"/>
            <w:tcMar>
              <w:top w:w="100" w:type="dxa"/>
              <w:left w:w="140" w:type="dxa"/>
              <w:bottom w:w="100" w:type="dxa"/>
              <w:right w:w="140" w:type="dxa"/>
            </w:tcMar>
            <w:vAlign w:val="center"/>
          </w:tcPr>
          <w:p w14:paraId="13315F16" w14:textId="77777777" w:rsidR="00E95153" w:rsidRDefault="00000000">
            <w:pPr>
              <w:spacing w:after="0"/>
            </w:pPr>
            <w:r>
              <w:rPr>
                <w:rFonts w:ascii="Arial" w:hAnsi="Arial"/>
                <w:color w:val="2C3E50"/>
                <w:sz w:val="17"/>
              </w:rPr>
              <w:t>Tied to a single speaker voice prompt.</w:t>
            </w:r>
          </w:p>
        </w:tc>
        <w:tc>
          <w:tcPr>
            <w:tcW w:w="2592" w:type="dxa"/>
            <w:shd w:val="clear" w:color="auto" w:fill="FFFFFF"/>
            <w:tcMar>
              <w:top w:w="100" w:type="dxa"/>
              <w:left w:w="140" w:type="dxa"/>
              <w:bottom w:w="100" w:type="dxa"/>
              <w:right w:w="140" w:type="dxa"/>
            </w:tcMar>
            <w:vAlign w:val="center"/>
          </w:tcPr>
          <w:p w14:paraId="68197E1F" w14:textId="77777777" w:rsidR="00E95153" w:rsidRDefault="00000000">
            <w:pPr>
              <w:spacing w:after="0"/>
            </w:pPr>
            <w:r>
              <w:rPr>
                <w:rFonts w:ascii="Arial" w:hAnsi="Arial"/>
                <w:color w:val="2C3E50"/>
                <w:sz w:val="17"/>
              </w:rPr>
              <w:t>Multi-speaker joint optimization (averaging male &amp; female prompts).</w:t>
            </w:r>
          </w:p>
        </w:tc>
        <w:tc>
          <w:tcPr>
            <w:tcW w:w="2160" w:type="dxa"/>
            <w:shd w:val="clear" w:color="auto" w:fill="FFFFFF"/>
            <w:tcMar>
              <w:top w:w="100" w:type="dxa"/>
              <w:left w:w="140" w:type="dxa"/>
              <w:bottom w:w="100" w:type="dxa"/>
              <w:right w:w="140" w:type="dxa"/>
            </w:tcMar>
            <w:vAlign w:val="center"/>
          </w:tcPr>
          <w:p w14:paraId="35084EC4" w14:textId="77777777" w:rsidR="00E95153" w:rsidRDefault="00000000">
            <w:pPr>
              <w:spacing w:after="0"/>
            </w:pPr>
            <w:r>
              <w:rPr>
                <w:rFonts w:ascii="Arial" w:hAnsi="Arial"/>
                <w:color w:val="2C3E50"/>
                <w:sz w:val="17"/>
              </w:rPr>
              <w:t>1 learned correction works across all voice prompts in our system.</w:t>
            </w:r>
          </w:p>
        </w:tc>
      </w:tr>
      <w:tr w:rsidR="00E95153" w14:paraId="35BDBBB6" w14:textId="77777777">
        <w:trPr>
          <w:jc w:val="center"/>
        </w:trPr>
        <w:tc>
          <w:tcPr>
            <w:tcW w:w="2160" w:type="dxa"/>
            <w:shd w:val="clear" w:color="auto" w:fill="F8FAFC"/>
            <w:tcMar>
              <w:top w:w="100" w:type="dxa"/>
              <w:left w:w="140" w:type="dxa"/>
              <w:bottom w:w="100" w:type="dxa"/>
              <w:right w:w="140" w:type="dxa"/>
            </w:tcMar>
            <w:vAlign w:val="center"/>
          </w:tcPr>
          <w:p w14:paraId="36385C2F" w14:textId="77777777" w:rsidR="00E95153" w:rsidRDefault="00000000">
            <w:pPr>
              <w:spacing w:after="0"/>
            </w:pPr>
            <w:r>
              <w:rPr>
                <w:rFonts w:ascii="Arial" w:hAnsi="Arial"/>
                <w:color w:val="2C3E50"/>
                <w:sz w:val="17"/>
              </w:rPr>
              <w:t>Quality Safeguards</w:t>
            </w:r>
          </w:p>
        </w:tc>
        <w:tc>
          <w:tcPr>
            <w:tcW w:w="2448" w:type="dxa"/>
            <w:shd w:val="clear" w:color="auto" w:fill="F8FAFC"/>
            <w:tcMar>
              <w:top w:w="100" w:type="dxa"/>
              <w:left w:w="140" w:type="dxa"/>
              <w:bottom w:w="100" w:type="dxa"/>
              <w:right w:w="140" w:type="dxa"/>
            </w:tcMar>
            <w:vAlign w:val="center"/>
          </w:tcPr>
          <w:p w14:paraId="2B354F44" w14:textId="77777777" w:rsidR="00E95153" w:rsidRDefault="00000000">
            <w:pPr>
              <w:spacing w:after="0"/>
            </w:pPr>
            <w:r>
              <w:rPr>
                <w:rFonts w:ascii="Arial" w:hAnsi="Arial"/>
                <w:color w:val="2C3E50"/>
                <w:sz w:val="17"/>
              </w:rPr>
              <w:t>No validation gate; risks acoustic collapse.</w:t>
            </w:r>
          </w:p>
        </w:tc>
        <w:tc>
          <w:tcPr>
            <w:tcW w:w="2592" w:type="dxa"/>
            <w:shd w:val="clear" w:color="auto" w:fill="F8FAFC"/>
            <w:tcMar>
              <w:top w:w="100" w:type="dxa"/>
              <w:left w:w="140" w:type="dxa"/>
              <w:bottom w:w="100" w:type="dxa"/>
              <w:right w:w="140" w:type="dxa"/>
            </w:tcMar>
            <w:vAlign w:val="center"/>
          </w:tcPr>
          <w:p w14:paraId="372EB587" w14:textId="77777777" w:rsidR="00E95153" w:rsidRDefault="00000000">
            <w:pPr>
              <w:spacing w:after="0"/>
            </w:pPr>
            <w:r>
              <w:rPr>
                <w:rFonts w:ascii="Arial" w:hAnsi="Arial"/>
                <w:color w:val="2C3E50"/>
                <w:sz w:val="17"/>
              </w:rPr>
              <w:t>Candidate Validation Gate (loss drop, finite gradients, trust-region bounds).</w:t>
            </w:r>
          </w:p>
        </w:tc>
        <w:tc>
          <w:tcPr>
            <w:tcW w:w="2160" w:type="dxa"/>
            <w:shd w:val="clear" w:color="auto" w:fill="F8FAFC"/>
            <w:tcMar>
              <w:top w:w="100" w:type="dxa"/>
              <w:left w:w="140" w:type="dxa"/>
              <w:bottom w:w="100" w:type="dxa"/>
              <w:right w:w="140" w:type="dxa"/>
            </w:tcMar>
            <w:vAlign w:val="center"/>
          </w:tcPr>
          <w:p w14:paraId="15F6BD02" w14:textId="77777777" w:rsidR="00E95153" w:rsidRDefault="00000000">
            <w:pPr>
              <w:spacing w:after="0"/>
            </w:pPr>
            <w:r>
              <w:rPr>
                <w:rFonts w:ascii="Arial" w:hAnsi="Arial"/>
                <w:color w:val="2C3E50"/>
                <w:sz w:val="17"/>
              </w:rPr>
              <w:t>Guarantees that corrupted or noisy audio never enters production memory.</w:t>
            </w:r>
          </w:p>
        </w:tc>
      </w:tr>
    </w:tbl>
    <w:p w14:paraId="4AD7019E" w14:textId="77777777" w:rsidR="00E95153" w:rsidRDefault="00E95153">
      <w:pPr>
        <w:spacing w:after="80"/>
      </w:pPr>
    </w:p>
    <w:p w14:paraId="3565F5B2" w14:textId="77777777" w:rsidR="00E95153" w:rsidRDefault="00000000">
      <w:pPr>
        <w:keepNext/>
        <w:spacing w:before="320" w:after="100"/>
      </w:pPr>
      <w:r>
        <w:rPr>
          <w:rFonts w:ascii="Arial" w:hAnsi="Arial"/>
          <w:b/>
          <w:color w:val="0F2C59"/>
          <w:sz w:val="28"/>
        </w:rPr>
        <w:t>6. Performance Metrics &amp; Business ROI</w:t>
      </w:r>
    </w:p>
    <w:p w14:paraId="238F8BB3" w14:textId="77777777" w:rsidR="00E95153" w:rsidRDefault="00000000">
      <w:pPr>
        <w:spacing w:after="120"/>
      </w:pPr>
      <w:r>
        <w:rPr>
          <w:rFonts w:ascii="Arial" w:hAnsi="Arial"/>
          <w:color w:val="2C3E50"/>
          <w:sz w:val="20"/>
        </w:rPr>
        <w:t>We evaluated FlowEdit-XTTS across a rigorous benchmark of 312 challenging proper nouns, non-English names (Celtic, Indic, Slavic, Germanic, Vietnamese), and medical/technical enterprise terms: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304"/>
        <w:gridCol w:w="1728"/>
        <w:gridCol w:w="1728"/>
        <w:gridCol w:w="1728"/>
        <w:gridCol w:w="1872"/>
      </w:tblGrid>
      <w:tr w:rsidR="00E95153" w14:paraId="617F1C7E" w14:textId="77777777">
        <w:trPr>
          <w:tblHeader/>
          <w:jc w:val="center"/>
        </w:trPr>
        <w:tc>
          <w:tcPr>
            <w:tcW w:w="2304" w:type="dxa"/>
            <w:shd w:val="clear" w:color="auto" w:fill="0F2C59"/>
            <w:tcMar>
              <w:top w:w="140" w:type="dxa"/>
              <w:left w:w="140" w:type="dxa"/>
              <w:bottom w:w="140" w:type="dxa"/>
              <w:right w:w="140" w:type="dxa"/>
            </w:tcMar>
            <w:vAlign w:val="center"/>
          </w:tcPr>
          <w:p w14:paraId="54EF2A4B" w14:textId="77777777" w:rsidR="00E95153" w:rsidRDefault="00000000">
            <w:pPr>
              <w:spacing w:after="0"/>
              <w:jc w:val="center"/>
            </w:pPr>
            <w:r>
              <w:rPr>
                <w:rFonts w:ascii="Arial" w:hAnsi="Arial"/>
                <w:b/>
                <w:color w:val="FFFFFF"/>
                <w:sz w:val="18"/>
              </w:rPr>
              <w:t>Key Metric</w:t>
            </w:r>
          </w:p>
        </w:tc>
        <w:tc>
          <w:tcPr>
            <w:tcW w:w="1728" w:type="dxa"/>
            <w:shd w:val="clear" w:color="auto" w:fill="0F2C59"/>
            <w:tcMar>
              <w:top w:w="140" w:type="dxa"/>
              <w:left w:w="140" w:type="dxa"/>
              <w:bottom w:w="140" w:type="dxa"/>
              <w:right w:w="140" w:type="dxa"/>
            </w:tcMar>
            <w:vAlign w:val="center"/>
          </w:tcPr>
          <w:p w14:paraId="76365808" w14:textId="77777777" w:rsidR="00E95153" w:rsidRDefault="00000000">
            <w:pPr>
              <w:spacing w:after="0"/>
              <w:jc w:val="center"/>
            </w:pPr>
            <w:r>
              <w:rPr>
                <w:rFonts w:ascii="Arial" w:hAnsi="Arial"/>
                <w:b/>
                <w:color w:val="FFFFFF"/>
                <w:sz w:val="18"/>
              </w:rPr>
              <w:t>Baseline Model</w:t>
            </w:r>
          </w:p>
        </w:tc>
        <w:tc>
          <w:tcPr>
            <w:tcW w:w="1728" w:type="dxa"/>
            <w:shd w:val="clear" w:color="auto" w:fill="0F2C59"/>
            <w:tcMar>
              <w:top w:w="140" w:type="dxa"/>
              <w:left w:w="140" w:type="dxa"/>
              <w:bottom w:w="140" w:type="dxa"/>
              <w:right w:w="140" w:type="dxa"/>
            </w:tcMar>
            <w:vAlign w:val="center"/>
          </w:tcPr>
          <w:p w14:paraId="1DDC347A" w14:textId="77777777" w:rsidR="00E95153" w:rsidRDefault="00000000">
            <w:pPr>
              <w:spacing w:after="0"/>
              <w:jc w:val="center"/>
            </w:pPr>
            <w:r>
              <w:rPr>
                <w:rFonts w:ascii="Arial" w:hAnsi="Arial"/>
                <w:b/>
                <w:color w:val="FFFFFF"/>
                <w:sz w:val="18"/>
              </w:rPr>
              <w:t>Fine-Tuning θ</w:t>
            </w:r>
          </w:p>
        </w:tc>
        <w:tc>
          <w:tcPr>
            <w:tcW w:w="1728" w:type="dxa"/>
            <w:shd w:val="clear" w:color="auto" w:fill="0F2C59"/>
            <w:tcMar>
              <w:top w:w="140" w:type="dxa"/>
              <w:left w:w="140" w:type="dxa"/>
              <w:bottom w:w="140" w:type="dxa"/>
              <w:right w:w="140" w:type="dxa"/>
            </w:tcMar>
            <w:vAlign w:val="center"/>
          </w:tcPr>
          <w:p w14:paraId="23D5F2AE" w14:textId="77777777" w:rsidR="00E95153" w:rsidRDefault="00000000">
            <w:pPr>
              <w:spacing w:after="0"/>
              <w:jc w:val="center"/>
            </w:pPr>
            <w:r>
              <w:rPr>
                <w:rFonts w:ascii="Arial" w:hAnsi="Arial"/>
                <w:b/>
                <w:color w:val="FFFFFF"/>
                <w:sz w:val="18"/>
              </w:rPr>
              <w:t>FlowEdit-XTTS (Ours)</w:t>
            </w:r>
          </w:p>
        </w:tc>
        <w:tc>
          <w:tcPr>
            <w:tcW w:w="1872" w:type="dxa"/>
            <w:shd w:val="clear" w:color="auto" w:fill="0F2C59"/>
            <w:tcMar>
              <w:top w:w="140" w:type="dxa"/>
              <w:left w:w="140" w:type="dxa"/>
              <w:bottom w:w="140" w:type="dxa"/>
              <w:right w:w="140" w:type="dxa"/>
            </w:tcMar>
            <w:vAlign w:val="center"/>
          </w:tcPr>
          <w:p w14:paraId="61CBC630" w14:textId="77777777" w:rsidR="00E95153" w:rsidRDefault="00000000">
            <w:pPr>
              <w:spacing w:after="0"/>
              <w:jc w:val="center"/>
            </w:pPr>
            <w:r>
              <w:rPr>
                <w:rFonts w:ascii="Arial" w:hAnsi="Arial"/>
                <w:b/>
                <w:color w:val="FFFFFF"/>
                <w:sz w:val="18"/>
              </w:rPr>
              <w:t>Business Impact</w:t>
            </w:r>
          </w:p>
        </w:tc>
      </w:tr>
      <w:tr w:rsidR="00E95153" w14:paraId="464BACB5" w14:textId="77777777">
        <w:trPr>
          <w:jc w:val="center"/>
        </w:trPr>
        <w:tc>
          <w:tcPr>
            <w:tcW w:w="2304" w:type="dxa"/>
            <w:shd w:val="clear" w:color="auto" w:fill="FFFFFF"/>
            <w:tcMar>
              <w:top w:w="100" w:type="dxa"/>
              <w:left w:w="140" w:type="dxa"/>
              <w:bottom w:w="100" w:type="dxa"/>
              <w:right w:w="140" w:type="dxa"/>
            </w:tcMar>
            <w:vAlign w:val="center"/>
          </w:tcPr>
          <w:p w14:paraId="6474EDAE" w14:textId="77777777" w:rsidR="00E95153" w:rsidRDefault="00000000">
            <w:pPr>
              <w:spacing w:after="0"/>
            </w:pPr>
            <w:r>
              <w:rPr>
                <w:rFonts w:ascii="Arial" w:hAnsi="Arial"/>
                <w:color w:val="2C3E50"/>
                <w:sz w:val="17"/>
              </w:rPr>
              <w:t>Target Word Error (PER) ↓</w:t>
            </w:r>
          </w:p>
        </w:tc>
        <w:tc>
          <w:tcPr>
            <w:tcW w:w="1728" w:type="dxa"/>
            <w:shd w:val="clear" w:color="auto" w:fill="FFFFFF"/>
            <w:tcMar>
              <w:top w:w="100" w:type="dxa"/>
              <w:left w:w="140" w:type="dxa"/>
              <w:bottom w:w="100" w:type="dxa"/>
              <w:right w:w="140" w:type="dxa"/>
            </w:tcMar>
            <w:vAlign w:val="center"/>
          </w:tcPr>
          <w:p w14:paraId="74CF193B" w14:textId="77777777" w:rsidR="00E95153" w:rsidRDefault="00000000">
            <w:pPr>
              <w:spacing w:after="0"/>
              <w:jc w:val="center"/>
            </w:pPr>
            <w:r>
              <w:rPr>
                <w:rFonts w:ascii="Arial" w:hAnsi="Arial"/>
                <w:color w:val="2C3E50"/>
                <w:sz w:val="17"/>
              </w:rPr>
              <w:t>42.5%</w:t>
            </w:r>
          </w:p>
        </w:tc>
        <w:tc>
          <w:tcPr>
            <w:tcW w:w="1728" w:type="dxa"/>
            <w:shd w:val="clear" w:color="auto" w:fill="FFFFFF"/>
            <w:tcMar>
              <w:top w:w="100" w:type="dxa"/>
              <w:left w:w="140" w:type="dxa"/>
              <w:bottom w:w="100" w:type="dxa"/>
              <w:right w:w="140" w:type="dxa"/>
            </w:tcMar>
            <w:vAlign w:val="center"/>
          </w:tcPr>
          <w:p w14:paraId="4807D149" w14:textId="77777777" w:rsidR="00E95153" w:rsidRDefault="00000000">
            <w:pPr>
              <w:spacing w:after="0"/>
              <w:jc w:val="center"/>
            </w:pPr>
            <w:r>
              <w:rPr>
                <w:rFonts w:ascii="Arial" w:hAnsi="Arial"/>
                <w:color w:val="2C3E50"/>
                <w:sz w:val="17"/>
              </w:rPr>
              <w:t>8.2%</w:t>
            </w:r>
          </w:p>
        </w:tc>
        <w:tc>
          <w:tcPr>
            <w:tcW w:w="1728" w:type="dxa"/>
            <w:shd w:val="clear" w:color="auto" w:fill="FFFFFF"/>
            <w:tcMar>
              <w:top w:w="100" w:type="dxa"/>
              <w:left w:w="140" w:type="dxa"/>
              <w:bottom w:w="100" w:type="dxa"/>
              <w:right w:w="140" w:type="dxa"/>
            </w:tcMar>
            <w:vAlign w:val="center"/>
          </w:tcPr>
          <w:p w14:paraId="6EF4CA3D" w14:textId="77777777" w:rsidR="00E95153" w:rsidRDefault="00000000">
            <w:pPr>
              <w:spacing w:after="0"/>
              <w:jc w:val="center"/>
            </w:pPr>
            <w:r>
              <w:rPr>
                <w:rFonts w:ascii="Arial" w:hAnsi="Arial"/>
                <w:color w:val="2C3E50"/>
                <w:sz w:val="17"/>
              </w:rPr>
              <w:t>3.1%</w:t>
            </w:r>
          </w:p>
        </w:tc>
        <w:tc>
          <w:tcPr>
            <w:tcW w:w="1872" w:type="dxa"/>
            <w:shd w:val="clear" w:color="auto" w:fill="FFFFFF"/>
            <w:tcMar>
              <w:top w:w="100" w:type="dxa"/>
              <w:left w:w="140" w:type="dxa"/>
              <w:bottom w:w="100" w:type="dxa"/>
              <w:right w:w="140" w:type="dxa"/>
            </w:tcMar>
            <w:vAlign w:val="center"/>
          </w:tcPr>
          <w:p w14:paraId="3FFF7581" w14:textId="77777777" w:rsidR="00E95153" w:rsidRDefault="00000000">
            <w:pPr>
              <w:spacing w:after="0"/>
            </w:pPr>
            <w:r>
              <w:rPr>
                <w:rFonts w:ascii="Arial" w:hAnsi="Arial"/>
                <w:color w:val="2C3E50"/>
                <w:sz w:val="17"/>
              </w:rPr>
              <w:t>92.7% error reduction; highest accuracy</w:t>
            </w:r>
          </w:p>
        </w:tc>
      </w:tr>
      <w:tr w:rsidR="00E95153" w14:paraId="053F6AA6" w14:textId="77777777">
        <w:trPr>
          <w:jc w:val="center"/>
        </w:trPr>
        <w:tc>
          <w:tcPr>
            <w:tcW w:w="2304" w:type="dxa"/>
            <w:shd w:val="clear" w:color="auto" w:fill="F8FAFC"/>
            <w:tcMar>
              <w:top w:w="100" w:type="dxa"/>
              <w:left w:w="140" w:type="dxa"/>
              <w:bottom w:w="100" w:type="dxa"/>
              <w:right w:w="140" w:type="dxa"/>
            </w:tcMar>
            <w:vAlign w:val="center"/>
          </w:tcPr>
          <w:p w14:paraId="602D633C" w14:textId="77777777" w:rsidR="00E95153" w:rsidRDefault="00000000">
            <w:pPr>
              <w:spacing w:after="0"/>
            </w:pPr>
            <w:r>
              <w:rPr>
                <w:rFonts w:ascii="Arial" w:hAnsi="Arial"/>
                <w:color w:val="2C3E50"/>
                <w:sz w:val="17"/>
              </w:rPr>
              <w:lastRenderedPageBreak/>
              <w:t>General Speech Error (PER) ↓</w:t>
            </w:r>
          </w:p>
        </w:tc>
        <w:tc>
          <w:tcPr>
            <w:tcW w:w="1728" w:type="dxa"/>
            <w:shd w:val="clear" w:color="auto" w:fill="F8FAFC"/>
            <w:tcMar>
              <w:top w:w="100" w:type="dxa"/>
              <w:left w:w="140" w:type="dxa"/>
              <w:bottom w:w="100" w:type="dxa"/>
              <w:right w:w="140" w:type="dxa"/>
            </w:tcMar>
            <w:vAlign w:val="center"/>
          </w:tcPr>
          <w:p w14:paraId="4844D993" w14:textId="77777777" w:rsidR="00E95153" w:rsidRDefault="00000000">
            <w:pPr>
              <w:spacing w:after="0"/>
              <w:jc w:val="center"/>
            </w:pPr>
            <w:r>
              <w:rPr>
                <w:rFonts w:ascii="Arial" w:hAnsi="Arial"/>
                <w:color w:val="2C3E50"/>
                <w:sz w:val="17"/>
              </w:rPr>
              <w:t>4.1% (Standard)</w:t>
            </w:r>
          </w:p>
        </w:tc>
        <w:tc>
          <w:tcPr>
            <w:tcW w:w="1728" w:type="dxa"/>
            <w:shd w:val="clear" w:color="auto" w:fill="F8FAFC"/>
            <w:tcMar>
              <w:top w:w="100" w:type="dxa"/>
              <w:left w:w="140" w:type="dxa"/>
              <w:bottom w:w="100" w:type="dxa"/>
              <w:right w:w="140" w:type="dxa"/>
            </w:tcMar>
            <w:vAlign w:val="center"/>
          </w:tcPr>
          <w:p w14:paraId="145BC202" w14:textId="77777777" w:rsidR="00E95153" w:rsidRDefault="00000000">
            <w:pPr>
              <w:spacing w:after="0"/>
              <w:jc w:val="center"/>
            </w:pPr>
            <w:r>
              <w:rPr>
                <w:rFonts w:ascii="Arial" w:hAnsi="Arial"/>
                <w:color w:val="2C3E50"/>
                <w:sz w:val="17"/>
              </w:rPr>
              <w:t>15.3% (Damaged)</w:t>
            </w:r>
          </w:p>
        </w:tc>
        <w:tc>
          <w:tcPr>
            <w:tcW w:w="1728" w:type="dxa"/>
            <w:shd w:val="clear" w:color="auto" w:fill="F8FAFC"/>
            <w:tcMar>
              <w:top w:w="100" w:type="dxa"/>
              <w:left w:w="140" w:type="dxa"/>
              <w:bottom w:w="100" w:type="dxa"/>
              <w:right w:w="140" w:type="dxa"/>
            </w:tcMar>
            <w:vAlign w:val="center"/>
          </w:tcPr>
          <w:p w14:paraId="1F2E85E5" w14:textId="77777777" w:rsidR="00E95153" w:rsidRDefault="00000000">
            <w:pPr>
              <w:spacing w:after="0"/>
              <w:jc w:val="center"/>
            </w:pPr>
            <w:r>
              <w:rPr>
                <w:rFonts w:ascii="Arial" w:hAnsi="Arial"/>
                <w:color w:val="2C3E50"/>
                <w:sz w:val="17"/>
              </w:rPr>
              <w:t>4.1% (Identical)</w:t>
            </w:r>
          </w:p>
        </w:tc>
        <w:tc>
          <w:tcPr>
            <w:tcW w:w="1872" w:type="dxa"/>
            <w:shd w:val="clear" w:color="auto" w:fill="F8FAFC"/>
            <w:tcMar>
              <w:top w:w="100" w:type="dxa"/>
              <w:left w:w="140" w:type="dxa"/>
              <w:bottom w:w="100" w:type="dxa"/>
              <w:right w:w="140" w:type="dxa"/>
            </w:tcMar>
            <w:vAlign w:val="center"/>
          </w:tcPr>
          <w:p w14:paraId="56D35A63" w14:textId="77777777" w:rsidR="00E95153" w:rsidRDefault="00000000">
            <w:pPr>
              <w:spacing w:after="0"/>
            </w:pPr>
            <w:r>
              <w:rPr>
                <w:rFonts w:ascii="Arial" w:hAnsi="Arial"/>
                <w:color w:val="2C3E50"/>
                <w:sz w:val="17"/>
              </w:rPr>
              <w:t>100% Zero Catastrophic Forgetting</w:t>
            </w:r>
          </w:p>
        </w:tc>
      </w:tr>
      <w:tr w:rsidR="00E95153" w14:paraId="655DD7CA" w14:textId="77777777">
        <w:trPr>
          <w:jc w:val="center"/>
        </w:trPr>
        <w:tc>
          <w:tcPr>
            <w:tcW w:w="2304" w:type="dxa"/>
            <w:shd w:val="clear" w:color="auto" w:fill="FFFFFF"/>
            <w:tcMar>
              <w:top w:w="100" w:type="dxa"/>
              <w:left w:w="140" w:type="dxa"/>
              <w:bottom w:w="100" w:type="dxa"/>
              <w:right w:w="140" w:type="dxa"/>
            </w:tcMar>
            <w:vAlign w:val="center"/>
          </w:tcPr>
          <w:p w14:paraId="6CEB1E3F" w14:textId="77777777" w:rsidR="00E95153" w:rsidRDefault="00000000">
            <w:pPr>
              <w:spacing w:after="0"/>
            </w:pPr>
            <w:r>
              <w:rPr>
                <w:rFonts w:ascii="Arial" w:hAnsi="Arial"/>
                <w:color w:val="2C3E50"/>
                <w:sz w:val="17"/>
              </w:rPr>
              <w:t>Acoustic Distortion (MCD) ↓</w:t>
            </w:r>
          </w:p>
        </w:tc>
        <w:tc>
          <w:tcPr>
            <w:tcW w:w="1728" w:type="dxa"/>
            <w:shd w:val="clear" w:color="auto" w:fill="FFFFFF"/>
            <w:tcMar>
              <w:top w:w="100" w:type="dxa"/>
              <w:left w:w="140" w:type="dxa"/>
              <w:bottom w:w="100" w:type="dxa"/>
              <w:right w:w="140" w:type="dxa"/>
            </w:tcMar>
            <w:vAlign w:val="center"/>
          </w:tcPr>
          <w:p w14:paraId="12F43CB8" w14:textId="77777777" w:rsidR="00E95153" w:rsidRDefault="00000000">
            <w:pPr>
              <w:spacing w:after="0"/>
              <w:jc w:val="center"/>
            </w:pPr>
            <w:r>
              <w:rPr>
                <w:rFonts w:ascii="Arial" w:hAnsi="Arial"/>
                <w:color w:val="2C3E50"/>
                <w:sz w:val="17"/>
              </w:rPr>
              <w:t>6.82 dB</w:t>
            </w:r>
          </w:p>
        </w:tc>
        <w:tc>
          <w:tcPr>
            <w:tcW w:w="1728" w:type="dxa"/>
            <w:shd w:val="clear" w:color="auto" w:fill="FFFFFF"/>
            <w:tcMar>
              <w:top w:w="100" w:type="dxa"/>
              <w:left w:w="140" w:type="dxa"/>
              <w:bottom w:w="100" w:type="dxa"/>
              <w:right w:w="140" w:type="dxa"/>
            </w:tcMar>
            <w:vAlign w:val="center"/>
          </w:tcPr>
          <w:p w14:paraId="3ECA0CA0" w14:textId="77777777" w:rsidR="00E95153" w:rsidRDefault="00000000">
            <w:pPr>
              <w:spacing w:after="0"/>
              <w:jc w:val="center"/>
            </w:pPr>
            <w:r>
              <w:rPr>
                <w:rFonts w:ascii="Arial" w:hAnsi="Arial"/>
                <w:color w:val="2C3E50"/>
                <w:sz w:val="17"/>
              </w:rPr>
              <w:t>4.10 dB</w:t>
            </w:r>
          </w:p>
        </w:tc>
        <w:tc>
          <w:tcPr>
            <w:tcW w:w="1728" w:type="dxa"/>
            <w:shd w:val="clear" w:color="auto" w:fill="FFFFFF"/>
            <w:tcMar>
              <w:top w:w="100" w:type="dxa"/>
              <w:left w:w="140" w:type="dxa"/>
              <w:bottom w:w="100" w:type="dxa"/>
              <w:right w:w="140" w:type="dxa"/>
            </w:tcMar>
            <w:vAlign w:val="center"/>
          </w:tcPr>
          <w:p w14:paraId="68532F4A" w14:textId="77777777" w:rsidR="00E95153" w:rsidRDefault="00000000">
            <w:pPr>
              <w:spacing w:after="0"/>
              <w:jc w:val="center"/>
            </w:pPr>
            <w:r>
              <w:rPr>
                <w:rFonts w:ascii="Arial" w:hAnsi="Arial"/>
                <w:color w:val="2C3E50"/>
                <w:sz w:val="17"/>
              </w:rPr>
              <w:t>3.18 dB</w:t>
            </w:r>
          </w:p>
        </w:tc>
        <w:tc>
          <w:tcPr>
            <w:tcW w:w="1872" w:type="dxa"/>
            <w:shd w:val="clear" w:color="auto" w:fill="FFFFFF"/>
            <w:tcMar>
              <w:top w:w="100" w:type="dxa"/>
              <w:left w:w="140" w:type="dxa"/>
              <w:bottom w:w="100" w:type="dxa"/>
              <w:right w:w="140" w:type="dxa"/>
            </w:tcMar>
            <w:vAlign w:val="center"/>
          </w:tcPr>
          <w:p w14:paraId="5A4A0991" w14:textId="77777777" w:rsidR="00E95153" w:rsidRDefault="00000000">
            <w:pPr>
              <w:spacing w:after="0"/>
            </w:pPr>
            <w:r>
              <w:rPr>
                <w:rFonts w:ascii="Arial" w:hAnsi="Arial"/>
                <w:color w:val="2C3E50"/>
                <w:sz w:val="17"/>
              </w:rPr>
              <w:t>Significantly cleaner, more natural voice</w:t>
            </w:r>
          </w:p>
        </w:tc>
      </w:tr>
      <w:tr w:rsidR="00E95153" w14:paraId="756F4295" w14:textId="77777777">
        <w:trPr>
          <w:jc w:val="center"/>
        </w:trPr>
        <w:tc>
          <w:tcPr>
            <w:tcW w:w="2304" w:type="dxa"/>
            <w:shd w:val="clear" w:color="auto" w:fill="F8FAFC"/>
            <w:tcMar>
              <w:top w:w="100" w:type="dxa"/>
              <w:left w:w="140" w:type="dxa"/>
              <w:bottom w:w="100" w:type="dxa"/>
              <w:right w:w="140" w:type="dxa"/>
            </w:tcMar>
            <w:vAlign w:val="center"/>
          </w:tcPr>
          <w:p w14:paraId="5C2C5199" w14:textId="77777777" w:rsidR="00E95153" w:rsidRDefault="00000000">
            <w:pPr>
              <w:spacing w:after="0"/>
            </w:pPr>
            <w:r>
              <w:rPr>
                <w:rFonts w:ascii="Arial" w:hAnsi="Arial"/>
                <w:color w:val="2C3E50"/>
                <w:sz w:val="17"/>
              </w:rPr>
              <w:t>Time to Learn Correction ↓</w:t>
            </w:r>
          </w:p>
        </w:tc>
        <w:tc>
          <w:tcPr>
            <w:tcW w:w="1728" w:type="dxa"/>
            <w:shd w:val="clear" w:color="auto" w:fill="F8FAFC"/>
            <w:tcMar>
              <w:top w:w="100" w:type="dxa"/>
              <w:left w:w="140" w:type="dxa"/>
              <w:bottom w:w="100" w:type="dxa"/>
              <w:right w:w="140" w:type="dxa"/>
            </w:tcMar>
            <w:vAlign w:val="center"/>
          </w:tcPr>
          <w:p w14:paraId="2B434608" w14:textId="77777777" w:rsidR="00E95153" w:rsidRDefault="00000000">
            <w:pPr>
              <w:spacing w:after="0"/>
              <w:jc w:val="center"/>
            </w:pPr>
            <w:r>
              <w:rPr>
                <w:rFonts w:ascii="Arial" w:hAnsi="Arial"/>
                <w:color w:val="2C3E50"/>
                <w:sz w:val="17"/>
              </w:rPr>
              <w:t>—</w:t>
            </w:r>
          </w:p>
        </w:tc>
        <w:tc>
          <w:tcPr>
            <w:tcW w:w="1728" w:type="dxa"/>
            <w:shd w:val="clear" w:color="auto" w:fill="F8FAFC"/>
            <w:tcMar>
              <w:top w:w="100" w:type="dxa"/>
              <w:left w:w="140" w:type="dxa"/>
              <w:bottom w:w="100" w:type="dxa"/>
              <w:right w:w="140" w:type="dxa"/>
            </w:tcMar>
            <w:vAlign w:val="center"/>
          </w:tcPr>
          <w:p w14:paraId="4EE26684" w14:textId="77777777" w:rsidR="00E95153" w:rsidRDefault="00000000">
            <w:pPr>
              <w:spacing w:after="0"/>
              <w:jc w:val="center"/>
            </w:pPr>
            <w:r>
              <w:rPr>
                <w:rFonts w:ascii="Arial" w:hAnsi="Arial"/>
                <w:color w:val="2C3E50"/>
                <w:sz w:val="17"/>
              </w:rPr>
              <w:t>~20–45 mins</w:t>
            </w:r>
          </w:p>
        </w:tc>
        <w:tc>
          <w:tcPr>
            <w:tcW w:w="1728" w:type="dxa"/>
            <w:shd w:val="clear" w:color="auto" w:fill="F8FAFC"/>
            <w:tcMar>
              <w:top w:w="100" w:type="dxa"/>
              <w:left w:w="140" w:type="dxa"/>
              <w:bottom w:w="100" w:type="dxa"/>
              <w:right w:w="140" w:type="dxa"/>
            </w:tcMar>
            <w:vAlign w:val="center"/>
          </w:tcPr>
          <w:p w14:paraId="5E83A5FA" w14:textId="77777777" w:rsidR="00E95153" w:rsidRDefault="00000000">
            <w:pPr>
              <w:spacing w:after="0"/>
              <w:jc w:val="center"/>
            </w:pPr>
            <w:r>
              <w:rPr>
                <w:rFonts w:ascii="Arial" w:hAnsi="Arial"/>
                <w:color w:val="2C3E50"/>
                <w:sz w:val="17"/>
              </w:rPr>
              <w:t>~15 seconds</w:t>
            </w:r>
          </w:p>
        </w:tc>
        <w:tc>
          <w:tcPr>
            <w:tcW w:w="1872" w:type="dxa"/>
            <w:shd w:val="clear" w:color="auto" w:fill="F8FAFC"/>
            <w:tcMar>
              <w:top w:w="100" w:type="dxa"/>
              <w:left w:w="140" w:type="dxa"/>
              <w:bottom w:w="100" w:type="dxa"/>
              <w:right w:w="140" w:type="dxa"/>
            </w:tcMar>
            <w:vAlign w:val="center"/>
          </w:tcPr>
          <w:p w14:paraId="7B83415B" w14:textId="77777777" w:rsidR="00E95153" w:rsidRDefault="00000000">
            <w:pPr>
              <w:spacing w:after="0"/>
            </w:pPr>
            <w:r>
              <w:rPr>
                <w:rFonts w:ascii="Arial" w:hAnsi="Arial"/>
                <w:color w:val="2C3E50"/>
                <w:sz w:val="17"/>
              </w:rPr>
              <w:t>100x faster; real-time deployable</w:t>
            </w:r>
          </w:p>
        </w:tc>
      </w:tr>
      <w:tr w:rsidR="00E95153" w14:paraId="4DA660C2" w14:textId="77777777">
        <w:trPr>
          <w:jc w:val="center"/>
        </w:trPr>
        <w:tc>
          <w:tcPr>
            <w:tcW w:w="2304" w:type="dxa"/>
            <w:shd w:val="clear" w:color="auto" w:fill="FFFFFF"/>
            <w:tcMar>
              <w:top w:w="100" w:type="dxa"/>
              <w:left w:w="140" w:type="dxa"/>
              <w:bottom w:w="100" w:type="dxa"/>
              <w:right w:w="140" w:type="dxa"/>
            </w:tcMar>
            <w:vAlign w:val="center"/>
          </w:tcPr>
          <w:p w14:paraId="485A3827" w14:textId="77777777" w:rsidR="00E95153" w:rsidRDefault="00000000">
            <w:pPr>
              <w:spacing w:after="0"/>
            </w:pPr>
            <w:r>
              <w:rPr>
                <w:rFonts w:ascii="Arial" w:hAnsi="Arial"/>
                <w:color w:val="2C3E50"/>
                <w:sz w:val="17"/>
              </w:rPr>
              <w:t>Memory Lookup Latency ↓</w:t>
            </w:r>
          </w:p>
        </w:tc>
        <w:tc>
          <w:tcPr>
            <w:tcW w:w="1728" w:type="dxa"/>
            <w:shd w:val="clear" w:color="auto" w:fill="FFFFFF"/>
            <w:tcMar>
              <w:top w:w="100" w:type="dxa"/>
              <w:left w:w="140" w:type="dxa"/>
              <w:bottom w:w="100" w:type="dxa"/>
              <w:right w:w="140" w:type="dxa"/>
            </w:tcMar>
            <w:vAlign w:val="center"/>
          </w:tcPr>
          <w:p w14:paraId="48290AE8" w14:textId="77777777" w:rsidR="00E95153" w:rsidRDefault="00000000">
            <w:pPr>
              <w:spacing w:after="0"/>
              <w:jc w:val="center"/>
            </w:pPr>
            <w:r>
              <w:rPr>
                <w:rFonts w:ascii="Arial" w:hAnsi="Arial"/>
                <w:color w:val="2C3E50"/>
                <w:sz w:val="17"/>
              </w:rPr>
              <w:t>—</w:t>
            </w:r>
          </w:p>
        </w:tc>
        <w:tc>
          <w:tcPr>
            <w:tcW w:w="1728" w:type="dxa"/>
            <w:shd w:val="clear" w:color="auto" w:fill="FFFFFF"/>
            <w:tcMar>
              <w:top w:w="100" w:type="dxa"/>
              <w:left w:w="140" w:type="dxa"/>
              <w:bottom w:w="100" w:type="dxa"/>
              <w:right w:w="140" w:type="dxa"/>
            </w:tcMar>
            <w:vAlign w:val="center"/>
          </w:tcPr>
          <w:p w14:paraId="69943ED8" w14:textId="77777777" w:rsidR="00E95153" w:rsidRDefault="00000000">
            <w:pPr>
              <w:spacing w:after="0"/>
              <w:jc w:val="center"/>
            </w:pPr>
            <w:r>
              <w:rPr>
                <w:rFonts w:ascii="Arial" w:hAnsi="Arial"/>
                <w:color w:val="2C3E50"/>
                <w:sz w:val="17"/>
              </w:rPr>
              <w:t>—</w:t>
            </w:r>
          </w:p>
        </w:tc>
        <w:tc>
          <w:tcPr>
            <w:tcW w:w="1728" w:type="dxa"/>
            <w:shd w:val="clear" w:color="auto" w:fill="FFFFFF"/>
            <w:tcMar>
              <w:top w:w="100" w:type="dxa"/>
              <w:left w:w="140" w:type="dxa"/>
              <w:bottom w:w="100" w:type="dxa"/>
              <w:right w:w="140" w:type="dxa"/>
            </w:tcMar>
            <w:vAlign w:val="center"/>
          </w:tcPr>
          <w:p w14:paraId="773BD921" w14:textId="77777777" w:rsidR="00E95153" w:rsidRDefault="00000000">
            <w:pPr>
              <w:spacing w:after="0"/>
              <w:jc w:val="center"/>
            </w:pPr>
            <w:r>
              <w:rPr>
                <w:rFonts w:ascii="Arial" w:hAnsi="Arial"/>
                <w:color w:val="2C3E50"/>
                <w:sz w:val="17"/>
              </w:rPr>
              <w:t>&lt; 25 ms</w:t>
            </w:r>
          </w:p>
        </w:tc>
        <w:tc>
          <w:tcPr>
            <w:tcW w:w="1872" w:type="dxa"/>
            <w:shd w:val="clear" w:color="auto" w:fill="FFFFFF"/>
            <w:tcMar>
              <w:top w:w="100" w:type="dxa"/>
              <w:left w:w="140" w:type="dxa"/>
              <w:bottom w:w="100" w:type="dxa"/>
              <w:right w:w="140" w:type="dxa"/>
            </w:tcMar>
            <w:vAlign w:val="center"/>
          </w:tcPr>
          <w:p w14:paraId="4E05C012" w14:textId="77777777" w:rsidR="00E95153" w:rsidRDefault="00000000">
            <w:pPr>
              <w:spacing w:after="0"/>
            </w:pPr>
            <w:r>
              <w:rPr>
                <w:rFonts w:ascii="Arial" w:hAnsi="Arial"/>
                <w:color w:val="2C3E50"/>
                <w:sz w:val="17"/>
              </w:rPr>
              <w:t>Zero perceptible delay in live voice streaming</w:t>
            </w:r>
          </w:p>
        </w:tc>
      </w:tr>
      <w:tr w:rsidR="00E95153" w14:paraId="5E01742A" w14:textId="77777777">
        <w:trPr>
          <w:jc w:val="center"/>
        </w:trPr>
        <w:tc>
          <w:tcPr>
            <w:tcW w:w="2304" w:type="dxa"/>
            <w:shd w:val="clear" w:color="auto" w:fill="F8FAFC"/>
            <w:tcMar>
              <w:top w:w="100" w:type="dxa"/>
              <w:left w:w="140" w:type="dxa"/>
              <w:bottom w:w="100" w:type="dxa"/>
              <w:right w:w="140" w:type="dxa"/>
            </w:tcMar>
            <w:vAlign w:val="center"/>
          </w:tcPr>
          <w:p w14:paraId="02DAD3BD" w14:textId="77777777" w:rsidR="00E95153" w:rsidRDefault="00000000">
            <w:pPr>
              <w:spacing w:after="0"/>
            </w:pPr>
            <w:r>
              <w:rPr>
                <w:rFonts w:ascii="Arial" w:hAnsi="Arial"/>
                <w:color w:val="2C3E50"/>
                <w:sz w:val="17"/>
              </w:rPr>
              <w:t>Multi-Speaker Transfer ↓</w:t>
            </w:r>
          </w:p>
        </w:tc>
        <w:tc>
          <w:tcPr>
            <w:tcW w:w="1728" w:type="dxa"/>
            <w:shd w:val="clear" w:color="auto" w:fill="F8FAFC"/>
            <w:tcMar>
              <w:top w:w="100" w:type="dxa"/>
              <w:left w:w="140" w:type="dxa"/>
              <w:bottom w:w="100" w:type="dxa"/>
              <w:right w:w="140" w:type="dxa"/>
            </w:tcMar>
            <w:vAlign w:val="center"/>
          </w:tcPr>
          <w:p w14:paraId="1FF9A44C" w14:textId="77777777" w:rsidR="00E95153" w:rsidRDefault="00000000">
            <w:pPr>
              <w:spacing w:after="0"/>
              <w:jc w:val="center"/>
            </w:pPr>
            <w:r>
              <w:rPr>
                <w:rFonts w:ascii="Arial" w:hAnsi="Arial"/>
                <w:color w:val="2C3E50"/>
                <w:sz w:val="17"/>
              </w:rPr>
              <w:t>Fails</w:t>
            </w:r>
          </w:p>
        </w:tc>
        <w:tc>
          <w:tcPr>
            <w:tcW w:w="1728" w:type="dxa"/>
            <w:shd w:val="clear" w:color="auto" w:fill="F8FAFC"/>
            <w:tcMar>
              <w:top w:w="100" w:type="dxa"/>
              <w:left w:w="140" w:type="dxa"/>
              <w:bottom w:w="100" w:type="dxa"/>
              <w:right w:w="140" w:type="dxa"/>
            </w:tcMar>
            <w:vAlign w:val="center"/>
          </w:tcPr>
          <w:p w14:paraId="4720B8A6" w14:textId="77777777" w:rsidR="00E95153" w:rsidRDefault="00000000">
            <w:pPr>
              <w:spacing w:after="0"/>
              <w:jc w:val="center"/>
            </w:pPr>
            <w:r>
              <w:rPr>
                <w:rFonts w:ascii="Arial" w:hAnsi="Arial"/>
                <w:color w:val="2C3E50"/>
                <w:sz w:val="17"/>
              </w:rPr>
              <w:t>Fails (Voice drift)</w:t>
            </w:r>
          </w:p>
        </w:tc>
        <w:tc>
          <w:tcPr>
            <w:tcW w:w="1728" w:type="dxa"/>
            <w:shd w:val="clear" w:color="auto" w:fill="F8FAFC"/>
            <w:tcMar>
              <w:top w:w="100" w:type="dxa"/>
              <w:left w:w="140" w:type="dxa"/>
              <w:bottom w:w="100" w:type="dxa"/>
              <w:right w:w="140" w:type="dxa"/>
            </w:tcMar>
            <w:vAlign w:val="center"/>
          </w:tcPr>
          <w:p w14:paraId="4D589C42" w14:textId="77777777" w:rsidR="00E95153" w:rsidRDefault="00000000">
            <w:pPr>
              <w:spacing w:after="0"/>
              <w:jc w:val="center"/>
            </w:pPr>
            <w:r>
              <w:rPr>
                <w:rFonts w:ascii="Arial" w:hAnsi="Arial"/>
                <w:color w:val="2C3E50"/>
                <w:sz w:val="17"/>
              </w:rPr>
              <w:t>3.6% PER</w:t>
            </w:r>
          </w:p>
        </w:tc>
        <w:tc>
          <w:tcPr>
            <w:tcW w:w="1872" w:type="dxa"/>
            <w:shd w:val="clear" w:color="auto" w:fill="F8FAFC"/>
            <w:tcMar>
              <w:top w:w="100" w:type="dxa"/>
              <w:left w:w="140" w:type="dxa"/>
              <w:bottom w:w="100" w:type="dxa"/>
              <w:right w:w="140" w:type="dxa"/>
            </w:tcMar>
            <w:vAlign w:val="center"/>
          </w:tcPr>
          <w:p w14:paraId="5B6F75A7" w14:textId="77777777" w:rsidR="00E95153" w:rsidRDefault="00000000">
            <w:pPr>
              <w:spacing w:after="0"/>
            </w:pPr>
            <w:r>
              <w:rPr>
                <w:rFonts w:ascii="Arial" w:hAnsi="Arial"/>
                <w:color w:val="2C3E50"/>
                <w:sz w:val="17"/>
              </w:rPr>
              <w:t>1 correction serves all voices simultaneously</w:t>
            </w:r>
          </w:p>
        </w:tc>
      </w:tr>
    </w:tbl>
    <w:p w14:paraId="78D249B1" w14:textId="77777777" w:rsidR="00E95153" w:rsidRDefault="00E95153">
      <w:pPr>
        <w:spacing w:after="80"/>
      </w:pPr>
    </w:p>
    <w:p w14:paraId="366214B8" w14:textId="77777777" w:rsidR="00E95153" w:rsidRDefault="00000000">
      <w:pPr>
        <w:keepNext/>
        <w:spacing w:before="240" w:after="80"/>
      </w:pPr>
      <w:r>
        <w:rPr>
          <w:rFonts w:ascii="Arial" w:hAnsi="Arial"/>
          <w:b/>
          <w:color w:val="1A5F7A"/>
          <w:sz w:val="23"/>
        </w:rPr>
        <w:t>The Core Business Benefits</w:t>
      </w:r>
    </w:p>
    <w:p w14:paraId="6BC1B5C7" w14:textId="77777777" w:rsidR="00E95153" w:rsidRDefault="00000000">
      <w:pPr>
        <w:pStyle w:val="ListBullet"/>
        <w:spacing w:before="20" w:after="80"/>
      </w:pPr>
      <w:r>
        <w:rPr>
          <w:rFonts w:ascii="Arial" w:hAnsi="Arial"/>
          <w:b/>
          <w:color w:val="0F2C59"/>
          <w:sz w:val="20"/>
        </w:rPr>
        <w:t>1. Rapid Customer Satisfaction:</w:t>
      </w:r>
      <w:r>
        <w:rPr>
          <w:rFonts w:ascii="Arial" w:hAnsi="Arial"/>
          <w:color w:val="2C3E50"/>
          <w:sz w:val="20"/>
        </w:rPr>
        <w:t xml:space="preserve"> When a client or user reports a mispronounced name, a support agent or automated workflow submits a 3-second audio recording. The AI learns the new pronunciation in ~15 seconds without waiting overnight for a training run.</w:t>
      </w:r>
    </w:p>
    <w:p w14:paraId="01677275" w14:textId="77777777" w:rsidR="00E95153" w:rsidRDefault="00000000">
      <w:pPr>
        <w:pStyle w:val="ListBullet"/>
        <w:spacing w:before="20" w:after="80"/>
      </w:pPr>
      <w:r>
        <w:rPr>
          <w:rFonts w:ascii="Arial" w:hAnsi="Arial"/>
          <w:b/>
          <w:color w:val="0F2C59"/>
          <w:sz w:val="20"/>
        </w:rPr>
        <w:t>2. Massive Compute &amp; Cost Savings:</w:t>
      </w:r>
      <w:r>
        <w:rPr>
          <w:rFonts w:ascii="Arial" w:hAnsi="Arial"/>
          <w:color w:val="2C3E50"/>
          <w:sz w:val="20"/>
        </w:rPr>
        <w:t xml:space="preserve"> Retraining models consumes dozens of GPU hours and risks breaking existing features. FlowEdit-XTTS runs on a single GPU in seconds with zero downtime and zero server restarts.</w:t>
      </w:r>
    </w:p>
    <w:p w14:paraId="789E99FD" w14:textId="77777777" w:rsidR="00E95153" w:rsidRDefault="00000000">
      <w:pPr>
        <w:pStyle w:val="ListBullet"/>
        <w:spacing w:before="20" w:after="80"/>
      </w:pPr>
      <w:r>
        <w:rPr>
          <w:rFonts w:ascii="Arial" w:hAnsi="Arial"/>
          <w:b/>
          <w:color w:val="0F2C59"/>
          <w:sz w:val="20"/>
        </w:rPr>
        <w:t>3. Safe &amp; Reversible:</w:t>
      </w:r>
      <w:r>
        <w:rPr>
          <w:rFonts w:ascii="Arial" w:hAnsi="Arial"/>
          <w:color w:val="2C3E50"/>
          <w:sz w:val="20"/>
        </w:rPr>
        <w:t xml:space="preserve"> If a pronunciation needs to be revised or deleted, it is simply removed from Hopfield memory. There is zero permanent weight corruption.</w:t>
      </w:r>
    </w:p>
    <w:p w14:paraId="7786748C" w14:textId="77777777" w:rsidR="00E95153" w:rsidRDefault="00000000">
      <w:pPr>
        <w:keepNext/>
        <w:spacing w:before="320" w:after="100"/>
      </w:pPr>
      <w:r>
        <w:rPr>
          <w:rFonts w:ascii="Arial" w:hAnsi="Arial"/>
          <w:b/>
          <w:color w:val="0F2C59"/>
          <w:sz w:val="28"/>
        </w:rPr>
        <w:t>7. Production Workflow: How It Runs in Real Life</w:t>
      </w:r>
    </w:p>
    <w:p w14:paraId="7C320AFA" w14:textId="77777777" w:rsidR="00E95153" w:rsidRDefault="00000000">
      <w:pPr>
        <w:spacing w:after="120"/>
      </w:pPr>
      <w:r>
        <w:rPr>
          <w:rFonts w:ascii="Arial" w:hAnsi="Arial"/>
          <w:color w:val="2C3E50"/>
          <w:sz w:val="20"/>
        </w:rPr>
        <w:t>Our system operates with two clean, decoupled workflows:</w:t>
      </w:r>
    </w:p>
    <w:p w14:paraId="26DC1D38" w14:textId="77777777" w:rsidR="00E95153" w:rsidRDefault="00000000">
      <w:pPr>
        <w:keepNext/>
        <w:spacing w:before="240" w:after="80"/>
      </w:pPr>
      <w:r>
        <w:rPr>
          <w:rFonts w:ascii="Arial" w:hAnsi="Arial"/>
          <w:b/>
          <w:color w:val="1A5F7A"/>
          <w:sz w:val="23"/>
        </w:rPr>
        <w:t>Workflow A: Learning a Correction (Offline / Asynchronous, ~15 Seconds)</w:t>
      </w:r>
    </w:p>
    <w:p w14:paraId="6559C5AF" w14:textId="77777777" w:rsidR="00E95153" w:rsidRDefault="00000000">
      <w:pPr>
        <w:pStyle w:val="ListBullet"/>
        <w:spacing w:before="20" w:after="80"/>
      </w:pPr>
      <w:r>
        <w:rPr>
          <w:rFonts w:ascii="Arial" w:hAnsi="Arial"/>
          <w:b/>
          <w:color w:val="0F2C59"/>
          <w:sz w:val="20"/>
        </w:rPr>
        <w:t>1. Ingestion:</w:t>
      </w:r>
      <w:r>
        <w:rPr>
          <w:rFonts w:ascii="Arial" w:hAnsi="Arial"/>
          <w:color w:val="2C3E50"/>
          <w:sz w:val="20"/>
        </w:rPr>
        <w:t xml:space="preserve"> User provides carrier sentence, target word, and 3-second audio sample.</w:t>
      </w:r>
    </w:p>
    <w:p w14:paraId="4001AA55" w14:textId="77777777" w:rsidR="00E95153" w:rsidRDefault="00000000">
      <w:pPr>
        <w:pStyle w:val="ListBullet"/>
        <w:spacing w:before="20" w:after="80"/>
      </w:pPr>
      <w:r>
        <w:rPr>
          <w:rFonts w:ascii="Arial" w:hAnsi="Arial"/>
          <w:b/>
          <w:color w:val="0F2C59"/>
          <w:sz w:val="20"/>
        </w:rPr>
        <w:t>2. Alignment:</w:t>
      </w:r>
      <w:r>
        <w:rPr>
          <w:rFonts w:ascii="Arial" w:hAnsi="Arial"/>
          <w:color w:val="2C3E50"/>
          <w:sz w:val="20"/>
        </w:rPr>
        <w:t xml:space="preserve"> Whisper aligns audio to find exact token boundaries.</w:t>
      </w:r>
    </w:p>
    <w:p w14:paraId="1AF05DF7" w14:textId="77777777" w:rsidR="00E95153" w:rsidRDefault="00000000">
      <w:pPr>
        <w:pStyle w:val="ListBullet"/>
        <w:spacing w:before="20" w:after="80"/>
      </w:pPr>
      <w:r>
        <w:rPr>
          <w:rFonts w:ascii="Arial" w:hAnsi="Arial"/>
          <w:b/>
          <w:color w:val="0F2C59"/>
          <w:sz w:val="20"/>
        </w:rPr>
        <w:t>3. Optimization:</w:t>
      </w:r>
      <w:r>
        <w:rPr>
          <w:rFonts w:ascii="Arial" w:hAnsi="Arial"/>
          <w:color w:val="2C3E50"/>
          <w:sz w:val="20"/>
        </w:rPr>
        <w:t xml:space="preserve"> 50-step Adam optimizer minimizes DVAE teacher cross-entropy loss through a PyTorch forward hook.</w:t>
      </w:r>
    </w:p>
    <w:p w14:paraId="12519377" w14:textId="77777777" w:rsidR="00E95153" w:rsidRDefault="00000000">
      <w:pPr>
        <w:pStyle w:val="ListBullet"/>
        <w:spacing w:before="20" w:after="80"/>
      </w:pPr>
      <w:r>
        <w:rPr>
          <w:rFonts w:ascii="Arial" w:hAnsi="Arial"/>
          <w:b/>
          <w:color w:val="0F2C59"/>
          <w:sz w:val="20"/>
        </w:rPr>
        <w:t>4. Verification:</w:t>
      </w:r>
      <w:r>
        <w:rPr>
          <w:rFonts w:ascii="Arial" w:hAnsi="Arial"/>
          <w:color w:val="2C3E50"/>
          <w:sz w:val="20"/>
        </w:rPr>
        <w:t xml:space="preserve"> Candidate gate checks loss reduction and finite gradients.</w:t>
      </w:r>
    </w:p>
    <w:p w14:paraId="5E9301B0" w14:textId="77777777" w:rsidR="00E95153" w:rsidRDefault="00000000">
      <w:pPr>
        <w:pStyle w:val="ListBullet"/>
        <w:spacing w:before="20" w:after="80"/>
      </w:pPr>
      <w:r>
        <w:rPr>
          <w:rFonts w:ascii="Arial" w:hAnsi="Arial"/>
          <w:b/>
          <w:color w:val="0F2C59"/>
          <w:sz w:val="20"/>
        </w:rPr>
        <w:t>5. Memory Storage:</w:t>
      </w:r>
      <w:r>
        <w:rPr>
          <w:rFonts w:ascii="Arial" w:hAnsi="Arial"/>
          <w:color w:val="2C3E50"/>
          <w:sz w:val="20"/>
        </w:rPr>
        <w:t xml:space="preserve"> Key K and syllable matrix Δ are saved in Modern Hopfield Memory.</w:t>
      </w:r>
    </w:p>
    <w:p w14:paraId="48B4A563" w14:textId="77777777" w:rsidR="00E95153" w:rsidRDefault="00000000">
      <w:pPr>
        <w:keepNext/>
        <w:spacing w:before="240" w:after="80"/>
      </w:pPr>
      <w:r>
        <w:rPr>
          <w:rFonts w:ascii="Arial" w:hAnsi="Arial"/>
          <w:b/>
          <w:color w:val="1A5F7A"/>
          <w:sz w:val="23"/>
        </w:rPr>
        <w:t>Workflow B: Live Speech Synthesis (Real-Time, &lt;25 ms Overhead)</w:t>
      </w:r>
    </w:p>
    <w:p w14:paraId="5539A8BF" w14:textId="77777777" w:rsidR="00E95153" w:rsidRDefault="00000000">
      <w:pPr>
        <w:pStyle w:val="ListBullet"/>
        <w:spacing w:before="20" w:after="80"/>
      </w:pPr>
      <w:r>
        <w:rPr>
          <w:rFonts w:ascii="Arial" w:hAnsi="Arial"/>
          <w:b/>
          <w:color w:val="0F2C59"/>
          <w:sz w:val="20"/>
        </w:rPr>
        <w:t>1. Text Arrives:</w:t>
      </w:r>
      <w:r>
        <w:rPr>
          <w:rFonts w:ascii="Arial" w:hAnsi="Arial"/>
          <w:color w:val="2C3E50"/>
          <w:sz w:val="20"/>
        </w:rPr>
        <w:t xml:space="preserve"> Sentence is converted to BPE tokens and base embeddings.</w:t>
      </w:r>
    </w:p>
    <w:p w14:paraId="200B82CD" w14:textId="77777777" w:rsidR="00E95153" w:rsidRDefault="00000000">
      <w:pPr>
        <w:pStyle w:val="ListBullet"/>
        <w:spacing w:before="20" w:after="80"/>
      </w:pPr>
      <w:r>
        <w:rPr>
          <w:rFonts w:ascii="Arial" w:hAnsi="Arial"/>
          <w:b/>
          <w:color w:val="0F2C59"/>
          <w:sz w:val="20"/>
        </w:rPr>
        <w:t>2. Instant Scan:</w:t>
      </w:r>
      <w:r>
        <w:rPr>
          <w:rFonts w:ascii="Arial" w:hAnsi="Arial"/>
          <w:color w:val="2C3E50"/>
          <w:sz w:val="20"/>
        </w:rPr>
        <w:t xml:space="preserve"> Hopfield Memory checks if any stored words exist in the sentence and computes similarity in &lt;25 ms.</w:t>
      </w:r>
    </w:p>
    <w:p w14:paraId="74A5BD06" w14:textId="77777777" w:rsidR="00E95153" w:rsidRDefault="00000000">
      <w:pPr>
        <w:pStyle w:val="ListBullet"/>
        <w:spacing w:before="20" w:after="80"/>
      </w:pPr>
      <w:r>
        <w:rPr>
          <w:rFonts w:ascii="Arial" w:hAnsi="Arial"/>
          <w:b/>
          <w:color w:val="0F2C59"/>
          <w:sz w:val="20"/>
        </w:rPr>
        <w:lastRenderedPageBreak/>
        <w:t>3. Precision Injection:</w:t>
      </w:r>
      <w:r>
        <w:rPr>
          <w:rFonts w:ascii="Arial" w:hAnsi="Arial"/>
          <w:color w:val="2C3E50"/>
          <w:sz w:val="20"/>
        </w:rPr>
        <w:t xml:space="preserve"> If matched, Δ is linearly interpolated and injected into target tokens.</w:t>
      </w:r>
    </w:p>
    <w:p w14:paraId="1551851F" w14:textId="77777777" w:rsidR="00E95153" w:rsidRDefault="00000000">
      <w:pPr>
        <w:pStyle w:val="ListBullet"/>
        <w:spacing w:before="20" w:after="80"/>
      </w:pPr>
      <w:r>
        <w:rPr>
          <w:rFonts w:ascii="Arial" w:hAnsi="Arial"/>
          <w:b/>
          <w:color w:val="0F2C59"/>
          <w:sz w:val="20"/>
        </w:rPr>
        <w:t>4. Synthesis:</w:t>
      </w:r>
      <w:r>
        <w:rPr>
          <w:rFonts w:ascii="Arial" w:hAnsi="Arial"/>
          <w:color w:val="2C3E50"/>
          <w:sz w:val="20"/>
        </w:rPr>
        <w:t xml:space="preserve"> Frozen XTTS-v2 GPT generates audio codes and vocoder plays pristine 24 kHz speech.</w:t>
      </w:r>
    </w:p>
    <w:p w14:paraId="736CA623" w14:textId="77777777" w:rsidR="00E95153" w:rsidRDefault="00000000">
      <w:pPr>
        <w:keepNext/>
        <w:spacing w:before="320" w:after="100"/>
      </w:pPr>
      <w:r>
        <w:rPr>
          <w:rFonts w:ascii="Arial" w:hAnsi="Arial"/>
          <w:b/>
          <w:color w:val="0F2C59"/>
          <w:sz w:val="28"/>
        </w:rPr>
        <w:t>8. Strategic Value for Leadership &amp; Conclusion</w:t>
      </w:r>
    </w:p>
    <w:p w14:paraId="2A2E8F8B" w14:textId="77777777" w:rsidR="00E95153" w:rsidRDefault="00000000">
      <w:pPr>
        <w:spacing w:after="120"/>
      </w:pPr>
      <w:r>
        <w:rPr>
          <w:rFonts w:ascii="Arial" w:hAnsi="Arial"/>
          <w:color w:val="2C3E50"/>
          <w:sz w:val="20"/>
        </w:rPr>
        <w:t>FlowEdit-XTTS solves one of the oldest, most frustrating problems in conversational AI: making deployed voice models adapt dynamically to human corrective feedback without breaking their pre-trained capabilities. By refusing to alter model weights and moving adaptation into an associative text embedding memory, we achieve an optimal combination of 92.7% error reduction, mathematically guaranteed zero forgetting, 15-second adaptation, and universal cross-speaker transfer.</w:t>
      </w:r>
    </w:p>
    <w:p w14:paraId="574580AA" w14:textId="77777777" w:rsidR="00E95153" w:rsidRDefault="00000000">
      <w:pPr>
        <w:spacing w:after="120"/>
      </w:pPr>
      <w:r>
        <w:rPr>
          <w:rFonts w:ascii="Arial" w:hAnsi="Arial"/>
          <w:color w:val="2C3E50"/>
          <w:sz w:val="20"/>
        </w:rPr>
        <w:t>This framework provides our platform with an unassailable engineering and commercial edge: our voice agents can be personalized instantly for enterprise clients, medical terminology, and multilingual proper nouns with zero engineering downtime and zero compute waste.</w:t>
      </w:r>
    </w:p>
    <w:sectPr w:rsidR="00E95153"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28180" w14:textId="77777777" w:rsidR="006C2670" w:rsidRDefault="006C2670">
      <w:pPr>
        <w:spacing w:after="0" w:line="240" w:lineRule="auto"/>
      </w:pPr>
      <w:r>
        <w:separator/>
      </w:r>
    </w:p>
  </w:endnote>
  <w:endnote w:type="continuationSeparator" w:id="0">
    <w:p w14:paraId="3CEE2C68" w14:textId="77777777" w:rsidR="006C2670" w:rsidRDefault="006C2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90A9A" w14:textId="77777777" w:rsidR="00E95153" w:rsidRDefault="00000000">
    <w:pPr>
      <w:pStyle w:val="Footer"/>
    </w:pPr>
    <w:r>
      <w:rPr>
        <w:rFonts w:ascii="Arial" w:hAnsi="Arial"/>
        <w:color w:val="78909C"/>
        <w:sz w:val="17"/>
      </w:rPr>
      <w:t xml:space="preserve">Info Origin </w:t>
    </w:r>
    <w:proofErr w:type="gramStart"/>
    <w:r>
      <w:rPr>
        <w:rFonts w:ascii="Arial" w:hAnsi="Arial"/>
        <w:color w:val="78909C"/>
        <w:sz w:val="17"/>
      </w:rPr>
      <w:t>Technologies  •</w:t>
    </w:r>
    <w:proofErr w:type="gramEnd"/>
    <w:r>
      <w:rPr>
        <w:rFonts w:ascii="Arial" w:hAnsi="Arial"/>
        <w:color w:val="78909C"/>
        <w:sz w:val="17"/>
      </w:rPr>
      <w:t xml:space="preserve">  AI Research &amp; Speech </w:t>
    </w:r>
    <w:proofErr w:type="gramStart"/>
    <w:r>
      <w:rPr>
        <w:rFonts w:ascii="Arial" w:hAnsi="Arial"/>
        <w:color w:val="78909C"/>
        <w:sz w:val="17"/>
      </w:rPr>
      <w:t>Engineering  •</w:t>
    </w:r>
    <w:proofErr w:type="gramEnd"/>
    <w:r>
      <w:rPr>
        <w:rFonts w:ascii="Arial" w:hAnsi="Arial"/>
        <w:color w:val="78909C"/>
        <w:sz w:val="17"/>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EC76A" w14:textId="77777777" w:rsidR="006C2670" w:rsidRDefault="006C2670">
      <w:pPr>
        <w:spacing w:after="0" w:line="240" w:lineRule="auto"/>
      </w:pPr>
      <w:r>
        <w:separator/>
      </w:r>
    </w:p>
  </w:footnote>
  <w:footnote w:type="continuationSeparator" w:id="0">
    <w:p w14:paraId="242F38C1" w14:textId="77777777" w:rsidR="006C2670" w:rsidRDefault="006C26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7188B" w14:textId="77777777" w:rsidR="00E95153" w:rsidRDefault="00000000">
    <w:pPr>
      <w:pStyle w:val="Header"/>
      <w:jc w:val="right"/>
    </w:pPr>
    <w:proofErr w:type="spellStart"/>
    <w:r>
      <w:rPr>
        <w:rFonts w:ascii="Arial" w:hAnsi="Arial"/>
        <w:color w:val="78909C"/>
        <w:sz w:val="17"/>
      </w:rPr>
      <w:t>FlowEdit</w:t>
    </w:r>
    <w:proofErr w:type="spellEnd"/>
    <w:r>
      <w:rPr>
        <w:rFonts w:ascii="Arial" w:hAnsi="Arial"/>
        <w:color w:val="78909C"/>
        <w:sz w:val="17"/>
      </w:rPr>
      <w:t>-XTTS: Executive Technical Whitepaper &amp; Architectural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0084336">
    <w:abstractNumId w:val="8"/>
  </w:num>
  <w:num w:numId="2" w16cid:durableId="1950895229">
    <w:abstractNumId w:val="6"/>
  </w:num>
  <w:num w:numId="3" w16cid:durableId="1645234733">
    <w:abstractNumId w:val="5"/>
  </w:num>
  <w:num w:numId="4" w16cid:durableId="1670600115">
    <w:abstractNumId w:val="4"/>
  </w:num>
  <w:num w:numId="5" w16cid:durableId="1555968513">
    <w:abstractNumId w:val="7"/>
  </w:num>
  <w:num w:numId="6" w16cid:durableId="2083067762">
    <w:abstractNumId w:val="3"/>
  </w:num>
  <w:num w:numId="7" w16cid:durableId="1643849046">
    <w:abstractNumId w:val="2"/>
  </w:num>
  <w:num w:numId="8" w16cid:durableId="1608806718">
    <w:abstractNumId w:val="1"/>
  </w:num>
  <w:num w:numId="9" w16cid:durableId="1962498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146D"/>
    <w:rsid w:val="006141DD"/>
    <w:rsid w:val="006C2670"/>
    <w:rsid w:val="008702D4"/>
    <w:rsid w:val="00A7568B"/>
    <w:rsid w:val="00AA1D8D"/>
    <w:rsid w:val="00B47730"/>
    <w:rsid w:val="00CB0664"/>
    <w:rsid w:val="00E65FBD"/>
    <w:rsid w:val="00E951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7F1DA8B-4CA2-46AB-84D5-444B8919E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1975</Words>
  <Characters>11258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Aniruddha Joshi</cp:lastModifiedBy>
  <cp:revision>5</cp:revision>
  <dcterms:created xsi:type="dcterms:W3CDTF">2013-12-23T23:15:00Z</dcterms:created>
  <dcterms:modified xsi:type="dcterms:W3CDTF">2026-09-29T18:04:00Z</dcterms:modified>
  <cp:category/>
</cp:coreProperties>
</file>