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37F0BD3" w:rsidR="00E74CC0" w:rsidRDefault="08DDF0F1" w:rsidP="609A0CA1">
      <w:pPr>
        <w:jc w:val="center"/>
        <w:rPr>
          <w:rFonts w:ascii="Times New Roman" w:eastAsia="Times New Roman" w:hAnsi="Times New Roman" w:cs="Times New Roman"/>
          <w:b/>
          <w:bCs/>
          <w:sz w:val="36"/>
          <w:szCs w:val="36"/>
        </w:rPr>
      </w:pPr>
      <w:r w:rsidRPr="609A0CA1">
        <w:rPr>
          <w:rFonts w:ascii="Times New Roman" w:eastAsia="Times New Roman" w:hAnsi="Times New Roman" w:cs="Times New Roman"/>
          <w:b/>
          <w:bCs/>
          <w:sz w:val="36"/>
          <w:szCs w:val="36"/>
        </w:rPr>
        <w:t xml:space="preserve">Project </w:t>
      </w:r>
      <w:r w:rsidR="003562FF">
        <w:rPr>
          <w:rFonts w:ascii="Times New Roman" w:eastAsia="Times New Roman" w:hAnsi="Times New Roman" w:cs="Times New Roman"/>
          <w:b/>
          <w:bCs/>
          <w:sz w:val="36"/>
          <w:szCs w:val="36"/>
        </w:rPr>
        <w:t>R</w:t>
      </w:r>
      <w:r w:rsidRPr="609A0CA1">
        <w:rPr>
          <w:rFonts w:ascii="Times New Roman" w:eastAsia="Times New Roman" w:hAnsi="Times New Roman" w:cs="Times New Roman"/>
          <w:b/>
          <w:bCs/>
          <w:sz w:val="36"/>
          <w:szCs w:val="36"/>
        </w:rPr>
        <w:t>eport</w:t>
      </w:r>
    </w:p>
    <w:p w14:paraId="7568C908" w14:textId="4A3B7F62" w:rsidR="08DDF0F1" w:rsidRDefault="08DDF0F1" w:rsidP="609A0CA1">
      <w:pPr>
        <w:jc w:val="center"/>
        <w:rPr>
          <w:rFonts w:ascii="Times New Roman" w:eastAsia="Times New Roman" w:hAnsi="Times New Roman" w:cs="Times New Roman"/>
          <w:b/>
          <w:bCs/>
          <w:sz w:val="36"/>
          <w:szCs w:val="36"/>
        </w:rPr>
      </w:pPr>
      <w:r w:rsidRPr="609A0CA1">
        <w:rPr>
          <w:rFonts w:ascii="Times New Roman" w:eastAsia="Times New Roman" w:hAnsi="Times New Roman" w:cs="Times New Roman"/>
          <w:b/>
          <w:bCs/>
          <w:sz w:val="36"/>
          <w:szCs w:val="36"/>
        </w:rPr>
        <w:t>Aniruddha Jathar (0829334)</w:t>
      </w:r>
    </w:p>
    <w:p w14:paraId="5D41E1D6" w14:textId="5CE4CBF7" w:rsidR="08DDF0F1" w:rsidRDefault="08DDF0F1" w:rsidP="609A0CA1">
      <w:pPr>
        <w:jc w:val="center"/>
        <w:rPr>
          <w:rFonts w:ascii="Times New Roman" w:eastAsia="Times New Roman" w:hAnsi="Times New Roman" w:cs="Times New Roman"/>
          <w:b/>
          <w:bCs/>
          <w:sz w:val="36"/>
          <w:szCs w:val="36"/>
        </w:rPr>
      </w:pPr>
      <w:r w:rsidRPr="609A0CA1">
        <w:rPr>
          <w:rFonts w:ascii="Times New Roman" w:eastAsia="Times New Roman" w:hAnsi="Times New Roman" w:cs="Times New Roman"/>
          <w:b/>
          <w:bCs/>
          <w:sz w:val="36"/>
          <w:szCs w:val="36"/>
        </w:rPr>
        <w:t>Avais Siddiqui</w:t>
      </w:r>
      <w:r w:rsidR="00E543EF">
        <w:rPr>
          <w:rFonts w:ascii="Times New Roman" w:eastAsia="Times New Roman" w:hAnsi="Times New Roman" w:cs="Times New Roman"/>
          <w:b/>
          <w:bCs/>
          <w:sz w:val="36"/>
          <w:szCs w:val="36"/>
        </w:rPr>
        <w:t xml:space="preserve"> (0804526)</w:t>
      </w:r>
    </w:p>
    <w:p w14:paraId="0C0A3980" w14:textId="274EDFA7" w:rsidR="609A0CA1" w:rsidRDefault="609A0CA1" w:rsidP="609A0CA1">
      <w:pPr>
        <w:jc w:val="center"/>
        <w:rPr>
          <w:rFonts w:ascii="Times New Roman" w:eastAsia="Times New Roman" w:hAnsi="Times New Roman" w:cs="Times New Roman"/>
          <w:b/>
          <w:bCs/>
          <w:sz w:val="36"/>
          <w:szCs w:val="36"/>
        </w:rPr>
      </w:pPr>
    </w:p>
    <w:p w14:paraId="3EC4EDC1" w14:textId="52104331" w:rsidR="08DDF0F1" w:rsidRDefault="08DDF0F1" w:rsidP="609A0CA1">
      <w:pPr>
        <w:jc w:val="both"/>
        <w:rPr>
          <w:rFonts w:ascii="Times New Roman" w:eastAsia="Times New Roman" w:hAnsi="Times New Roman" w:cs="Times New Roman"/>
          <w:b/>
          <w:bCs/>
          <w:sz w:val="28"/>
          <w:szCs w:val="28"/>
        </w:rPr>
      </w:pPr>
      <w:r w:rsidRPr="62F0B63C">
        <w:rPr>
          <w:rFonts w:ascii="Times New Roman" w:eastAsia="Times New Roman" w:hAnsi="Times New Roman" w:cs="Times New Roman"/>
          <w:b/>
          <w:bCs/>
          <w:sz w:val="28"/>
          <w:szCs w:val="28"/>
        </w:rPr>
        <w:t>Introduction</w:t>
      </w:r>
    </w:p>
    <w:p w14:paraId="073004A8" w14:textId="172900F5" w:rsidR="147C1204" w:rsidRPr="00E72136" w:rsidRDefault="147C1204" w:rsidP="62F0B63C">
      <w:pPr>
        <w:jc w:val="both"/>
        <w:rPr>
          <w:rFonts w:ascii="Times New Roman" w:eastAsia="Times New Roman" w:hAnsi="Times New Roman" w:cs="Times New Roman"/>
          <w:color w:val="000000" w:themeColor="text1"/>
        </w:rPr>
      </w:pPr>
      <w:r w:rsidRPr="00E72136">
        <w:rPr>
          <w:rFonts w:ascii="Times New Roman" w:eastAsia="Times New Roman" w:hAnsi="Times New Roman" w:cs="Times New Roman"/>
          <w:color w:val="000000" w:themeColor="text1"/>
        </w:rPr>
        <w:t xml:space="preserve">Workforce management faces employee turnover as its </w:t>
      </w:r>
      <w:r w:rsidR="00E9431E" w:rsidRPr="00E72136">
        <w:rPr>
          <w:rFonts w:ascii="Times New Roman" w:eastAsia="Times New Roman" w:hAnsi="Times New Roman" w:cs="Times New Roman"/>
          <w:color w:val="000000" w:themeColor="text1"/>
        </w:rPr>
        <w:t>most significant</w:t>
      </w:r>
      <w:r w:rsidRPr="00E72136">
        <w:rPr>
          <w:rFonts w:ascii="Times New Roman" w:eastAsia="Times New Roman" w:hAnsi="Times New Roman" w:cs="Times New Roman"/>
          <w:color w:val="000000" w:themeColor="text1"/>
        </w:rPr>
        <w:t xml:space="preserve"> challenge</w:t>
      </w:r>
      <w:r w:rsidR="00E9431E" w:rsidRPr="00E72136">
        <w:rPr>
          <w:rFonts w:ascii="Times New Roman" w:eastAsia="Times New Roman" w:hAnsi="Times New Roman" w:cs="Times New Roman"/>
          <w:color w:val="000000" w:themeColor="text1"/>
        </w:rPr>
        <w:t>,</w:t>
      </w:r>
      <w:r w:rsidRPr="00E72136">
        <w:rPr>
          <w:rFonts w:ascii="Times New Roman" w:eastAsia="Times New Roman" w:hAnsi="Times New Roman" w:cs="Times New Roman"/>
          <w:color w:val="000000" w:themeColor="text1"/>
        </w:rPr>
        <w:t xml:space="preserve"> which affects medium to large-scale organizations. Public institutions</w:t>
      </w:r>
      <w:r w:rsidR="00E9431E" w:rsidRPr="00E72136">
        <w:rPr>
          <w:rFonts w:ascii="Times New Roman" w:eastAsia="Times New Roman" w:hAnsi="Times New Roman" w:cs="Times New Roman"/>
          <w:color w:val="000000" w:themeColor="text1"/>
        </w:rPr>
        <w:t>,</w:t>
      </w:r>
      <w:r w:rsidRPr="00E72136">
        <w:rPr>
          <w:rFonts w:ascii="Times New Roman" w:eastAsia="Times New Roman" w:hAnsi="Times New Roman" w:cs="Times New Roman"/>
          <w:color w:val="000000" w:themeColor="text1"/>
        </w:rPr>
        <w:t xml:space="preserve"> </w:t>
      </w:r>
      <w:r w:rsidR="00E9431E" w:rsidRPr="00E72136">
        <w:rPr>
          <w:rFonts w:ascii="Times New Roman" w:eastAsia="Times New Roman" w:hAnsi="Times New Roman" w:cs="Times New Roman"/>
          <w:color w:val="000000" w:themeColor="text1"/>
        </w:rPr>
        <w:t>along with private corporations, often face substantial operational disruptions following the loss of key</w:t>
      </w:r>
      <w:r w:rsidRPr="00E72136">
        <w:rPr>
          <w:rFonts w:ascii="Times New Roman" w:eastAsia="Times New Roman" w:hAnsi="Times New Roman" w:cs="Times New Roman"/>
          <w:color w:val="000000" w:themeColor="text1"/>
        </w:rPr>
        <w:t xml:space="preserve"> personnel. Knowledge loss and increased workload for remaining staff</w:t>
      </w:r>
      <w:r w:rsidR="00E9431E" w:rsidRPr="00E72136">
        <w:rPr>
          <w:rFonts w:ascii="Times New Roman" w:eastAsia="Times New Roman" w:hAnsi="Times New Roman" w:cs="Times New Roman"/>
          <w:color w:val="000000" w:themeColor="text1"/>
        </w:rPr>
        <w:t>,</w:t>
      </w:r>
      <w:r w:rsidRPr="00E72136">
        <w:rPr>
          <w:rFonts w:ascii="Times New Roman" w:eastAsia="Times New Roman" w:hAnsi="Times New Roman" w:cs="Times New Roman"/>
          <w:color w:val="000000" w:themeColor="text1"/>
        </w:rPr>
        <w:t xml:space="preserve"> as well as delayed operations and higher recruitment expenses</w:t>
      </w:r>
      <w:r w:rsidR="00E9431E" w:rsidRPr="00E72136">
        <w:rPr>
          <w:rFonts w:ascii="Times New Roman" w:eastAsia="Times New Roman" w:hAnsi="Times New Roman" w:cs="Times New Roman"/>
          <w:color w:val="000000" w:themeColor="text1"/>
        </w:rPr>
        <w:t>,</w:t>
      </w:r>
      <w:r w:rsidRPr="00E72136">
        <w:rPr>
          <w:rFonts w:ascii="Times New Roman" w:eastAsia="Times New Roman" w:hAnsi="Times New Roman" w:cs="Times New Roman"/>
          <w:color w:val="000000" w:themeColor="text1"/>
        </w:rPr>
        <w:t xml:space="preserve"> and training costs</w:t>
      </w:r>
      <w:r w:rsidR="00E9431E" w:rsidRPr="00E72136">
        <w:rPr>
          <w:rFonts w:ascii="Times New Roman" w:eastAsia="Times New Roman" w:hAnsi="Times New Roman" w:cs="Times New Roman"/>
          <w:color w:val="000000" w:themeColor="text1"/>
        </w:rPr>
        <w:t>,</w:t>
      </w:r>
      <w:r w:rsidRPr="00E72136">
        <w:rPr>
          <w:rFonts w:ascii="Times New Roman" w:eastAsia="Times New Roman" w:hAnsi="Times New Roman" w:cs="Times New Roman"/>
          <w:color w:val="000000" w:themeColor="text1"/>
        </w:rPr>
        <w:t xml:space="preserve"> emerge as result factors. The current HR retention practices</w:t>
      </w:r>
      <w:r w:rsidR="00E9431E" w:rsidRPr="00E72136">
        <w:rPr>
          <w:rFonts w:ascii="Times New Roman" w:eastAsia="Times New Roman" w:hAnsi="Times New Roman" w:cs="Times New Roman"/>
          <w:color w:val="000000" w:themeColor="text1"/>
        </w:rPr>
        <w:t>,</w:t>
      </w:r>
      <w:r w:rsidRPr="00E72136">
        <w:rPr>
          <w:rFonts w:ascii="Times New Roman" w:eastAsia="Times New Roman" w:hAnsi="Times New Roman" w:cs="Times New Roman"/>
          <w:color w:val="000000" w:themeColor="text1"/>
        </w:rPr>
        <w:t xml:space="preserve"> based on </w:t>
      </w:r>
      <w:r w:rsidR="00E9431E" w:rsidRPr="00E72136">
        <w:rPr>
          <w:rFonts w:ascii="Times New Roman" w:eastAsia="Times New Roman" w:hAnsi="Times New Roman" w:cs="Times New Roman"/>
          <w:color w:val="000000" w:themeColor="text1"/>
        </w:rPr>
        <w:t>organization-wide</w:t>
      </w:r>
      <w:r w:rsidRPr="00E72136">
        <w:rPr>
          <w:rFonts w:ascii="Times New Roman" w:eastAsia="Times New Roman" w:hAnsi="Times New Roman" w:cs="Times New Roman"/>
          <w:color w:val="000000" w:themeColor="text1"/>
        </w:rPr>
        <w:t xml:space="preserve"> policies and reactive survey methods</w:t>
      </w:r>
      <w:r w:rsidR="00E9431E" w:rsidRPr="00E72136">
        <w:rPr>
          <w:rFonts w:ascii="Times New Roman" w:eastAsia="Times New Roman" w:hAnsi="Times New Roman" w:cs="Times New Roman"/>
          <w:color w:val="000000" w:themeColor="text1"/>
        </w:rPr>
        <w:t>,</w:t>
      </w:r>
      <w:r w:rsidRPr="00E72136">
        <w:rPr>
          <w:rFonts w:ascii="Times New Roman" w:eastAsia="Times New Roman" w:hAnsi="Times New Roman" w:cs="Times New Roman"/>
          <w:color w:val="000000" w:themeColor="text1"/>
        </w:rPr>
        <w:t xml:space="preserve"> fail to deliver predictive insights because of their limitations. The necessity of using data-driven tools to actively predict employee departures has surged to the forefront due to current conditions.</w:t>
      </w:r>
    </w:p>
    <w:p w14:paraId="04BBF3B8" w14:textId="7B70C44C" w:rsidR="147C1204" w:rsidRPr="00E72136" w:rsidRDefault="147C1204" w:rsidP="62F0B63C">
      <w:pPr>
        <w:jc w:val="both"/>
        <w:rPr>
          <w:rFonts w:ascii="Times New Roman" w:eastAsia="Times New Roman" w:hAnsi="Times New Roman" w:cs="Times New Roman"/>
          <w:color w:val="000000" w:themeColor="text1"/>
        </w:rPr>
      </w:pPr>
      <w:r w:rsidRPr="00E72136">
        <w:rPr>
          <w:rFonts w:ascii="Times New Roman" w:eastAsia="Times New Roman" w:hAnsi="Times New Roman" w:cs="Times New Roman"/>
          <w:color w:val="000000" w:themeColor="text1"/>
        </w:rPr>
        <w:t xml:space="preserve"> </w:t>
      </w:r>
    </w:p>
    <w:p w14:paraId="612901C2" w14:textId="2E9C340C" w:rsidR="147C1204" w:rsidRPr="00E72136" w:rsidRDefault="147C1204" w:rsidP="62F0B63C">
      <w:pPr>
        <w:jc w:val="both"/>
        <w:rPr>
          <w:rFonts w:ascii="Times New Roman" w:eastAsia="Times New Roman" w:hAnsi="Times New Roman" w:cs="Times New Roman"/>
          <w:color w:val="000000" w:themeColor="text1"/>
        </w:rPr>
      </w:pPr>
      <w:r w:rsidRPr="00E72136">
        <w:rPr>
          <w:rFonts w:ascii="Times New Roman" w:eastAsia="Times New Roman" w:hAnsi="Times New Roman" w:cs="Times New Roman"/>
          <w:color w:val="000000" w:themeColor="text1"/>
        </w:rPr>
        <w:t xml:space="preserve">Digital HR systems have evolved to offer organizations the capability to collect and analyze employee data </w:t>
      </w:r>
      <w:r w:rsidR="00E9431E" w:rsidRPr="00E72136">
        <w:rPr>
          <w:rFonts w:ascii="Times New Roman" w:eastAsia="Times New Roman" w:hAnsi="Times New Roman" w:cs="Times New Roman"/>
          <w:color w:val="000000" w:themeColor="text1"/>
        </w:rPr>
        <w:t>on</w:t>
      </w:r>
      <w:r w:rsidRPr="00E72136">
        <w:rPr>
          <w:rFonts w:ascii="Times New Roman" w:eastAsia="Times New Roman" w:hAnsi="Times New Roman" w:cs="Times New Roman"/>
          <w:color w:val="000000" w:themeColor="text1"/>
        </w:rPr>
        <w:t xml:space="preserve"> </w:t>
      </w:r>
      <w:r w:rsidR="00E9431E" w:rsidRPr="00E72136">
        <w:rPr>
          <w:rFonts w:ascii="Times New Roman" w:eastAsia="Times New Roman" w:hAnsi="Times New Roman" w:cs="Times New Roman"/>
          <w:color w:val="000000" w:themeColor="text1"/>
        </w:rPr>
        <w:t xml:space="preserve">a </w:t>
      </w:r>
      <w:r w:rsidRPr="00E72136">
        <w:rPr>
          <w:rFonts w:ascii="Times New Roman" w:eastAsia="Times New Roman" w:hAnsi="Times New Roman" w:cs="Times New Roman"/>
          <w:color w:val="000000" w:themeColor="text1"/>
        </w:rPr>
        <w:t xml:space="preserve">large </w:t>
      </w:r>
      <w:r w:rsidR="00E9431E" w:rsidRPr="00E72136">
        <w:rPr>
          <w:rFonts w:ascii="Times New Roman" w:eastAsia="Times New Roman" w:hAnsi="Times New Roman" w:cs="Times New Roman"/>
          <w:color w:val="000000" w:themeColor="text1"/>
        </w:rPr>
        <w:t>scale</w:t>
      </w:r>
      <w:r w:rsidRPr="00E72136">
        <w:rPr>
          <w:rFonts w:ascii="Times New Roman" w:eastAsia="Times New Roman" w:hAnsi="Times New Roman" w:cs="Times New Roman"/>
          <w:color w:val="000000" w:themeColor="text1"/>
        </w:rPr>
        <w:t>. Organization-wide data accessibility about roles, performance levels, overtime history, compensation, satisfaction scores</w:t>
      </w:r>
      <w:r w:rsidR="00E9431E" w:rsidRPr="00E72136">
        <w:rPr>
          <w:rFonts w:ascii="Times New Roman" w:eastAsia="Times New Roman" w:hAnsi="Times New Roman" w:cs="Times New Roman"/>
          <w:color w:val="000000" w:themeColor="text1"/>
        </w:rPr>
        <w:t>,</w:t>
      </w:r>
      <w:r w:rsidRPr="00E72136">
        <w:rPr>
          <w:rFonts w:ascii="Times New Roman" w:eastAsia="Times New Roman" w:hAnsi="Times New Roman" w:cs="Times New Roman"/>
          <w:color w:val="000000" w:themeColor="text1"/>
        </w:rPr>
        <w:t xml:space="preserve"> and management relationships drives organizations to use machine learning for data interpretation. Through predictive modeling</w:t>
      </w:r>
      <w:r w:rsidR="00E9431E" w:rsidRPr="00E72136">
        <w:rPr>
          <w:rFonts w:ascii="Times New Roman" w:eastAsia="Times New Roman" w:hAnsi="Times New Roman" w:cs="Times New Roman"/>
          <w:color w:val="000000" w:themeColor="text1"/>
        </w:rPr>
        <w:t>,</w:t>
      </w:r>
      <w:r w:rsidRPr="00E72136">
        <w:rPr>
          <w:rFonts w:ascii="Times New Roman" w:eastAsia="Times New Roman" w:hAnsi="Times New Roman" w:cs="Times New Roman"/>
          <w:color w:val="000000" w:themeColor="text1"/>
        </w:rPr>
        <w:t xml:space="preserve"> organizations can predict employee departures as well as determine their underlying reasons so they can intervene promptly with specific actions.</w:t>
      </w:r>
    </w:p>
    <w:p w14:paraId="2E43240D" w14:textId="22C4C834" w:rsidR="147C1204" w:rsidRPr="00E72136" w:rsidRDefault="147C1204" w:rsidP="62F0B63C">
      <w:pPr>
        <w:jc w:val="both"/>
        <w:rPr>
          <w:rFonts w:ascii="Times New Roman" w:eastAsia="Times New Roman" w:hAnsi="Times New Roman" w:cs="Times New Roman"/>
          <w:color w:val="000000" w:themeColor="text1"/>
        </w:rPr>
      </w:pPr>
      <w:r w:rsidRPr="00E72136">
        <w:rPr>
          <w:rFonts w:ascii="Times New Roman" w:eastAsia="Times New Roman" w:hAnsi="Times New Roman" w:cs="Times New Roman"/>
          <w:color w:val="000000" w:themeColor="text1"/>
        </w:rPr>
        <w:t xml:space="preserve"> </w:t>
      </w:r>
    </w:p>
    <w:p w14:paraId="671C54B3" w14:textId="6933B3A1" w:rsidR="147C1204" w:rsidRPr="00E72136" w:rsidRDefault="147C1204" w:rsidP="62F0B63C">
      <w:pPr>
        <w:jc w:val="both"/>
        <w:rPr>
          <w:rFonts w:ascii="Times New Roman" w:eastAsia="Times New Roman" w:hAnsi="Times New Roman" w:cs="Times New Roman"/>
          <w:color w:val="000000" w:themeColor="text1"/>
        </w:rPr>
      </w:pPr>
      <w:r w:rsidRPr="00E72136">
        <w:rPr>
          <w:rFonts w:ascii="Times New Roman" w:eastAsia="Times New Roman" w:hAnsi="Times New Roman" w:cs="Times New Roman"/>
          <w:color w:val="000000" w:themeColor="text1"/>
        </w:rPr>
        <w:t xml:space="preserve">This project advances several recent academic studies about employee attrition by applying data science methods. </w:t>
      </w:r>
      <w:proofErr w:type="spellStart"/>
      <w:r w:rsidRPr="00E72136">
        <w:rPr>
          <w:rFonts w:ascii="Times New Roman" w:eastAsia="Times New Roman" w:hAnsi="Times New Roman" w:cs="Times New Roman"/>
          <w:color w:val="000000" w:themeColor="text1"/>
        </w:rPr>
        <w:t>XGBoost</w:t>
      </w:r>
      <w:proofErr w:type="spellEnd"/>
      <w:r w:rsidRPr="00E72136">
        <w:rPr>
          <w:rFonts w:ascii="Times New Roman" w:eastAsia="Times New Roman" w:hAnsi="Times New Roman" w:cs="Times New Roman"/>
          <w:color w:val="000000" w:themeColor="text1"/>
        </w:rPr>
        <w:t xml:space="preserve"> and SHAP values integration </w:t>
      </w:r>
      <w:r w:rsidR="00E9431E" w:rsidRPr="00E72136">
        <w:rPr>
          <w:rFonts w:ascii="Times New Roman" w:eastAsia="Times New Roman" w:hAnsi="Times New Roman" w:cs="Times New Roman"/>
          <w:color w:val="000000" w:themeColor="text1"/>
        </w:rPr>
        <w:t>form</w:t>
      </w:r>
      <w:r w:rsidRPr="00E72136">
        <w:rPr>
          <w:rFonts w:ascii="Times New Roman" w:eastAsia="Times New Roman" w:hAnsi="Times New Roman" w:cs="Times New Roman"/>
          <w:color w:val="000000" w:themeColor="text1"/>
        </w:rPr>
        <w:t xml:space="preserve"> the core of </w:t>
      </w:r>
      <w:proofErr w:type="spellStart"/>
      <w:r w:rsidRPr="00E72136">
        <w:rPr>
          <w:rFonts w:ascii="Times New Roman" w:eastAsia="Times New Roman" w:hAnsi="Times New Roman" w:cs="Times New Roman"/>
          <w:color w:val="000000" w:themeColor="text1"/>
        </w:rPr>
        <w:t>Varkiani</w:t>
      </w:r>
      <w:proofErr w:type="spellEnd"/>
      <w:r w:rsidRPr="00E72136">
        <w:rPr>
          <w:rFonts w:ascii="Times New Roman" w:eastAsia="Times New Roman" w:hAnsi="Times New Roman" w:cs="Times New Roman"/>
          <w:color w:val="000000" w:themeColor="text1"/>
        </w:rPr>
        <w:t xml:space="preserve"> et al.'s [1] predictive attrition model</w:t>
      </w:r>
      <w:r w:rsidR="00E9431E" w:rsidRPr="00E72136">
        <w:rPr>
          <w:rFonts w:ascii="Times New Roman" w:eastAsia="Times New Roman" w:hAnsi="Times New Roman" w:cs="Times New Roman"/>
          <w:color w:val="000000" w:themeColor="text1"/>
        </w:rPr>
        <w:t>,</w:t>
      </w:r>
      <w:r w:rsidRPr="00E72136">
        <w:rPr>
          <w:rFonts w:ascii="Times New Roman" w:eastAsia="Times New Roman" w:hAnsi="Times New Roman" w:cs="Times New Roman"/>
          <w:color w:val="000000" w:themeColor="text1"/>
        </w:rPr>
        <w:t xml:space="preserve"> which provides clear insights into the variables affecting each decision. Their research demonstrated the fundamental principle that organizational settings need more than accurate predictions. Employee-related decisions influenced by HR professional models need explanations since HR professionals need transparent outputs to affect real-world employee actions. This project follows their work by implementing </w:t>
      </w:r>
      <w:proofErr w:type="spellStart"/>
      <w:r w:rsidRPr="00E72136">
        <w:rPr>
          <w:rFonts w:ascii="Times New Roman" w:eastAsia="Times New Roman" w:hAnsi="Times New Roman" w:cs="Times New Roman"/>
          <w:color w:val="000000" w:themeColor="text1"/>
        </w:rPr>
        <w:t>XGBoost</w:t>
      </w:r>
      <w:proofErr w:type="spellEnd"/>
      <w:r w:rsidRPr="00E72136">
        <w:rPr>
          <w:rFonts w:ascii="Times New Roman" w:eastAsia="Times New Roman" w:hAnsi="Times New Roman" w:cs="Times New Roman"/>
          <w:color w:val="000000" w:themeColor="text1"/>
        </w:rPr>
        <w:t xml:space="preserve"> with SHAP explanations to preserve understanding of how predictions are determined.</w:t>
      </w:r>
    </w:p>
    <w:p w14:paraId="3BC51351" w14:textId="06A06B20" w:rsidR="62F0B63C" w:rsidRDefault="62F0B63C" w:rsidP="62F0B63C">
      <w:pPr>
        <w:jc w:val="both"/>
        <w:rPr>
          <w:rFonts w:ascii="Times New Roman" w:eastAsia="Times New Roman" w:hAnsi="Times New Roman" w:cs="Times New Roman"/>
        </w:rPr>
      </w:pPr>
    </w:p>
    <w:p w14:paraId="489EBE0F" w14:textId="7C3BE558" w:rsidR="12844FF6" w:rsidRDefault="12844FF6" w:rsidP="62F0B63C">
      <w:pPr>
        <w:jc w:val="both"/>
        <w:rPr>
          <w:rFonts w:ascii="Times New Roman" w:eastAsia="Times New Roman" w:hAnsi="Times New Roman" w:cs="Times New Roman"/>
        </w:rPr>
      </w:pPr>
      <w:r w:rsidRPr="62F0B63C">
        <w:rPr>
          <w:rFonts w:ascii="Times New Roman" w:eastAsia="Times New Roman" w:hAnsi="Times New Roman" w:cs="Times New Roman"/>
        </w:rPr>
        <w:t xml:space="preserve">The research by Alqahtani et al. [2] showed ensemble classifiers to have both reliable performance and robust operation when used for attrition prediction. </w:t>
      </w:r>
      <w:proofErr w:type="spellStart"/>
      <w:r w:rsidRPr="62F0B63C">
        <w:rPr>
          <w:rFonts w:ascii="Times New Roman" w:eastAsia="Times New Roman" w:hAnsi="Times New Roman" w:cs="Times New Roman"/>
        </w:rPr>
        <w:t>XGBoost</w:t>
      </w:r>
      <w:proofErr w:type="spellEnd"/>
      <w:r w:rsidR="00E9431E">
        <w:rPr>
          <w:rFonts w:ascii="Times New Roman" w:eastAsia="Times New Roman" w:hAnsi="Times New Roman" w:cs="Times New Roman"/>
        </w:rPr>
        <w:t>,</w:t>
      </w:r>
      <w:r w:rsidRPr="62F0B63C">
        <w:rPr>
          <w:rFonts w:ascii="Times New Roman" w:eastAsia="Times New Roman" w:hAnsi="Times New Roman" w:cs="Times New Roman"/>
        </w:rPr>
        <w:t xml:space="preserve"> along with other comparable </w:t>
      </w:r>
      <w:r w:rsidRPr="62F0B63C">
        <w:rPr>
          <w:rFonts w:ascii="Times New Roman" w:eastAsia="Times New Roman" w:hAnsi="Times New Roman" w:cs="Times New Roman"/>
        </w:rPr>
        <w:lastRenderedPageBreak/>
        <w:t>models</w:t>
      </w:r>
      <w:r w:rsidR="00504FE4">
        <w:rPr>
          <w:rFonts w:ascii="Times New Roman" w:eastAsia="Times New Roman" w:hAnsi="Times New Roman" w:cs="Times New Roman"/>
        </w:rPr>
        <w:t>,</w:t>
      </w:r>
      <w:r w:rsidRPr="62F0B63C">
        <w:rPr>
          <w:rFonts w:ascii="Times New Roman" w:eastAsia="Times New Roman" w:hAnsi="Times New Roman" w:cs="Times New Roman"/>
        </w:rPr>
        <w:t xml:space="preserve"> proved to outperform traditional approaches according to their study results in both accuracy and adaptability. The research findings directed the project toward using the selected algorithm. The investigation stressed the universal occurrence of class imbalance across real-world datasets since employees who leave make up a minority group. The research recommended using resampling techniques like SMOTE to handle class imbalance</w:t>
      </w:r>
      <w:r w:rsidR="00504FE4">
        <w:rPr>
          <w:rFonts w:ascii="Times New Roman" w:eastAsia="Times New Roman" w:hAnsi="Times New Roman" w:cs="Times New Roman"/>
        </w:rPr>
        <w:t>,</w:t>
      </w:r>
      <w:r w:rsidRPr="62F0B63C">
        <w:rPr>
          <w:rFonts w:ascii="Times New Roman" w:eastAsia="Times New Roman" w:hAnsi="Times New Roman" w:cs="Times New Roman"/>
        </w:rPr>
        <w:t xml:space="preserve"> which this project applied to enhance its detection ability for at-risk employees.</w:t>
      </w:r>
    </w:p>
    <w:p w14:paraId="21ACC7D8" w14:textId="794EE6D5" w:rsidR="12844FF6" w:rsidRDefault="12844FF6" w:rsidP="62F0B63C">
      <w:pPr>
        <w:jc w:val="both"/>
      </w:pPr>
      <w:r w:rsidRPr="62F0B63C">
        <w:rPr>
          <w:rFonts w:ascii="Times New Roman" w:eastAsia="Times New Roman" w:hAnsi="Times New Roman" w:cs="Times New Roman"/>
        </w:rPr>
        <w:t xml:space="preserve"> </w:t>
      </w:r>
    </w:p>
    <w:p w14:paraId="03A4C76B" w14:textId="635706E3" w:rsidR="12844FF6" w:rsidRDefault="12844FF6" w:rsidP="62F0B63C">
      <w:pPr>
        <w:jc w:val="both"/>
        <w:rPr>
          <w:rFonts w:ascii="Times New Roman" w:eastAsia="Times New Roman" w:hAnsi="Times New Roman" w:cs="Times New Roman"/>
        </w:rPr>
      </w:pPr>
      <w:r w:rsidRPr="62F0B63C">
        <w:rPr>
          <w:rFonts w:ascii="Times New Roman" w:eastAsia="Times New Roman" w:hAnsi="Times New Roman" w:cs="Times New Roman"/>
        </w:rPr>
        <w:t>The authors of [3] demonstrated these methods through their implementation on the IBM HR dataset included in this project. Their findings proved the need to properly adjust hyperparameters like tree depth</w:t>
      </w:r>
      <w:r w:rsidR="1DCECD96" w:rsidRPr="62F0B63C">
        <w:rPr>
          <w:rFonts w:ascii="Times New Roman" w:eastAsia="Times New Roman" w:hAnsi="Times New Roman" w:cs="Times New Roman"/>
        </w:rPr>
        <w:t xml:space="preserve">, </w:t>
      </w:r>
      <w:proofErr w:type="spellStart"/>
      <w:r w:rsidR="5640116D" w:rsidRPr="62F0B63C">
        <w:rPr>
          <w:rFonts w:ascii="Times New Roman" w:eastAsia="Times New Roman" w:hAnsi="Times New Roman" w:cs="Times New Roman"/>
        </w:rPr>
        <w:t>n_</w:t>
      </w:r>
      <w:r w:rsidR="1DCECD96" w:rsidRPr="62F0B63C">
        <w:rPr>
          <w:rFonts w:ascii="Times New Roman" w:eastAsia="Times New Roman" w:hAnsi="Times New Roman" w:cs="Times New Roman"/>
        </w:rPr>
        <w:t>estimators</w:t>
      </w:r>
      <w:proofErr w:type="spellEnd"/>
      <w:r w:rsidR="00504FE4">
        <w:rPr>
          <w:rFonts w:ascii="Times New Roman" w:eastAsia="Times New Roman" w:hAnsi="Times New Roman" w:cs="Times New Roman"/>
        </w:rPr>
        <w:t>,</w:t>
      </w:r>
      <w:r w:rsidRPr="62F0B63C">
        <w:rPr>
          <w:rFonts w:ascii="Times New Roman" w:eastAsia="Times New Roman" w:hAnsi="Times New Roman" w:cs="Times New Roman"/>
        </w:rPr>
        <w:t xml:space="preserve"> and learning rate while running gradient boosting algorithms. The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model tuning strategy has been very helpful </w:t>
      </w:r>
      <w:r w:rsidR="00504FE4">
        <w:rPr>
          <w:rFonts w:ascii="Times New Roman" w:eastAsia="Times New Roman" w:hAnsi="Times New Roman" w:cs="Times New Roman"/>
        </w:rPr>
        <w:t xml:space="preserve">so </w:t>
      </w:r>
      <w:r w:rsidRPr="62F0B63C">
        <w:rPr>
          <w:rFonts w:ascii="Times New Roman" w:eastAsia="Times New Roman" w:hAnsi="Times New Roman" w:cs="Times New Roman"/>
        </w:rPr>
        <w:t xml:space="preserve">as </w:t>
      </w:r>
      <w:r w:rsidR="00504FE4">
        <w:rPr>
          <w:rFonts w:ascii="Times New Roman" w:eastAsia="Times New Roman" w:hAnsi="Times New Roman" w:cs="Times New Roman"/>
        </w:rPr>
        <w:t>not to</w:t>
      </w:r>
      <w:r w:rsidRPr="62F0B63C">
        <w:rPr>
          <w:rFonts w:ascii="Times New Roman" w:eastAsia="Times New Roman" w:hAnsi="Times New Roman" w:cs="Times New Roman"/>
        </w:rPr>
        <w:t xml:space="preserve"> get the model overtrained or generalized.</w:t>
      </w:r>
    </w:p>
    <w:p w14:paraId="685D9B7F" w14:textId="45F7CFB8" w:rsidR="62F0B63C" w:rsidRDefault="62F0B63C" w:rsidP="62F0B63C">
      <w:pPr>
        <w:jc w:val="both"/>
        <w:rPr>
          <w:rFonts w:ascii="Times New Roman" w:eastAsia="Times New Roman" w:hAnsi="Times New Roman" w:cs="Times New Roman"/>
        </w:rPr>
      </w:pPr>
    </w:p>
    <w:p w14:paraId="4061A75B" w14:textId="18DF9B75" w:rsidR="03FC1B76" w:rsidRDefault="03FC1B76" w:rsidP="62F0B63C">
      <w:pPr>
        <w:jc w:val="both"/>
        <w:rPr>
          <w:rFonts w:ascii="Times New Roman" w:eastAsia="Times New Roman" w:hAnsi="Times New Roman" w:cs="Times New Roman"/>
        </w:rPr>
      </w:pPr>
      <w:r w:rsidRPr="62F0B63C">
        <w:rPr>
          <w:rFonts w:ascii="Times New Roman" w:eastAsia="Times New Roman" w:hAnsi="Times New Roman" w:cs="Times New Roman"/>
        </w:rPr>
        <w:t>The predictive system produced by this project had dual functionality because it identified potential employee exits and supplied organizations with detailed rationale for each prediction. This dual focus</w:t>
      </w:r>
      <w:r w:rsidR="00E9431E">
        <w:rPr>
          <w:rFonts w:ascii="Times New Roman" w:eastAsia="Times New Roman" w:hAnsi="Times New Roman" w:cs="Times New Roman"/>
        </w:rPr>
        <w:t xml:space="preserve"> </w:t>
      </w:r>
      <w:r w:rsidRPr="62F0B63C">
        <w:rPr>
          <w:rFonts w:ascii="Times New Roman" w:eastAsia="Times New Roman" w:hAnsi="Times New Roman" w:cs="Times New Roman"/>
        </w:rPr>
        <w:t>on accuracy and interpretability</w:t>
      </w:r>
      <w:r w:rsidR="00E9431E">
        <w:rPr>
          <w:rFonts w:ascii="Times New Roman" w:eastAsia="Times New Roman" w:hAnsi="Times New Roman" w:cs="Times New Roman"/>
        </w:rPr>
        <w:t xml:space="preserve"> </w:t>
      </w:r>
      <w:r w:rsidRPr="62F0B63C">
        <w:rPr>
          <w:rFonts w:ascii="Times New Roman" w:eastAsia="Times New Roman" w:hAnsi="Times New Roman" w:cs="Times New Roman"/>
        </w:rPr>
        <w:t>aligns with the current shift in the field of applied machine learning towards explainable models, particularly in sensitive domains such as human resources. Understanding employee departing risks helps</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but identifying the specific reasons behind their exit enables HR departments to implement data-based interventions that genuinely address employee retention issues.</w:t>
      </w:r>
    </w:p>
    <w:p w14:paraId="3252B5D2" w14:textId="16036D80" w:rsidR="03FC1B76" w:rsidRDefault="03FC1B76" w:rsidP="62F0B63C">
      <w:pPr>
        <w:jc w:val="both"/>
      </w:pPr>
      <w:r w:rsidRPr="62F0B63C">
        <w:rPr>
          <w:rFonts w:ascii="Times New Roman" w:eastAsia="Times New Roman" w:hAnsi="Times New Roman" w:cs="Times New Roman"/>
        </w:rPr>
        <w:t xml:space="preserve"> </w:t>
      </w:r>
    </w:p>
    <w:p w14:paraId="71B8A4B3" w14:textId="69FAD07F" w:rsidR="03FC1B76" w:rsidRDefault="03FC1B76" w:rsidP="62F0B63C">
      <w:pPr>
        <w:jc w:val="both"/>
      </w:pPr>
      <w:r w:rsidRPr="62F0B63C">
        <w:rPr>
          <w:rFonts w:ascii="Times New Roman" w:eastAsia="Times New Roman" w:hAnsi="Times New Roman" w:cs="Times New Roman"/>
        </w:rPr>
        <w:t>The model pipeline includes SHAP (</w:t>
      </w:r>
      <w:proofErr w:type="spellStart"/>
      <w:r w:rsidRPr="62F0B63C">
        <w:rPr>
          <w:rFonts w:ascii="Times New Roman" w:eastAsia="Times New Roman" w:hAnsi="Times New Roman" w:cs="Times New Roman"/>
        </w:rPr>
        <w:t>SHapley</w:t>
      </w:r>
      <w:proofErr w:type="spellEnd"/>
      <w:r w:rsidRPr="62F0B63C">
        <w:rPr>
          <w:rFonts w:ascii="Times New Roman" w:eastAsia="Times New Roman" w:hAnsi="Times New Roman" w:cs="Times New Roman"/>
        </w:rPr>
        <w:t xml:space="preserve"> Additive Explanations) for supporting this goal. Using a game-theoretic SHAP approach enables models to present features' contributions towards predictions </w:t>
      </w:r>
      <w:r w:rsidR="00E9431E">
        <w:rPr>
          <w:rFonts w:ascii="Times New Roman" w:eastAsia="Times New Roman" w:hAnsi="Times New Roman" w:cs="Times New Roman"/>
        </w:rPr>
        <w:t>about</w:t>
      </w:r>
      <w:r w:rsidRPr="62F0B63C">
        <w:rPr>
          <w:rFonts w:ascii="Times New Roman" w:eastAsia="Times New Roman" w:hAnsi="Times New Roman" w:cs="Times New Roman"/>
        </w:rPr>
        <w:t xml:space="preserve"> model-averaged results. The system displays the main contributing factors when predicting employee attrition risk</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such as overtime workloads</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as well as job satisfaction and career advancement limitations. By seeing each part of the prediction model</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HR professionals gain the ability to develop targeted retention strategies that match their organization and its employees.</w:t>
      </w:r>
    </w:p>
    <w:p w14:paraId="4DE456AF" w14:textId="066AEA54" w:rsidR="62F0B63C" w:rsidRDefault="62F0B63C" w:rsidP="62F0B63C">
      <w:pPr>
        <w:jc w:val="both"/>
        <w:rPr>
          <w:rFonts w:ascii="Times New Roman" w:eastAsia="Times New Roman" w:hAnsi="Times New Roman" w:cs="Times New Roman"/>
        </w:rPr>
      </w:pPr>
    </w:p>
    <w:p w14:paraId="6E57C8F1" w14:textId="46DBFFCA" w:rsidR="03FC1B76" w:rsidRDefault="03FC1B76" w:rsidP="62F0B63C">
      <w:pPr>
        <w:jc w:val="both"/>
        <w:rPr>
          <w:rFonts w:ascii="Times New Roman" w:eastAsia="Times New Roman" w:hAnsi="Times New Roman" w:cs="Times New Roman"/>
        </w:rPr>
      </w:pPr>
      <w:r w:rsidRPr="62F0B63C">
        <w:rPr>
          <w:rFonts w:ascii="Times New Roman" w:eastAsia="Times New Roman" w:hAnsi="Times New Roman" w:cs="Times New Roman"/>
        </w:rPr>
        <w:t xml:space="preserve">The research project specifically examines how to address the problem of class imbalance within its analysis. The number of employees who depart an organization is much lower compared to those who stay </w:t>
      </w:r>
      <w:r w:rsidR="00E9431E">
        <w:rPr>
          <w:rFonts w:ascii="Times New Roman" w:eastAsia="Times New Roman" w:hAnsi="Times New Roman" w:cs="Times New Roman"/>
        </w:rPr>
        <w:t>and work,</w:t>
      </w:r>
      <w:r w:rsidRPr="62F0B63C">
        <w:rPr>
          <w:rFonts w:ascii="Times New Roman" w:eastAsia="Times New Roman" w:hAnsi="Times New Roman" w:cs="Times New Roman"/>
        </w:rPr>
        <w:t xml:space="preserve"> according to most dataset analyses. The disproportionate ratio of cases between staying employees and departing employees affects model predictions because there are more historical examples of non-attrition cases. The bias produces strong predictive power but a weak ability to detect members of the minority class</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which consists of employees </w:t>
      </w:r>
      <w:r w:rsidR="00E9431E">
        <w:rPr>
          <w:rFonts w:ascii="Times New Roman" w:eastAsia="Times New Roman" w:hAnsi="Times New Roman" w:cs="Times New Roman"/>
        </w:rPr>
        <w:t>who</w:t>
      </w:r>
      <w:r w:rsidRPr="62F0B63C">
        <w:rPr>
          <w:rFonts w:ascii="Times New Roman" w:eastAsia="Times New Roman" w:hAnsi="Times New Roman" w:cs="Times New Roman"/>
        </w:rPr>
        <w:t xml:space="preserve"> matter to the organization. The SMOTE algorithm was employed to synthetically create additional attrition </w:t>
      </w:r>
      <w:r w:rsidRPr="62F0B63C">
        <w:rPr>
          <w:rFonts w:ascii="Times New Roman" w:eastAsia="Times New Roman" w:hAnsi="Times New Roman" w:cs="Times New Roman"/>
        </w:rPr>
        <w:lastRenderedPageBreak/>
        <w:t xml:space="preserve">cases in training data because of its biased distribution. The oversampling technique provides sufficient instances for both classes during </w:t>
      </w:r>
      <w:proofErr w:type="gramStart"/>
      <w:r w:rsidRPr="62F0B63C">
        <w:rPr>
          <w:rFonts w:ascii="Times New Roman" w:eastAsia="Times New Roman" w:hAnsi="Times New Roman" w:cs="Times New Roman"/>
        </w:rPr>
        <w:t>training</w:t>
      </w:r>
      <w:proofErr w:type="gramEnd"/>
      <w:r w:rsidRPr="62F0B63C">
        <w:rPr>
          <w:rFonts w:ascii="Times New Roman" w:eastAsia="Times New Roman" w:hAnsi="Times New Roman" w:cs="Times New Roman"/>
        </w:rPr>
        <w:t xml:space="preserve"> so the model gains better detection skills regarding authentic leavers even when most records belong to </w:t>
      </w:r>
      <w:r w:rsidR="00E9431E">
        <w:rPr>
          <w:rFonts w:ascii="Times New Roman" w:eastAsia="Times New Roman" w:hAnsi="Times New Roman" w:cs="Times New Roman"/>
        </w:rPr>
        <w:t xml:space="preserve">the </w:t>
      </w:r>
      <w:r w:rsidRPr="62F0B63C">
        <w:rPr>
          <w:rFonts w:ascii="Times New Roman" w:eastAsia="Times New Roman" w:hAnsi="Times New Roman" w:cs="Times New Roman"/>
        </w:rPr>
        <w:t>non-attrition category.</w:t>
      </w:r>
    </w:p>
    <w:p w14:paraId="49646B9C" w14:textId="1F36A62D" w:rsidR="03FC1B76" w:rsidRDefault="03FC1B76" w:rsidP="62F0B63C">
      <w:pPr>
        <w:jc w:val="both"/>
      </w:pPr>
      <w:r w:rsidRPr="62F0B63C">
        <w:rPr>
          <w:rFonts w:ascii="Times New Roman" w:eastAsia="Times New Roman" w:hAnsi="Times New Roman" w:cs="Times New Roman"/>
        </w:rPr>
        <w:t xml:space="preserve"> </w:t>
      </w:r>
    </w:p>
    <w:p w14:paraId="3DB363AA" w14:textId="12EF3EBD" w:rsidR="03FC1B76" w:rsidRDefault="03FC1B76" w:rsidP="62F0B63C">
      <w:pPr>
        <w:jc w:val="both"/>
      </w:pPr>
      <w:r w:rsidRPr="62F0B63C">
        <w:rPr>
          <w:rFonts w:ascii="Times New Roman" w:eastAsia="Times New Roman" w:hAnsi="Times New Roman" w:cs="Times New Roman"/>
        </w:rPr>
        <w:t>Threshold tuning entered the process after data balancing to allow better control of model sensitivity for attrition detection. Researchers examined probability thresholds of 0.3 and 0.4 instead of using the standard value of 0.5. The modified model adopted this adjustment</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which increased its </w:t>
      </w:r>
      <w:r w:rsidR="00504FE4">
        <w:rPr>
          <w:rFonts w:ascii="Times New Roman" w:eastAsia="Times New Roman" w:hAnsi="Times New Roman" w:cs="Times New Roman"/>
        </w:rPr>
        <w:t>sensitivity</w:t>
      </w:r>
      <w:r w:rsidRPr="62F0B63C">
        <w:rPr>
          <w:rFonts w:ascii="Times New Roman" w:eastAsia="Times New Roman" w:hAnsi="Times New Roman" w:cs="Times New Roman"/>
        </w:rPr>
        <w:t xml:space="preserve"> while creating awareness about doubtful cases that normally go unnoticed. From an HR perspective</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the false negation of an employee who later leaves </w:t>
      </w:r>
      <w:proofErr w:type="gramStart"/>
      <w:r w:rsidR="00504FE4">
        <w:rPr>
          <w:rFonts w:ascii="Times New Roman" w:eastAsia="Times New Roman" w:hAnsi="Times New Roman" w:cs="Times New Roman"/>
        </w:rPr>
        <w:t>has</w:t>
      </w:r>
      <w:proofErr w:type="gramEnd"/>
      <w:r w:rsidRPr="62F0B63C">
        <w:rPr>
          <w:rFonts w:ascii="Times New Roman" w:eastAsia="Times New Roman" w:hAnsi="Times New Roman" w:cs="Times New Roman"/>
        </w:rPr>
        <w:t xml:space="preserve"> greater importance than false positives because it represents a missed detection opportunity.</w:t>
      </w:r>
    </w:p>
    <w:p w14:paraId="1909145C" w14:textId="5C4403DB" w:rsidR="03FC1B76" w:rsidRDefault="03FC1B76" w:rsidP="62F0B63C">
      <w:pPr>
        <w:jc w:val="both"/>
      </w:pPr>
      <w:r w:rsidRPr="62F0B63C">
        <w:rPr>
          <w:rFonts w:ascii="Times New Roman" w:eastAsia="Times New Roman" w:hAnsi="Times New Roman" w:cs="Times New Roman"/>
        </w:rPr>
        <w:t xml:space="preserve"> </w:t>
      </w:r>
    </w:p>
    <w:p w14:paraId="55E06632" w14:textId="7F469EF0" w:rsidR="03FC1B76" w:rsidRDefault="03FC1B76" w:rsidP="62F0B63C">
      <w:pPr>
        <w:jc w:val="both"/>
      </w:pPr>
      <w:r w:rsidRPr="62F0B63C">
        <w:rPr>
          <w:rFonts w:ascii="Times New Roman" w:eastAsia="Times New Roman" w:hAnsi="Times New Roman" w:cs="Times New Roman"/>
        </w:rPr>
        <w:t>The methodological choices implemented in this project</w:t>
      </w:r>
      <w:r w:rsidR="00504FE4">
        <w:rPr>
          <w:rFonts w:ascii="Times New Roman" w:eastAsia="Times New Roman" w:hAnsi="Times New Roman" w:cs="Times New Roman"/>
        </w:rPr>
        <w:t>,</w:t>
      </w:r>
      <w:r w:rsidRPr="62F0B63C">
        <w:rPr>
          <w:rFonts w:ascii="Times New Roman" w:eastAsia="Times New Roman" w:hAnsi="Times New Roman" w:cs="Times New Roman"/>
        </w:rPr>
        <w:t xml:space="preserve"> involving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for prediction</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along with SHAP for interpretation and SMOTE for data balance and threshold fine-tuning for quality assurance</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form an operational and effective system for real-life implementation. The project establishes its methodology through modern scholarly research while optimizing it for the IBM HR Analytics structure to display technical competence alongside responsiveness to people-first applications and moral implications in human-focused domains.</w:t>
      </w:r>
    </w:p>
    <w:p w14:paraId="6CCB2CDE" w14:textId="3F0AEAC3" w:rsidR="62F0B63C" w:rsidRDefault="62F0B63C" w:rsidP="62F0B63C">
      <w:pPr>
        <w:jc w:val="both"/>
        <w:rPr>
          <w:rFonts w:ascii="Times New Roman" w:eastAsia="Times New Roman" w:hAnsi="Times New Roman" w:cs="Times New Roman"/>
        </w:rPr>
      </w:pPr>
    </w:p>
    <w:p w14:paraId="6527BDE4" w14:textId="75F55E5D" w:rsidR="4C33AE9F" w:rsidRDefault="4C33AE9F" w:rsidP="62F0B63C">
      <w:pPr>
        <w:jc w:val="both"/>
        <w:rPr>
          <w:rFonts w:ascii="Times New Roman" w:eastAsia="Times New Roman" w:hAnsi="Times New Roman" w:cs="Times New Roman"/>
          <w:b/>
          <w:bCs/>
          <w:sz w:val="28"/>
          <w:szCs w:val="28"/>
        </w:rPr>
      </w:pPr>
      <w:r w:rsidRPr="62F0B63C">
        <w:rPr>
          <w:rFonts w:ascii="Times New Roman" w:eastAsia="Times New Roman" w:hAnsi="Times New Roman" w:cs="Times New Roman"/>
          <w:b/>
          <w:bCs/>
          <w:sz w:val="28"/>
          <w:szCs w:val="28"/>
        </w:rPr>
        <w:t>Literature review</w:t>
      </w:r>
    </w:p>
    <w:p w14:paraId="18D40788" w14:textId="690757A6" w:rsidR="4C33AE9F" w:rsidRDefault="4C33AE9F" w:rsidP="62F0B63C">
      <w:pPr>
        <w:jc w:val="both"/>
        <w:rPr>
          <w:rFonts w:ascii="Times New Roman" w:eastAsia="Times New Roman" w:hAnsi="Times New Roman" w:cs="Times New Roman"/>
        </w:rPr>
      </w:pPr>
      <w:r w:rsidRPr="62F0B63C">
        <w:rPr>
          <w:rFonts w:ascii="Times New Roman" w:eastAsia="Times New Roman" w:hAnsi="Times New Roman" w:cs="Times New Roman"/>
        </w:rPr>
        <w:t xml:space="preserve">The prediction of employee attrition </w:t>
      </w:r>
      <w:r w:rsidR="00E9431E">
        <w:rPr>
          <w:rFonts w:ascii="Times New Roman" w:eastAsia="Times New Roman" w:hAnsi="Times New Roman" w:cs="Times New Roman"/>
        </w:rPr>
        <w:t xml:space="preserve">has </w:t>
      </w:r>
      <w:r w:rsidRPr="62F0B63C">
        <w:rPr>
          <w:rFonts w:ascii="Times New Roman" w:eastAsia="Times New Roman" w:hAnsi="Times New Roman" w:cs="Times New Roman"/>
        </w:rPr>
        <w:t xml:space="preserve">received </w:t>
      </w:r>
      <w:r w:rsidR="00E9431E">
        <w:rPr>
          <w:rFonts w:ascii="Times New Roman" w:eastAsia="Times New Roman" w:hAnsi="Times New Roman" w:cs="Times New Roman"/>
        </w:rPr>
        <w:t>increasing</w:t>
      </w:r>
      <w:r w:rsidRPr="62F0B63C">
        <w:rPr>
          <w:rFonts w:ascii="Times New Roman" w:eastAsia="Times New Roman" w:hAnsi="Times New Roman" w:cs="Times New Roman"/>
        </w:rPr>
        <w:t xml:space="preserve"> attention throughout the last decade due to increasing expenses connected to worker turnover. Recent research puts emphasis on developing dependable machine learning techniques to detect early warning signals of attrition from behavioral datasets</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along with Human Resource-related data. The review examines seven essential studies </w:t>
      </w:r>
      <w:r w:rsidR="00E9431E">
        <w:rPr>
          <w:rFonts w:ascii="Times New Roman" w:eastAsia="Times New Roman" w:hAnsi="Times New Roman" w:cs="Times New Roman"/>
        </w:rPr>
        <w:t>that</w:t>
      </w:r>
      <w:r w:rsidRPr="62F0B63C">
        <w:rPr>
          <w:rFonts w:ascii="Times New Roman" w:eastAsia="Times New Roman" w:hAnsi="Times New Roman" w:cs="Times New Roman"/>
        </w:rPr>
        <w:t xml:space="preserve"> defined model selection preferences as well as interpretability standards</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along with techniques for dealing with unbalanced data within this research.</w:t>
      </w:r>
    </w:p>
    <w:p w14:paraId="1E38D330" w14:textId="18575075" w:rsidR="4C33AE9F" w:rsidRDefault="4C33AE9F" w:rsidP="62F0B63C">
      <w:pPr>
        <w:jc w:val="both"/>
      </w:pPr>
      <w:r w:rsidRPr="62F0B63C">
        <w:rPr>
          <w:rFonts w:ascii="Times New Roman" w:eastAsia="Times New Roman" w:hAnsi="Times New Roman" w:cs="Times New Roman"/>
        </w:rPr>
        <w:t xml:space="preserve"> </w:t>
      </w:r>
    </w:p>
    <w:p w14:paraId="3FD4D529" w14:textId="6CB31ED7" w:rsidR="4C33AE9F" w:rsidRDefault="4C33AE9F" w:rsidP="62F0B63C">
      <w:pPr>
        <w:jc w:val="both"/>
      </w:pPr>
      <w:r w:rsidRPr="62F0B63C">
        <w:rPr>
          <w:rFonts w:ascii="Times New Roman" w:eastAsia="Times New Roman" w:hAnsi="Times New Roman" w:cs="Times New Roman"/>
        </w:rPr>
        <w:t xml:space="preserve">A predictive model for attrition analysis was developed by </w:t>
      </w:r>
      <w:proofErr w:type="spellStart"/>
      <w:r w:rsidRPr="62F0B63C">
        <w:rPr>
          <w:rFonts w:ascii="Times New Roman" w:eastAsia="Times New Roman" w:hAnsi="Times New Roman" w:cs="Times New Roman"/>
        </w:rPr>
        <w:t>Varkiani</w:t>
      </w:r>
      <w:proofErr w:type="spellEnd"/>
      <w:r w:rsidRPr="62F0B63C">
        <w:rPr>
          <w:rFonts w:ascii="Times New Roman" w:eastAsia="Times New Roman" w:hAnsi="Times New Roman" w:cs="Times New Roman"/>
        </w:rPr>
        <w:t xml:space="preserve"> et al. [1] using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together with SHAP explanations for interpretability. The paper underlines how </w:t>
      </w:r>
      <w:proofErr w:type="spellStart"/>
      <w:r w:rsidRPr="62F0B63C">
        <w:rPr>
          <w:rFonts w:ascii="Times New Roman" w:eastAsia="Times New Roman" w:hAnsi="Times New Roman" w:cs="Times New Roman"/>
        </w:rPr>
        <w:t>XGBoost's</w:t>
      </w:r>
      <w:proofErr w:type="spellEnd"/>
      <w:r w:rsidRPr="62F0B63C">
        <w:rPr>
          <w:rFonts w:ascii="Times New Roman" w:eastAsia="Times New Roman" w:hAnsi="Times New Roman" w:cs="Times New Roman"/>
        </w:rPr>
        <w:t xml:space="preserve"> reliable prediction accuracy must equal the essential requirement of prediction transparency for human resources applications </w:t>
      </w:r>
      <w:r w:rsidR="00E9431E">
        <w:rPr>
          <w:rFonts w:ascii="Times New Roman" w:eastAsia="Times New Roman" w:hAnsi="Times New Roman" w:cs="Times New Roman"/>
        </w:rPr>
        <w:t>that</w:t>
      </w:r>
      <w:r w:rsidRPr="62F0B63C">
        <w:rPr>
          <w:rFonts w:ascii="Times New Roman" w:eastAsia="Times New Roman" w:hAnsi="Times New Roman" w:cs="Times New Roman"/>
        </w:rPr>
        <w:t xml:space="preserve"> deal with algorithmic personnel impacts. </w:t>
      </w:r>
      <w:proofErr w:type="gramStart"/>
      <w:r w:rsidRPr="62F0B63C">
        <w:rPr>
          <w:rFonts w:ascii="Times New Roman" w:eastAsia="Times New Roman" w:hAnsi="Times New Roman" w:cs="Times New Roman"/>
        </w:rPr>
        <w:t>Through the use of</w:t>
      </w:r>
      <w:proofErr w:type="gramEnd"/>
      <w:r w:rsidRPr="62F0B63C">
        <w:rPr>
          <w:rFonts w:ascii="Times New Roman" w:eastAsia="Times New Roman" w:hAnsi="Times New Roman" w:cs="Times New Roman"/>
        </w:rPr>
        <w:t xml:space="preserve"> </w:t>
      </w:r>
      <w:r w:rsidR="00E9431E">
        <w:rPr>
          <w:rFonts w:ascii="Times New Roman" w:eastAsia="Times New Roman" w:hAnsi="Times New Roman" w:cs="Times New Roman"/>
        </w:rPr>
        <w:t xml:space="preserve">the </w:t>
      </w:r>
      <w:r w:rsidRPr="62F0B63C">
        <w:rPr>
          <w:rFonts w:ascii="Times New Roman" w:eastAsia="Times New Roman" w:hAnsi="Times New Roman" w:cs="Times New Roman"/>
        </w:rPr>
        <w:t>SHAP framework</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professionals in HR obtained better clarity of how the model evaluated individual cases</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thus facilitating their decision-making process. This project draws inspiration from the approach to </w:t>
      </w:r>
      <w:proofErr w:type="gramStart"/>
      <w:r w:rsidRPr="62F0B63C">
        <w:rPr>
          <w:rFonts w:ascii="Times New Roman" w:eastAsia="Times New Roman" w:hAnsi="Times New Roman" w:cs="Times New Roman"/>
        </w:rPr>
        <w:t>implement</w:t>
      </w:r>
      <w:proofErr w:type="gramEnd"/>
      <w:r w:rsidRPr="62F0B63C">
        <w:rPr>
          <w:rFonts w:ascii="Times New Roman" w:eastAsia="Times New Roman" w:hAnsi="Times New Roman" w:cs="Times New Roman"/>
        </w:rPr>
        <w:t xml:space="preserve"> SHAP for explaining individual predictions and data-driven guidance for HR interventions.</w:t>
      </w:r>
    </w:p>
    <w:p w14:paraId="2D22D637" w14:textId="248C0D85" w:rsidR="4C33AE9F" w:rsidRDefault="4C33AE9F" w:rsidP="62F0B63C">
      <w:pPr>
        <w:jc w:val="both"/>
      </w:pPr>
      <w:r w:rsidRPr="62F0B63C">
        <w:rPr>
          <w:rFonts w:ascii="Times New Roman" w:eastAsia="Times New Roman" w:hAnsi="Times New Roman" w:cs="Times New Roman"/>
        </w:rPr>
        <w:t xml:space="preserve"> </w:t>
      </w:r>
    </w:p>
    <w:p w14:paraId="7905D43E" w14:textId="09B279D4" w:rsidR="4C33AE9F" w:rsidRDefault="4C33AE9F" w:rsidP="62F0B63C">
      <w:pPr>
        <w:jc w:val="both"/>
      </w:pPr>
      <w:r w:rsidRPr="62F0B63C">
        <w:rPr>
          <w:rFonts w:ascii="Times New Roman" w:eastAsia="Times New Roman" w:hAnsi="Times New Roman" w:cs="Times New Roman"/>
        </w:rPr>
        <w:lastRenderedPageBreak/>
        <w:t>Alqahtani et al. [2] compared multiple classifiers through their analysis</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which included logistic regression together with decision trees, random forests</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and boosting algorithms. According to their study</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ensemble techniques delivered superior accuracy and adaptability as well as traditional modeling methods. SMOTE represents one of the proposed solutions to address class imbalance found in HR datasets</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according to the authors. The selection of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as well as the implementation of SMOTE came directly from the analysis findings presented in this study.</w:t>
      </w:r>
    </w:p>
    <w:p w14:paraId="0041565E" w14:textId="3E1F8ED5" w:rsidR="4C33AE9F" w:rsidRDefault="4C33AE9F" w:rsidP="62F0B63C">
      <w:pPr>
        <w:jc w:val="both"/>
        <w:rPr>
          <w:rFonts w:ascii="Times New Roman" w:eastAsia="Times New Roman" w:hAnsi="Times New Roman" w:cs="Times New Roman"/>
        </w:rPr>
      </w:pPr>
      <w:r w:rsidRPr="62F0B63C">
        <w:rPr>
          <w:rFonts w:ascii="Times New Roman" w:eastAsia="Times New Roman" w:hAnsi="Times New Roman" w:cs="Times New Roman"/>
        </w:rPr>
        <w:t xml:space="preserve">The analysis of the IBM HR Analytics dataset by </w:t>
      </w:r>
      <w:proofErr w:type="spellStart"/>
      <w:r w:rsidRPr="62F0B63C">
        <w:rPr>
          <w:rFonts w:ascii="Times New Roman" w:eastAsia="Times New Roman" w:hAnsi="Times New Roman" w:cs="Times New Roman"/>
        </w:rPr>
        <w:t>Fallucchi</w:t>
      </w:r>
      <w:proofErr w:type="spellEnd"/>
      <w:r w:rsidRPr="62F0B63C">
        <w:rPr>
          <w:rFonts w:ascii="Times New Roman" w:eastAsia="Times New Roman" w:hAnsi="Times New Roman" w:cs="Times New Roman"/>
        </w:rPr>
        <w:t xml:space="preserve"> et al. [3] has furthered machine learning applications to the same dataset used in this project. Analysts revealed that overtime working hours combined with length of time with current manager and salary details effectively predict employee attrition through </w:t>
      </w:r>
      <w:proofErr w:type="gramStart"/>
      <w:r w:rsidRPr="62F0B63C">
        <w:rPr>
          <w:rFonts w:ascii="Times New Roman" w:eastAsia="Times New Roman" w:hAnsi="Times New Roman" w:cs="Times New Roman"/>
        </w:rPr>
        <w:t>tree</w:t>
      </w:r>
      <w:proofErr w:type="gramEnd"/>
      <w:r w:rsidRPr="62F0B63C">
        <w:rPr>
          <w:rFonts w:ascii="Times New Roman" w:eastAsia="Times New Roman" w:hAnsi="Times New Roman" w:cs="Times New Roman"/>
        </w:rPr>
        <w:t xml:space="preserve">-based classification methods. This project adopts the meticulous process of model parameter selection demonstrated in </w:t>
      </w:r>
      <w:r w:rsidR="00E9431E">
        <w:rPr>
          <w:rFonts w:ascii="Times New Roman" w:eastAsia="Times New Roman" w:hAnsi="Times New Roman" w:cs="Times New Roman"/>
        </w:rPr>
        <w:t>their</w:t>
      </w:r>
      <w:r w:rsidRPr="62F0B63C">
        <w:rPr>
          <w:rFonts w:ascii="Times New Roman" w:eastAsia="Times New Roman" w:hAnsi="Times New Roman" w:cs="Times New Roman"/>
        </w:rPr>
        <w:t xml:space="preserve"> research through the strategic choice of learning rate parameters alongside model depth parameters and number of estimators parameters.</w:t>
      </w:r>
    </w:p>
    <w:p w14:paraId="6DB48740" w14:textId="09D40C12" w:rsidR="4C33AE9F" w:rsidRDefault="4C33AE9F" w:rsidP="62F0B63C">
      <w:pPr>
        <w:jc w:val="both"/>
      </w:pPr>
      <w:r w:rsidRPr="62F0B63C">
        <w:rPr>
          <w:rFonts w:ascii="Times New Roman" w:eastAsia="Times New Roman" w:hAnsi="Times New Roman" w:cs="Times New Roman"/>
        </w:rPr>
        <w:t>The research conducted by Chandola et al. [4] provided primary knowledge about outliers while treating employee attrition as a special case of unusual events. Through their work</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the authors demonstrated several approaches for recognizing rare patterns by showing that resampling strategies held significant importance. The stated methodology justified the implementation of SMOTE data balancing to build a model </w:t>
      </w:r>
      <w:r w:rsidR="00E9431E">
        <w:rPr>
          <w:rFonts w:ascii="Times New Roman" w:eastAsia="Times New Roman" w:hAnsi="Times New Roman" w:cs="Times New Roman"/>
        </w:rPr>
        <w:t>that</w:t>
      </w:r>
      <w:r w:rsidRPr="62F0B63C">
        <w:rPr>
          <w:rFonts w:ascii="Times New Roman" w:eastAsia="Times New Roman" w:hAnsi="Times New Roman" w:cs="Times New Roman"/>
        </w:rPr>
        <w:t xml:space="preserve"> properly detects attrition patterns.</w:t>
      </w:r>
    </w:p>
    <w:p w14:paraId="2665B6F5" w14:textId="2020BA22" w:rsidR="4C33AE9F" w:rsidRDefault="4C33AE9F" w:rsidP="62F0B63C">
      <w:pPr>
        <w:jc w:val="both"/>
      </w:pPr>
      <w:r w:rsidRPr="62F0B63C">
        <w:rPr>
          <w:rFonts w:ascii="Times New Roman" w:eastAsia="Times New Roman" w:hAnsi="Times New Roman" w:cs="Times New Roman"/>
        </w:rPr>
        <w:t>Huang et al. [5] studied deep learning algorithms</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including recurrent neural networks</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for the prediction of employee attrition. The high predictive power of these models became limited through their decision-making transparency</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which restricts usage in HR contexts. Their strategic research demonstrated the importance of maintaining equilibrium between precise data prediction methods and models that offer transparent reporting. This discovery reinforces the major focus of the current project.</w:t>
      </w:r>
    </w:p>
    <w:p w14:paraId="74177318" w14:textId="4DC66E6B" w:rsidR="4C33AE9F" w:rsidRDefault="4C33AE9F" w:rsidP="62F0B63C">
      <w:pPr>
        <w:jc w:val="both"/>
        <w:rPr>
          <w:rFonts w:ascii="Times New Roman" w:eastAsia="Times New Roman" w:hAnsi="Times New Roman" w:cs="Times New Roman"/>
        </w:rPr>
      </w:pPr>
      <w:r w:rsidRPr="62F0B63C">
        <w:rPr>
          <w:rFonts w:ascii="Times New Roman" w:eastAsia="Times New Roman" w:hAnsi="Times New Roman" w:cs="Times New Roman"/>
        </w:rPr>
        <w:t>The research by Tambe et al. [6] outlines organizational obstacles to AI implementation in HR management systems by analyzing issues related to user trust and system bias</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and accountability concerns. The focus on ethical and explainable AI led to the introduction of SHAP within this project because it provides HR managers with a method to validate predictions before making decisions.</w:t>
      </w:r>
    </w:p>
    <w:p w14:paraId="6C201ED7" w14:textId="2D0F3375" w:rsidR="4C33AE9F" w:rsidRDefault="4C33AE9F" w:rsidP="62F0B63C">
      <w:pPr>
        <w:jc w:val="both"/>
      </w:pPr>
      <w:r w:rsidRPr="62F0B63C">
        <w:rPr>
          <w:rFonts w:ascii="Times New Roman" w:eastAsia="Times New Roman" w:hAnsi="Times New Roman" w:cs="Times New Roman"/>
        </w:rPr>
        <w:t xml:space="preserve"> </w:t>
      </w:r>
    </w:p>
    <w:p w14:paraId="519F935A" w14:textId="747BD5CF" w:rsidR="4C33AE9F" w:rsidRDefault="4C33AE9F" w:rsidP="62F0B63C">
      <w:pPr>
        <w:jc w:val="both"/>
      </w:pPr>
      <w:r w:rsidRPr="62F0B63C">
        <w:rPr>
          <w:rFonts w:ascii="Times New Roman" w:eastAsia="Times New Roman" w:hAnsi="Times New Roman" w:cs="Times New Roman"/>
        </w:rPr>
        <w:t xml:space="preserve">Zhao and Anand [7] established a framework </w:t>
      </w:r>
      <w:r w:rsidR="00E9431E">
        <w:rPr>
          <w:rFonts w:ascii="Times New Roman" w:eastAsia="Times New Roman" w:hAnsi="Times New Roman" w:cs="Times New Roman"/>
        </w:rPr>
        <w:t>that</w:t>
      </w:r>
      <w:r w:rsidRPr="62F0B63C">
        <w:rPr>
          <w:rFonts w:ascii="Times New Roman" w:eastAsia="Times New Roman" w:hAnsi="Times New Roman" w:cs="Times New Roman"/>
        </w:rPr>
        <w:t xml:space="preserve"> uses interpretable machine learning solutions made specifically for Human Resources domains. Black-box models demonstrate high accuracy</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but HR organizations do not choose them because of insufficient transparency in their operations. The researchers backed this project’s dual objective of functional AI adoption in HR alongside explainable and practical solutions.</w:t>
      </w:r>
    </w:p>
    <w:p w14:paraId="006867DB" w14:textId="350DF4C0" w:rsidR="62F0B63C" w:rsidRDefault="62F0B63C" w:rsidP="62F0B63C">
      <w:pPr>
        <w:jc w:val="both"/>
        <w:rPr>
          <w:rFonts w:ascii="Times New Roman" w:eastAsia="Times New Roman" w:hAnsi="Times New Roman" w:cs="Times New Roman"/>
        </w:rPr>
      </w:pPr>
    </w:p>
    <w:tbl>
      <w:tblPr>
        <w:tblStyle w:val="TableGrid"/>
        <w:tblW w:w="0" w:type="auto"/>
        <w:jc w:val="center"/>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555"/>
        <w:gridCol w:w="2115"/>
        <w:gridCol w:w="1695"/>
        <w:gridCol w:w="1875"/>
        <w:gridCol w:w="1560"/>
        <w:gridCol w:w="1560"/>
      </w:tblGrid>
      <w:tr w:rsidR="62F0B63C" w14:paraId="452AC550" w14:textId="77777777" w:rsidTr="62F0B63C">
        <w:trPr>
          <w:trHeight w:val="300"/>
          <w:jc w:val="center"/>
        </w:trPr>
        <w:tc>
          <w:tcPr>
            <w:tcW w:w="555" w:type="dxa"/>
            <w:tcMar>
              <w:left w:w="105" w:type="dxa"/>
              <w:right w:w="105" w:type="dxa"/>
            </w:tcMar>
          </w:tcPr>
          <w:p w14:paraId="3F8118E3" w14:textId="555B912B" w:rsidR="6EF0FAEA" w:rsidRDefault="6EF0FAEA" w:rsidP="62F0B63C">
            <w:pPr>
              <w:rPr>
                <w:rFonts w:ascii="Aptos" w:eastAsia="Aptos" w:hAnsi="Aptos" w:cs="Aptos"/>
                <w:b/>
                <w:bCs/>
                <w:color w:val="000000" w:themeColor="text1"/>
              </w:rPr>
            </w:pPr>
            <w:r w:rsidRPr="62F0B63C">
              <w:rPr>
                <w:rFonts w:ascii="Aptos" w:eastAsia="Aptos" w:hAnsi="Aptos" w:cs="Aptos"/>
                <w:b/>
                <w:bCs/>
                <w:color w:val="000000" w:themeColor="text1"/>
              </w:rPr>
              <w:lastRenderedPageBreak/>
              <w:t>No</w:t>
            </w:r>
          </w:p>
        </w:tc>
        <w:tc>
          <w:tcPr>
            <w:tcW w:w="2115" w:type="dxa"/>
            <w:tcMar>
              <w:left w:w="105" w:type="dxa"/>
              <w:right w:w="105" w:type="dxa"/>
            </w:tcMar>
          </w:tcPr>
          <w:p w14:paraId="01ED9AC6" w14:textId="73EF9C34" w:rsidR="62F0B63C" w:rsidRDefault="62F0B63C" w:rsidP="62F0B63C">
            <w:pPr>
              <w:rPr>
                <w:rFonts w:ascii="Aptos" w:eastAsia="Aptos" w:hAnsi="Aptos" w:cs="Aptos"/>
                <w:color w:val="000000" w:themeColor="text1"/>
              </w:rPr>
            </w:pPr>
            <w:r w:rsidRPr="62F0B63C">
              <w:rPr>
                <w:rFonts w:ascii="Aptos" w:eastAsia="Aptos" w:hAnsi="Aptos" w:cs="Aptos"/>
                <w:b/>
                <w:bCs/>
                <w:color w:val="000000" w:themeColor="text1"/>
              </w:rPr>
              <w:t>Paper</w:t>
            </w:r>
          </w:p>
        </w:tc>
        <w:tc>
          <w:tcPr>
            <w:tcW w:w="1695" w:type="dxa"/>
            <w:tcMar>
              <w:left w:w="105" w:type="dxa"/>
              <w:right w:w="105" w:type="dxa"/>
            </w:tcMar>
          </w:tcPr>
          <w:p w14:paraId="1300B59C" w14:textId="3BE94A1A" w:rsidR="62F0B63C" w:rsidRDefault="62F0B63C" w:rsidP="62F0B63C">
            <w:pPr>
              <w:rPr>
                <w:rFonts w:ascii="Aptos" w:eastAsia="Aptos" w:hAnsi="Aptos" w:cs="Aptos"/>
                <w:color w:val="000000" w:themeColor="text1"/>
              </w:rPr>
            </w:pPr>
            <w:r w:rsidRPr="62F0B63C">
              <w:rPr>
                <w:rFonts w:ascii="Aptos" w:eastAsia="Aptos" w:hAnsi="Aptos" w:cs="Aptos"/>
                <w:b/>
                <w:bCs/>
                <w:color w:val="000000" w:themeColor="text1"/>
              </w:rPr>
              <w:t>Authors and Year</w:t>
            </w:r>
          </w:p>
        </w:tc>
        <w:tc>
          <w:tcPr>
            <w:tcW w:w="1875" w:type="dxa"/>
            <w:tcMar>
              <w:left w:w="105" w:type="dxa"/>
              <w:right w:w="105" w:type="dxa"/>
            </w:tcMar>
          </w:tcPr>
          <w:p w14:paraId="74E0FB30" w14:textId="5EE995EB" w:rsidR="62F0B63C" w:rsidRDefault="62F0B63C" w:rsidP="62F0B63C">
            <w:pPr>
              <w:rPr>
                <w:rFonts w:ascii="Aptos" w:eastAsia="Aptos" w:hAnsi="Aptos" w:cs="Aptos"/>
                <w:color w:val="000000" w:themeColor="text1"/>
              </w:rPr>
            </w:pPr>
            <w:r w:rsidRPr="62F0B63C">
              <w:rPr>
                <w:rFonts w:ascii="Aptos" w:eastAsia="Aptos" w:hAnsi="Aptos" w:cs="Aptos"/>
                <w:b/>
                <w:bCs/>
                <w:color w:val="000000" w:themeColor="text1"/>
              </w:rPr>
              <w:t>Key Findings</w:t>
            </w:r>
          </w:p>
        </w:tc>
        <w:tc>
          <w:tcPr>
            <w:tcW w:w="1560" w:type="dxa"/>
            <w:tcMar>
              <w:left w:w="105" w:type="dxa"/>
              <w:right w:w="105" w:type="dxa"/>
            </w:tcMar>
          </w:tcPr>
          <w:p w14:paraId="26656EEC" w14:textId="4EB10FE9" w:rsidR="62F0B63C" w:rsidRDefault="62F0B63C" w:rsidP="62F0B63C">
            <w:pPr>
              <w:rPr>
                <w:rFonts w:ascii="Aptos" w:eastAsia="Aptos" w:hAnsi="Aptos" w:cs="Aptos"/>
                <w:color w:val="000000" w:themeColor="text1"/>
              </w:rPr>
            </w:pPr>
            <w:r w:rsidRPr="62F0B63C">
              <w:rPr>
                <w:rFonts w:ascii="Aptos" w:eastAsia="Aptos" w:hAnsi="Aptos" w:cs="Aptos"/>
                <w:b/>
                <w:bCs/>
                <w:color w:val="000000" w:themeColor="text1"/>
              </w:rPr>
              <w:t>Methodologies Used</w:t>
            </w:r>
          </w:p>
        </w:tc>
        <w:tc>
          <w:tcPr>
            <w:tcW w:w="1560" w:type="dxa"/>
            <w:tcMar>
              <w:left w:w="105" w:type="dxa"/>
              <w:right w:w="105" w:type="dxa"/>
            </w:tcMar>
          </w:tcPr>
          <w:p w14:paraId="1D0F4F81" w14:textId="4635540A" w:rsidR="62F0B63C" w:rsidRDefault="62F0B63C" w:rsidP="62F0B63C">
            <w:pPr>
              <w:rPr>
                <w:rFonts w:ascii="Aptos" w:eastAsia="Aptos" w:hAnsi="Aptos" w:cs="Aptos"/>
                <w:color w:val="000000" w:themeColor="text1"/>
              </w:rPr>
            </w:pPr>
            <w:r w:rsidRPr="62F0B63C">
              <w:rPr>
                <w:rFonts w:ascii="Aptos" w:eastAsia="Aptos" w:hAnsi="Aptos" w:cs="Aptos"/>
                <w:b/>
                <w:bCs/>
                <w:color w:val="000000" w:themeColor="text1"/>
              </w:rPr>
              <w:t>Relevance to Project</w:t>
            </w:r>
          </w:p>
        </w:tc>
      </w:tr>
      <w:tr w:rsidR="62F0B63C" w14:paraId="66400345" w14:textId="77777777" w:rsidTr="62F0B63C">
        <w:trPr>
          <w:trHeight w:val="300"/>
          <w:jc w:val="center"/>
        </w:trPr>
        <w:tc>
          <w:tcPr>
            <w:tcW w:w="555" w:type="dxa"/>
            <w:tcMar>
              <w:left w:w="105" w:type="dxa"/>
              <w:right w:w="105" w:type="dxa"/>
            </w:tcMar>
          </w:tcPr>
          <w:p w14:paraId="3F3A19C2" w14:textId="400FFEC1" w:rsidR="1A933E67" w:rsidRDefault="1A933E67"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1.</w:t>
            </w:r>
          </w:p>
        </w:tc>
        <w:tc>
          <w:tcPr>
            <w:tcW w:w="2115" w:type="dxa"/>
            <w:tcMar>
              <w:left w:w="105" w:type="dxa"/>
              <w:right w:w="105" w:type="dxa"/>
            </w:tcMar>
          </w:tcPr>
          <w:p w14:paraId="74559A8F" w14:textId="4ED17603"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Predicting employee attrition and explaining its determinants</w:t>
            </w:r>
          </w:p>
        </w:tc>
        <w:tc>
          <w:tcPr>
            <w:tcW w:w="1695" w:type="dxa"/>
            <w:tcMar>
              <w:left w:w="105" w:type="dxa"/>
              <w:right w:w="105" w:type="dxa"/>
            </w:tcMar>
          </w:tcPr>
          <w:p w14:paraId="5B4DA188" w14:textId="0EEF8BA7" w:rsidR="62F0B63C" w:rsidRDefault="62F0B63C" w:rsidP="62F0B63C">
            <w:pPr>
              <w:rPr>
                <w:rFonts w:ascii="Times New Roman" w:eastAsia="Times New Roman" w:hAnsi="Times New Roman" w:cs="Times New Roman"/>
                <w:color w:val="000000" w:themeColor="text1"/>
              </w:rPr>
            </w:pPr>
            <w:proofErr w:type="spellStart"/>
            <w:r w:rsidRPr="62F0B63C">
              <w:rPr>
                <w:rFonts w:ascii="Times New Roman" w:eastAsia="Times New Roman" w:hAnsi="Times New Roman" w:cs="Times New Roman"/>
                <w:color w:val="000000" w:themeColor="text1"/>
              </w:rPr>
              <w:t>Varkiani</w:t>
            </w:r>
            <w:proofErr w:type="spellEnd"/>
            <w:r w:rsidRPr="62F0B63C">
              <w:rPr>
                <w:rFonts w:ascii="Times New Roman" w:eastAsia="Times New Roman" w:hAnsi="Times New Roman" w:cs="Times New Roman"/>
                <w:color w:val="000000" w:themeColor="text1"/>
              </w:rPr>
              <w:t xml:space="preserve"> et al. (2025)</w:t>
            </w:r>
          </w:p>
        </w:tc>
        <w:tc>
          <w:tcPr>
            <w:tcW w:w="1875" w:type="dxa"/>
            <w:tcMar>
              <w:left w:w="105" w:type="dxa"/>
              <w:right w:w="105" w:type="dxa"/>
            </w:tcMar>
          </w:tcPr>
          <w:p w14:paraId="243DBFA8" w14:textId="411314BD"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Identifies key factors influencing attrition</w:t>
            </w:r>
          </w:p>
        </w:tc>
        <w:tc>
          <w:tcPr>
            <w:tcW w:w="1560" w:type="dxa"/>
            <w:tcMar>
              <w:left w:w="105" w:type="dxa"/>
              <w:right w:w="105" w:type="dxa"/>
            </w:tcMar>
          </w:tcPr>
          <w:p w14:paraId="3E78FF02" w14:textId="2AD062C4"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 xml:space="preserve">Machine Learning (Random Forest, </w:t>
            </w:r>
            <w:proofErr w:type="spellStart"/>
            <w:r w:rsidRPr="62F0B63C">
              <w:rPr>
                <w:rFonts w:ascii="Times New Roman" w:eastAsia="Times New Roman" w:hAnsi="Times New Roman" w:cs="Times New Roman"/>
                <w:color w:val="000000" w:themeColor="text1"/>
              </w:rPr>
              <w:t>XGBoost</w:t>
            </w:r>
            <w:proofErr w:type="spellEnd"/>
            <w:r w:rsidRPr="62F0B63C">
              <w:rPr>
                <w:rFonts w:ascii="Times New Roman" w:eastAsia="Times New Roman" w:hAnsi="Times New Roman" w:cs="Times New Roman"/>
                <w:color w:val="000000" w:themeColor="text1"/>
              </w:rPr>
              <w:t>)</w:t>
            </w:r>
          </w:p>
        </w:tc>
        <w:tc>
          <w:tcPr>
            <w:tcW w:w="1560" w:type="dxa"/>
            <w:tcMar>
              <w:left w:w="105" w:type="dxa"/>
              <w:right w:w="105" w:type="dxa"/>
            </w:tcMar>
          </w:tcPr>
          <w:p w14:paraId="74E45DE5" w14:textId="35D53DFD"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 xml:space="preserve">Provides </w:t>
            </w:r>
            <w:r w:rsidR="00504FE4" w:rsidRPr="62F0B63C">
              <w:rPr>
                <w:rFonts w:ascii="Times New Roman" w:eastAsia="Times New Roman" w:hAnsi="Times New Roman" w:cs="Times New Roman"/>
                <w:color w:val="000000" w:themeColor="text1"/>
              </w:rPr>
              <w:t>feature-important</w:t>
            </w:r>
            <w:r w:rsidRPr="62F0B63C">
              <w:rPr>
                <w:rFonts w:ascii="Times New Roman" w:eastAsia="Times New Roman" w:hAnsi="Times New Roman" w:cs="Times New Roman"/>
                <w:color w:val="000000" w:themeColor="text1"/>
              </w:rPr>
              <w:t xml:space="preserve"> insights for our model</w:t>
            </w:r>
          </w:p>
        </w:tc>
      </w:tr>
      <w:tr w:rsidR="62F0B63C" w14:paraId="05FC164E" w14:textId="77777777" w:rsidTr="62F0B63C">
        <w:trPr>
          <w:trHeight w:val="300"/>
          <w:jc w:val="center"/>
        </w:trPr>
        <w:tc>
          <w:tcPr>
            <w:tcW w:w="555" w:type="dxa"/>
            <w:tcMar>
              <w:left w:w="105" w:type="dxa"/>
              <w:right w:w="105" w:type="dxa"/>
            </w:tcMar>
          </w:tcPr>
          <w:p w14:paraId="3AADCB62" w14:textId="7BC419E7" w:rsidR="2C28360B" w:rsidRDefault="2C28360B"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2.</w:t>
            </w:r>
          </w:p>
        </w:tc>
        <w:tc>
          <w:tcPr>
            <w:tcW w:w="2115" w:type="dxa"/>
            <w:tcMar>
              <w:left w:w="105" w:type="dxa"/>
              <w:right w:w="105" w:type="dxa"/>
            </w:tcMar>
          </w:tcPr>
          <w:p w14:paraId="619426B3" w14:textId="37285FC8"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 xml:space="preserve">Employee Attrition Prediction </w:t>
            </w:r>
            <w:r w:rsidR="00504FE4" w:rsidRPr="62F0B63C">
              <w:rPr>
                <w:rFonts w:ascii="Times New Roman" w:eastAsia="Times New Roman" w:hAnsi="Times New Roman" w:cs="Times New Roman"/>
                <w:color w:val="000000" w:themeColor="text1"/>
              </w:rPr>
              <w:t>Using</w:t>
            </w:r>
            <w:r w:rsidRPr="62F0B63C">
              <w:rPr>
                <w:rFonts w:ascii="Times New Roman" w:eastAsia="Times New Roman" w:hAnsi="Times New Roman" w:cs="Times New Roman"/>
                <w:color w:val="000000" w:themeColor="text1"/>
              </w:rPr>
              <w:t xml:space="preserve"> Machine Learning Models: A Review Paper</w:t>
            </w:r>
          </w:p>
        </w:tc>
        <w:tc>
          <w:tcPr>
            <w:tcW w:w="1695" w:type="dxa"/>
            <w:tcMar>
              <w:left w:w="105" w:type="dxa"/>
              <w:right w:w="105" w:type="dxa"/>
            </w:tcMar>
          </w:tcPr>
          <w:p w14:paraId="6D8FA5CC" w14:textId="306907B7"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Alqahtani et al. (2024)</w:t>
            </w:r>
          </w:p>
        </w:tc>
        <w:tc>
          <w:tcPr>
            <w:tcW w:w="1875" w:type="dxa"/>
            <w:tcMar>
              <w:left w:w="105" w:type="dxa"/>
              <w:right w:w="105" w:type="dxa"/>
            </w:tcMar>
          </w:tcPr>
          <w:p w14:paraId="7E48A71F" w14:textId="0582A6A9"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Evaluates different ML models for attrition prediction</w:t>
            </w:r>
          </w:p>
        </w:tc>
        <w:tc>
          <w:tcPr>
            <w:tcW w:w="1560" w:type="dxa"/>
            <w:tcMar>
              <w:left w:w="105" w:type="dxa"/>
              <w:right w:w="105" w:type="dxa"/>
            </w:tcMar>
          </w:tcPr>
          <w:p w14:paraId="3AFA18DF" w14:textId="7E2BA353"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Support Vector Machines (SVM), Neural Networks</w:t>
            </w:r>
          </w:p>
        </w:tc>
        <w:tc>
          <w:tcPr>
            <w:tcW w:w="1560" w:type="dxa"/>
            <w:tcMar>
              <w:left w:w="105" w:type="dxa"/>
              <w:right w:w="105" w:type="dxa"/>
            </w:tcMar>
          </w:tcPr>
          <w:p w14:paraId="4CC57283" w14:textId="77024362"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Helps in model selection</w:t>
            </w:r>
          </w:p>
        </w:tc>
      </w:tr>
      <w:tr w:rsidR="62F0B63C" w14:paraId="5FF2A878" w14:textId="77777777" w:rsidTr="62F0B63C">
        <w:trPr>
          <w:trHeight w:val="300"/>
          <w:jc w:val="center"/>
        </w:trPr>
        <w:tc>
          <w:tcPr>
            <w:tcW w:w="555" w:type="dxa"/>
            <w:tcMar>
              <w:left w:w="105" w:type="dxa"/>
              <w:right w:w="105" w:type="dxa"/>
            </w:tcMar>
          </w:tcPr>
          <w:p w14:paraId="05D6E251" w14:textId="282F9E5F" w:rsidR="47763B3C" w:rsidRDefault="47763B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3.</w:t>
            </w:r>
          </w:p>
        </w:tc>
        <w:tc>
          <w:tcPr>
            <w:tcW w:w="2115" w:type="dxa"/>
            <w:tcMar>
              <w:left w:w="105" w:type="dxa"/>
              <w:right w:w="105" w:type="dxa"/>
            </w:tcMar>
          </w:tcPr>
          <w:p w14:paraId="41C1C51C" w14:textId="5874D78B"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Predicting Employee Attrition Using Machine Learning Techniques</w:t>
            </w:r>
          </w:p>
        </w:tc>
        <w:tc>
          <w:tcPr>
            <w:tcW w:w="1695" w:type="dxa"/>
            <w:tcMar>
              <w:left w:w="105" w:type="dxa"/>
              <w:right w:w="105" w:type="dxa"/>
            </w:tcMar>
          </w:tcPr>
          <w:p w14:paraId="487342D5" w14:textId="1B6CBB27" w:rsidR="62F0B63C" w:rsidRDefault="62F0B63C" w:rsidP="62F0B63C">
            <w:pPr>
              <w:rPr>
                <w:rFonts w:ascii="Times New Roman" w:eastAsia="Times New Roman" w:hAnsi="Times New Roman" w:cs="Times New Roman"/>
                <w:color w:val="000000" w:themeColor="text1"/>
              </w:rPr>
            </w:pPr>
            <w:proofErr w:type="spellStart"/>
            <w:r w:rsidRPr="62F0B63C">
              <w:rPr>
                <w:rFonts w:ascii="Times New Roman" w:eastAsia="Times New Roman" w:hAnsi="Times New Roman" w:cs="Times New Roman"/>
                <w:color w:val="000000" w:themeColor="text1"/>
              </w:rPr>
              <w:t>Fallucchi</w:t>
            </w:r>
            <w:proofErr w:type="spellEnd"/>
            <w:r w:rsidRPr="62F0B63C">
              <w:rPr>
                <w:rFonts w:ascii="Times New Roman" w:eastAsia="Times New Roman" w:hAnsi="Times New Roman" w:cs="Times New Roman"/>
                <w:color w:val="000000" w:themeColor="text1"/>
              </w:rPr>
              <w:t xml:space="preserve"> et al. (2020)</w:t>
            </w:r>
          </w:p>
        </w:tc>
        <w:tc>
          <w:tcPr>
            <w:tcW w:w="1875" w:type="dxa"/>
            <w:tcMar>
              <w:left w:w="105" w:type="dxa"/>
              <w:right w:w="105" w:type="dxa"/>
            </w:tcMar>
          </w:tcPr>
          <w:p w14:paraId="03924E73" w14:textId="42328757"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Demonstrates the benefits of using unstructured behavioral data</w:t>
            </w:r>
          </w:p>
        </w:tc>
        <w:tc>
          <w:tcPr>
            <w:tcW w:w="1560" w:type="dxa"/>
            <w:tcMar>
              <w:left w:w="105" w:type="dxa"/>
              <w:right w:w="105" w:type="dxa"/>
            </w:tcMar>
          </w:tcPr>
          <w:p w14:paraId="44B6DF78" w14:textId="39AB4EFD"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Decision Trees, Logistic Regression</w:t>
            </w:r>
          </w:p>
        </w:tc>
        <w:tc>
          <w:tcPr>
            <w:tcW w:w="1560" w:type="dxa"/>
            <w:tcMar>
              <w:left w:w="105" w:type="dxa"/>
              <w:right w:w="105" w:type="dxa"/>
            </w:tcMar>
          </w:tcPr>
          <w:p w14:paraId="7C67EA73" w14:textId="675FDA7C"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Supports integration of behavioral data sources</w:t>
            </w:r>
          </w:p>
        </w:tc>
      </w:tr>
      <w:tr w:rsidR="62F0B63C" w14:paraId="421C4230" w14:textId="77777777" w:rsidTr="62F0B63C">
        <w:trPr>
          <w:trHeight w:val="300"/>
          <w:jc w:val="center"/>
        </w:trPr>
        <w:tc>
          <w:tcPr>
            <w:tcW w:w="555" w:type="dxa"/>
            <w:tcMar>
              <w:left w:w="105" w:type="dxa"/>
              <w:right w:w="105" w:type="dxa"/>
            </w:tcMar>
          </w:tcPr>
          <w:p w14:paraId="5E5BA4FC" w14:textId="5C450429" w:rsidR="29E3A03B" w:rsidRDefault="29E3A03B"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4.</w:t>
            </w:r>
          </w:p>
        </w:tc>
        <w:tc>
          <w:tcPr>
            <w:tcW w:w="2115" w:type="dxa"/>
            <w:tcMar>
              <w:left w:w="105" w:type="dxa"/>
              <w:right w:w="105" w:type="dxa"/>
            </w:tcMar>
          </w:tcPr>
          <w:p w14:paraId="6D2777DE" w14:textId="6B8255F5"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Anomaly Detection: A Survey</w:t>
            </w:r>
          </w:p>
        </w:tc>
        <w:tc>
          <w:tcPr>
            <w:tcW w:w="1695" w:type="dxa"/>
            <w:tcMar>
              <w:left w:w="105" w:type="dxa"/>
              <w:right w:w="105" w:type="dxa"/>
            </w:tcMar>
          </w:tcPr>
          <w:p w14:paraId="15AC1646" w14:textId="321A3287"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Chandola et al. (2009)</w:t>
            </w:r>
          </w:p>
        </w:tc>
        <w:tc>
          <w:tcPr>
            <w:tcW w:w="1875" w:type="dxa"/>
            <w:tcMar>
              <w:left w:w="105" w:type="dxa"/>
              <w:right w:w="105" w:type="dxa"/>
            </w:tcMar>
          </w:tcPr>
          <w:p w14:paraId="41ABC5E9" w14:textId="4FD589F2"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Discusses anomaly detection for rare event prediction</w:t>
            </w:r>
          </w:p>
        </w:tc>
        <w:tc>
          <w:tcPr>
            <w:tcW w:w="1560" w:type="dxa"/>
            <w:tcMar>
              <w:left w:w="105" w:type="dxa"/>
              <w:right w:w="105" w:type="dxa"/>
            </w:tcMar>
          </w:tcPr>
          <w:p w14:paraId="345875A7" w14:textId="32FBB735"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Clustering, Statistical Analysis</w:t>
            </w:r>
          </w:p>
        </w:tc>
        <w:tc>
          <w:tcPr>
            <w:tcW w:w="1560" w:type="dxa"/>
            <w:tcMar>
              <w:left w:w="105" w:type="dxa"/>
              <w:right w:w="105" w:type="dxa"/>
            </w:tcMar>
          </w:tcPr>
          <w:p w14:paraId="3F5C71E8" w14:textId="1ADDB6E5"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Useful for identifying early attrition warning signs</w:t>
            </w:r>
          </w:p>
        </w:tc>
      </w:tr>
      <w:tr w:rsidR="62F0B63C" w14:paraId="5D603A81" w14:textId="77777777" w:rsidTr="62F0B63C">
        <w:trPr>
          <w:trHeight w:val="300"/>
          <w:jc w:val="center"/>
        </w:trPr>
        <w:tc>
          <w:tcPr>
            <w:tcW w:w="555" w:type="dxa"/>
            <w:tcMar>
              <w:left w:w="105" w:type="dxa"/>
              <w:right w:w="105" w:type="dxa"/>
            </w:tcMar>
          </w:tcPr>
          <w:p w14:paraId="75870E7D" w14:textId="57C2F956" w:rsidR="6D501C4C" w:rsidRDefault="6D501C4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5.</w:t>
            </w:r>
          </w:p>
        </w:tc>
        <w:tc>
          <w:tcPr>
            <w:tcW w:w="2115" w:type="dxa"/>
            <w:tcMar>
              <w:left w:w="105" w:type="dxa"/>
              <w:right w:w="105" w:type="dxa"/>
            </w:tcMar>
          </w:tcPr>
          <w:p w14:paraId="47BA92A2" w14:textId="00E14321"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Deep Learning for Employee Attrition Prediction: A Comparative Study</w:t>
            </w:r>
          </w:p>
        </w:tc>
        <w:tc>
          <w:tcPr>
            <w:tcW w:w="1695" w:type="dxa"/>
            <w:tcMar>
              <w:left w:w="105" w:type="dxa"/>
              <w:right w:w="105" w:type="dxa"/>
            </w:tcMar>
          </w:tcPr>
          <w:p w14:paraId="397644E7" w14:textId="525A9601"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Huang et al. (2022)</w:t>
            </w:r>
          </w:p>
        </w:tc>
        <w:tc>
          <w:tcPr>
            <w:tcW w:w="1875" w:type="dxa"/>
            <w:tcMar>
              <w:left w:w="105" w:type="dxa"/>
              <w:right w:w="105" w:type="dxa"/>
            </w:tcMar>
          </w:tcPr>
          <w:p w14:paraId="3040B4E4" w14:textId="0EFC95DC"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Compares deep learning models for turnover prediction</w:t>
            </w:r>
          </w:p>
        </w:tc>
        <w:tc>
          <w:tcPr>
            <w:tcW w:w="1560" w:type="dxa"/>
            <w:tcMar>
              <w:left w:w="105" w:type="dxa"/>
              <w:right w:w="105" w:type="dxa"/>
            </w:tcMar>
          </w:tcPr>
          <w:p w14:paraId="687177D6" w14:textId="67CD0046"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Neural Networks, RNNs</w:t>
            </w:r>
          </w:p>
        </w:tc>
        <w:tc>
          <w:tcPr>
            <w:tcW w:w="1560" w:type="dxa"/>
            <w:tcMar>
              <w:left w:w="105" w:type="dxa"/>
              <w:right w:w="105" w:type="dxa"/>
            </w:tcMar>
          </w:tcPr>
          <w:p w14:paraId="3DB8B451" w14:textId="06522288"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Investigates deep learning potential for improving accuracy</w:t>
            </w:r>
          </w:p>
        </w:tc>
      </w:tr>
      <w:tr w:rsidR="62F0B63C" w14:paraId="2D8BD966" w14:textId="77777777" w:rsidTr="62F0B63C">
        <w:trPr>
          <w:trHeight w:val="1230"/>
          <w:jc w:val="center"/>
        </w:trPr>
        <w:tc>
          <w:tcPr>
            <w:tcW w:w="555" w:type="dxa"/>
            <w:tcMar>
              <w:left w:w="105" w:type="dxa"/>
              <w:right w:w="105" w:type="dxa"/>
            </w:tcMar>
          </w:tcPr>
          <w:p w14:paraId="79129BA6" w14:textId="696DECE2" w:rsidR="3EEF5A52" w:rsidRDefault="3EEF5A52"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6.</w:t>
            </w:r>
          </w:p>
        </w:tc>
        <w:tc>
          <w:tcPr>
            <w:tcW w:w="2115" w:type="dxa"/>
            <w:tcMar>
              <w:left w:w="105" w:type="dxa"/>
              <w:right w:w="105" w:type="dxa"/>
            </w:tcMar>
          </w:tcPr>
          <w:p w14:paraId="279D5360" w14:textId="1DF49B7E"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AI in HR Management: Challenges and a Path Forward</w:t>
            </w:r>
          </w:p>
        </w:tc>
        <w:tc>
          <w:tcPr>
            <w:tcW w:w="1695" w:type="dxa"/>
            <w:tcMar>
              <w:left w:w="105" w:type="dxa"/>
              <w:right w:w="105" w:type="dxa"/>
            </w:tcMar>
          </w:tcPr>
          <w:p w14:paraId="4507DB12" w14:textId="00EEC1B7"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Tambe et al. (2019)</w:t>
            </w:r>
          </w:p>
        </w:tc>
        <w:tc>
          <w:tcPr>
            <w:tcW w:w="1875" w:type="dxa"/>
            <w:tcMar>
              <w:left w:w="105" w:type="dxa"/>
              <w:right w:w="105" w:type="dxa"/>
            </w:tcMar>
          </w:tcPr>
          <w:p w14:paraId="5427FBCE" w14:textId="65959366"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Explores AI integration in HR decision-making</w:t>
            </w:r>
          </w:p>
        </w:tc>
        <w:tc>
          <w:tcPr>
            <w:tcW w:w="1560" w:type="dxa"/>
            <w:tcMar>
              <w:left w:w="105" w:type="dxa"/>
              <w:right w:w="105" w:type="dxa"/>
            </w:tcMar>
          </w:tcPr>
          <w:p w14:paraId="0984F145" w14:textId="39F3DA26"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AI-driven workforce analytics</w:t>
            </w:r>
          </w:p>
        </w:tc>
        <w:tc>
          <w:tcPr>
            <w:tcW w:w="1560" w:type="dxa"/>
            <w:tcMar>
              <w:left w:w="105" w:type="dxa"/>
              <w:right w:w="105" w:type="dxa"/>
            </w:tcMar>
          </w:tcPr>
          <w:p w14:paraId="08130E0D" w14:textId="5B18D3EB"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Provides strategic insights for HR adoption</w:t>
            </w:r>
          </w:p>
        </w:tc>
      </w:tr>
      <w:tr w:rsidR="62F0B63C" w14:paraId="4DC2F67A" w14:textId="77777777" w:rsidTr="62F0B63C">
        <w:trPr>
          <w:trHeight w:val="300"/>
          <w:jc w:val="center"/>
        </w:trPr>
        <w:tc>
          <w:tcPr>
            <w:tcW w:w="555" w:type="dxa"/>
            <w:tcMar>
              <w:left w:w="105" w:type="dxa"/>
              <w:right w:w="105" w:type="dxa"/>
            </w:tcMar>
          </w:tcPr>
          <w:p w14:paraId="24D91790" w14:textId="747093A9" w:rsidR="1EDC1E3E" w:rsidRDefault="1EDC1E3E"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7.</w:t>
            </w:r>
          </w:p>
        </w:tc>
        <w:tc>
          <w:tcPr>
            <w:tcW w:w="2115" w:type="dxa"/>
            <w:tcMar>
              <w:left w:w="105" w:type="dxa"/>
              <w:right w:w="105" w:type="dxa"/>
            </w:tcMar>
          </w:tcPr>
          <w:p w14:paraId="07A12EF5" w14:textId="2CD91EFC"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Interpretable ML Models for Employee Turnover Prediction</w:t>
            </w:r>
          </w:p>
        </w:tc>
        <w:tc>
          <w:tcPr>
            <w:tcW w:w="1695" w:type="dxa"/>
            <w:tcMar>
              <w:left w:w="105" w:type="dxa"/>
              <w:right w:w="105" w:type="dxa"/>
            </w:tcMar>
          </w:tcPr>
          <w:p w14:paraId="47B66B24" w14:textId="38195D48"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Zhao &amp; Anand (2019)</w:t>
            </w:r>
          </w:p>
        </w:tc>
        <w:tc>
          <w:tcPr>
            <w:tcW w:w="1875" w:type="dxa"/>
            <w:tcMar>
              <w:left w:w="105" w:type="dxa"/>
              <w:right w:w="105" w:type="dxa"/>
            </w:tcMar>
          </w:tcPr>
          <w:p w14:paraId="79611572" w14:textId="36FF68D7"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Highlights the importance of explainability in AI predictions</w:t>
            </w:r>
          </w:p>
        </w:tc>
        <w:tc>
          <w:tcPr>
            <w:tcW w:w="1560" w:type="dxa"/>
            <w:tcMar>
              <w:left w:w="105" w:type="dxa"/>
              <w:right w:w="105" w:type="dxa"/>
            </w:tcMar>
          </w:tcPr>
          <w:p w14:paraId="5FD2C524" w14:textId="0E3F9260"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Explainable Boosting Machine (EBM), SHAP Values</w:t>
            </w:r>
          </w:p>
        </w:tc>
        <w:tc>
          <w:tcPr>
            <w:tcW w:w="1560" w:type="dxa"/>
            <w:tcMar>
              <w:left w:w="105" w:type="dxa"/>
              <w:right w:w="105" w:type="dxa"/>
            </w:tcMar>
          </w:tcPr>
          <w:p w14:paraId="4F13C60D" w14:textId="0917EC17" w:rsidR="62F0B63C" w:rsidRDefault="62F0B63C"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Helps in building a model that HR professionals can trust</w:t>
            </w:r>
          </w:p>
        </w:tc>
      </w:tr>
      <w:tr w:rsidR="62F0B63C" w14:paraId="5D10C951" w14:textId="77777777" w:rsidTr="62F0B63C">
        <w:trPr>
          <w:trHeight w:val="300"/>
          <w:jc w:val="center"/>
        </w:trPr>
        <w:tc>
          <w:tcPr>
            <w:tcW w:w="555" w:type="dxa"/>
            <w:tcMar>
              <w:left w:w="105" w:type="dxa"/>
              <w:right w:w="105" w:type="dxa"/>
            </w:tcMar>
          </w:tcPr>
          <w:p w14:paraId="2F9BA9DD" w14:textId="4FB2304A" w:rsidR="4B3BC29B" w:rsidRDefault="4B3BC29B"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8.</w:t>
            </w:r>
          </w:p>
        </w:tc>
        <w:tc>
          <w:tcPr>
            <w:tcW w:w="2115" w:type="dxa"/>
            <w:tcMar>
              <w:left w:w="105" w:type="dxa"/>
              <w:right w:w="105" w:type="dxa"/>
            </w:tcMar>
          </w:tcPr>
          <w:p w14:paraId="7362AC86" w14:textId="438182C3" w:rsidR="4B3BC29B" w:rsidRDefault="4B3BC29B" w:rsidP="62F0B63C">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A Scalable Tree Boosting System</w:t>
            </w:r>
          </w:p>
        </w:tc>
        <w:tc>
          <w:tcPr>
            <w:tcW w:w="1695" w:type="dxa"/>
            <w:tcMar>
              <w:left w:w="105" w:type="dxa"/>
              <w:right w:w="105" w:type="dxa"/>
            </w:tcMar>
          </w:tcPr>
          <w:p w14:paraId="13C8878A" w14:textId="274AA236" w:rsidR="4B3BC29B" w:rsidRDefault="4B3BC29B" w:rsidP="62F0B63C">
            <w:r w:rsidRPr="62F0B63C">
              <w:rPr>
                <w:rFonts w:ascii="Times New Roman" w:eastAsia="Times New Roman" w:hAnsi="Times New Roman" w:cs="Times New Roman"/>
              </w:rPr>
              <w:t xml:space="preserve">Chen and </w:t>
            </w:r>
            <w:proofErr w:type="spellStart"/>
            <w:r w:rsidRPr="62F0B63C">
              <w:rPr>
                <w:rFonts w:ascii="Times New Roman" w:eastAsia="Times New Roman" w:hAnsi="Times New Roman" w:cs="Times New Roman"/>
              </w:rPr>
              <w:t>Guestrin</w:t>
            </w:r>
            <w:proofErr w:type="spellEnd"/>
          </w:p>
        </w:tc>
        <w:tc>
          <w:tcPr>
            <w:tcW w:w="1875" w:type="dxa"/>
            <w:tcMar>
              <w:left w:w="105" w:type="dxa"/>
              <w:right w:w="105" w:type="dxa"/>
            </w:tcMar>
          </w:tcPr>
          <w:p w14:paraId="624877E2" w14:textId="5FF16520" w:rsidR="4B3BC29B" w:rsidRDefault="4B3BC29B" w:rsidP="62F0B63C">
            <w:r w:rsidRPr="62F0B63C">
              <w:rPr>
                <w:rFonts w:ascii="Times New Roman" w:eastAsia="Times New Roman" w:hAnsi="Times New Roman" w:cs="Times New Roman"/>
              </w:rPr>
              <w:t>2016</w:t>
            </w:r>
          </w:p>
        </w:tc>
        <w:tc>
          <w:tcPr>
            <w:tcW w:w="1560" w:type="dxa"/>
            <w:tcMar>
              <w:left w:w="105" w:type="dxa"/>
              <w:right w:w="105" w:type="dxa"/>
            </w:tcMar>
          </w:tcPr>
          <w:p w14:paraId="3D4874FA" w14:textId="75792D5B" w:rsidR="4B3BC29B" w:rsidRDefault="4B3BC29B" w:rsidP="62F0B63C">
            <w:proofErr w:type="spellStart"/>
            <w:r w:rsidRPr="62F0B63C">
              <w:rPr>
                <w:rFonts w:ascii="Times New Roman" w:eastAsia="Times New Roman" w:hAnsi="Times New Roman" w:cs="Times New Roman"/>
              </w:rPr>
              <w:t>ntroduced</w:t>
            </w:r>
            <w:proofErr w:type="spellEnd"/>
            <w:r w:rsidRPr="62F0B63C">
              <w:rPr>
                <w:rFonts w:ascii="Times New Roman" w:eastAsia="Times New Roman" w:hAnsi="Times New Roman" w:cs="Times New Roman"/>
              </w:rPr>
              <w:t xml:space="preserve">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explained its speed and accuracy</w:t>
            </w:r>
          </w:p>
        </w:tc>
        <w:tc>
          <w:tcPr>
            <w:tcW w:w="1560" w:type="dxa"/>
            <w:tcMar>
              <w:left w:w="105" w:type="dxa"/>
              <w:right w:w="105" w:type="dxa"/>
            </w:tcMar>
          </w:tcPr>
          <w:p w14:paraId="4870F268" w14:textId="6A2C6EA0" w:rsidR="4B3BC29B" w:rsidRDefault="4B3BC29B" w:rsidP="62F0B63C">
            <w:r w:rsidRPr="62F0B63C">
              <w:rPr>
                <w:rFonts w:ascii="Times New Roman" w:eastAsia="Times New Roman" w:hAnsi="Times New Roman" w:cs="Times New Roman"/>
              </w:rPr>
              <w:t>Foundation of the model used in the project</w:t>
            </w:r>
          </w:p>
        </w:tc>
      </w:tr>
      <w:tr w:rsidR="62F0B63C" w14:paraId="15B58D19" w14:textId="77777777" w:rsidTr="62F0B63C">
        <w:trPr>
          <w:trHeight w:val="300"/>
          <w:jc w:val="center"/>
        </w:trPr>
        <w:tc>
          <w:tcPr>
            <w:tcW w:w="555" w:type="dxa"/>
            <w:tcMar>
              <w:left w:w="105" w:type="dxa"/>
              <w:right w:w="105" w:type="dxa"/>
            </w:tcMar>
          </w:tcPr>
          <w:p w14:paraId="66EEFFEC" w14:textId="7577296A" w:rsidR="4B3BC29B" w:rsidRDefault="4B3BC29B"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9.</w:t>
            </w:r>
          </w:p>
        </w:tc>
        <w:tc>
          <w:tcPr>
            <w:tcW w:w="2115" w:type="dxa"/>
            <w:tcMar>
              <w:left w:w="105" w:type="dxa"/>
              <w:right w:w="105" w:type="dxa"/>
            </w:tcMar>
          </w:tcPr>
          <w:p w14:paraId="469879E5" w14:textId="2C15ED0A" w:rsidR="4B3BC29B" w:rsidRDefault="4B3BC29B" w:rsidP="62F0B63C">
            <w:r w:rsidRPr="62F0B63C">
              <w:rPr>
                <w:rFonts w:ascii="Times New Roman" w:eastAsia="Times New Roman" w:hAnsi="Times New Roman" w:cs="Times New Roman"/>
              </w:rPr>
              <w:t>SMOTE: Synthetic Minority Over-</w:t>
            </w:r>
            <w:r w:rsidRPr="62F0B63C">
              <w:rPr>
                <w:rFonts w:ascii="Times New Roman" w:eastAsia="Times New Roman" w:hAnsi="Times New Roman" w:cs="Times New Roman"/>
              </w:rPr>
              <w:lastRenderedPageBreak/>
              <w:t>sampling Technique</w:t>
            </w:r>
          </w:p>
        </w:tc>
        <w:tc>
          <w:tcPr>
            <w:tcW w:w="1695" w:type="dxa"/>
            <w:tcMar>
              <w:left w:w="105" w:type="dxa"/>
              <w:right w:w="105" w:type="dxa"/>
            </w:tcMar>
          </w:tcPr>
          <w:p w14:paraId="100BC2B0" w14:textId="2CC68F03" w:rsidR="4B3BC29B" w:rsidRDefault="4B3BC29B" w:rsidP="62F0B63C">
            <w:r w:rsidRPr="62F0B63C">
              <w:rPr>
                <w:rFonts w:ascii="Times New Roman" w:eastAsia="Times New Roman" w:hAnsi="Times New Roman" w:cs="Times New Roman"/>
              </w:rPr>
              <w:lastRenderedPageBreak/>
              <w:t>Chawla et al</w:t>
            </w:r>
          </w:p>
        </w:tc>
        <w:tc>
          <w:tcPr>
            <w:tcW w:w="1875" w:type="dxa"/>
            <w:tcMar>
              <w:left w:w="105" w:type="dxa"/>
              <w:right w:w="105" w:type="dxa"/>
            </w:tcMar>
          </w:tcPr>
          <w:p w14:paraId="46BC4269" w14:textId="0EE5015A" w:rsidR="4B3BC29B" w:rsidRDefault="4B3BC29B" w:rsidP="62F0B63C">
            <w:r w:rsidRPr="62F0B63C">
              <w:rPr>
                <w:rFonts w:ascii="Times New Roman" w:eastAsia="Times New Roman" w:hAnsi="Times New Roman" w:cs="Times New Roman"/>
              </w:rPr>
              <w:t>2002</w:t>
            </w:r>
          </w:p>
        </w:tc>
        <w:tc>
          <w:tcPr>
            <w:tcW w:w="1560" w:type="dxa"/>
            <w:tcMar>
              <w:left w:w="105" w:type="dxa"/>
              <w:right w:w="105" w:type="dxa"/>
            </w:tcMar>
          </w:tcPr>
          <w:p w14:paraId="34031566" w14:textId="52BD702F" w:rsidR="4B3BC29B" w:rsidRDefault="4B3BC29B" w:rsidP="62F0B63C">
            <w:r w:rsidRPr="62F0B63C">
              <w:rPr>
                <w:rFonts w:ascii="Times New Roman" w:eastAsia="Times New Roman" w:hAnsi="Times New Roman" w:cs="Times New Roman"/>
              </w:rPr>
              <w:t xml:space="preserve">Proposed SMOTE for handling </w:t>
            </w:r>
            <w:r w:rsidRPr="62F0B63C">
              <w:rPr>
                <w:rFonts w:ascii="Times New Roman" w:eastAsia="Times New Roman" w:hAnsi="Times New Roman" w:cs="Times New Roman"/>
              </w:rPr>
              <w:lastRenderedPageBreak/>
              <w:t>class imbalance</w:t>
            </w:r>
          </w:p>
        </w:tc>
        <w:tc>
          <w:tcPr>
            <w:tcW w:w="1560" w:type="dxa"/>
            <w:tcMar>
              <w:left w:w="105" w:type="dxa"/>
              <w:right w:w="105" w:type="dxa"/>
            </w:tcMar>
          </w:tcPr>
          <w:p w14:paraId="0581796B" w14:textId="29E2CD6C" w:rsidR="4B3BC29B" w:rsidRDefault="4B3BC29B" w:rsidP="62F0B63C">
            <w:r w:rsidRPr="62F0B63C">
              <w:rPr>
                <w:rFonts w:ascii="Times New Roman" w:eastAsia="Times New Roman" w:hAnsi="Times New Roman" w:cs="Times New Roman"/>
              </w:rPr>
              <w:lastRenderedPageBreak/>
              <w:t xml:space="preserve">Core technique for </w:t>
            </w:r>
            <w:r w:rsidRPr="62F0B63C">
              <w:rPr>
                <w:rFonts w:ascii="Times New Roman" w:eastAsia="Times New Roman" w:hAnsi="Times New Roman" w:cs="Times New Roman"/>
              </w:rPr>
              <w:lastRenderedPageBreak/>
              <w:t>balancing training data</w:t>
            </w:r>
          </w:p>
        </w:tc>
      </w:tr>
      <w:tr w:rsidR="62F0B63C" w14:paraId="2B035EA5" w14:textId="77777777" w:rsidTr="62F0B63C">
        <w:trPr>
          <w:trHeight w:val="300"/>
          <w:jc w:val="center"/>
        </w:trPr>
        <w:tc>
          <w:tcPr>
            <w:tcW w:w="555" w:type="dxa"/>
            <w:tcMar>
              <w:left w:w="105" w:type="dxa"/>
              <w:right w:w="105" w:type="dxa"/>
            </w:tcMar>
          </w:tcPr>
          <w:p w14:paraId="18EF93B6" w14:textId="7FA3ED5F" w:rsidR="4B3BC29B" w:rsidRDefault="4B3BC29B"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lastRenderedPageBreak/>
              <w:t>10.</w:t>
            </w:r>
          </w:p>
        </w:tc>
        <w:tc>
          <w:tcPr>
            <w:tcW w:w="2115" w:type="dxa"/>
            <w:tcMar>
              <w:left w:w="105" w:type="dxa"/>
              <w:right w:w="105" w:type="dxa"/>
            </w:tcMar>
          </w:tcPr>
          <w:p w14:paraId="4B2D39FE" w14:textId="7090139D" w:rsidR="4B3BC29B" w:rsidRDefault="4B3BC29B" w:rsidP="62F0B63C">
            <w:r w:rsidRPr="62F0B63C">
              <w:rPr>
                <w:rFonts w:ascii="Times New Roman" w:eastAsia="Times New Roman" w:hAnsi="Times New Roman" w:cs="Times New Roman"/>
              </w:rPr>
              <w:t>A Unified Approach to Interpreting Model Predictions</w:t>
            </w:r>
          </w:p>
        </w:tc>
        <w:tc>
          <w:tcPr>
            <w:tcW w:w="1695" w:type="dxa"/>
            <w:tcMar>
              <w:left w:w="105" w:type="dxa"/>
              <w:right w:w="105" w:type="dxa"/>
            </w:tcMar>
          </w:tcPr>
          <w:p w14:paraId="627160CC" w14:textId="364BA721" w:rsidR="4B3BC29B" w:rsidRDefault="4B3BC29B" w:rsidP="62F0B63C">
            <w:r w:rsidRPr="62F0B63C">
              <w:rPr>
                <w:rFonts w:ascii="Times New Roman" w:eastAsia="Times New Roman" w:hAnsi="Times New Roman" w:cs="Times New Roman"/>
              </w:rPr>
              <w:t>Lundberg and Lee</w:t>
            </w:r>
          </w:p>
        </w:tc>
        <w:tc>
          <w:tcPr>
            <w:tcW w:w="1875" w:type="dxa"/>
            <w:tcMar>
              <w:left w:w="105" w:type="dxa"/>
              <w:right w:w="105" w:type="dxa"/>
            </w:tcMar>
          </w:tcPr>
          <w:p w14:paraId="5DBCDB1B" w14:textId="5C8D6CD6" w:rsidR="4B3BC29B" w:rsidRDefault="4B3BC29B" w:rsidP="62F0B63C">
            <w:r w:rsidRPr="62F0B63C">
              <w:rPr>
                <w:rFonts w:ascii="Times New Roman" w:eastAsia="Times New Roman" w:hAnsi="Times New Roman" w:cs="Times New Roman"/>
              </w:rPr>
              <w:t>2017</w:t>
            </w:r>
          </w:p>
        </w:tc>
        <w:tc>
          <w:tcPr>
            <w:tcW w:w="1560" w:type="dxa"/>
            <w:tcMar>
              <w:left w:w="105" w:type="dxa"/>
              <w:right w:w="105" w:type="dxa"/>
            </w:tcMar>
          </w:tcPr>
          <w:p w14:paraId="0EAA1775" w14:textId="775A1103" w:rsidR="4B3BC29B" w:rsidRDefault="4B3BC29B" w:rsidP="62F0B63C">
            <w:r w:rsidRPr="62F0B63C">
              <w:rPr>
                <w:rFonts w:ascii="Times New Roman" w:eastAsia="Times New Roman" w:hAnsi="Times New Roman" w:cs="Times New Roman"/>
              </w:rPr>
              <w:t>Developed SHAP for model interpretability</w:t>
            </w:r>
          </w:p>
        </w:tc>
        <w:tc>
          <w:tcPr>
            <w:tcW w:w="1560" w:type="dxa"/>
            <w:tcMar>
              <w:left w:w="105" w:type="dxa"/>
              <w:right w:w="105" w:type="dxa"/>
            </w:tcMar>
          </w:tcPr>
          <w:p w14:paraId="4BC8D3FA" w14:textId="3A7C7A90" w:rsidR="4B3BC29B" w:rsidRDefault="4B3BC29B" w:rsidP="62F0B63C">
            <w:r w:rsidRPr="62F0B63C">
              <w:rPr>
                <w:rFonts w:ascii="Times New Roman" w:eastAsia="Times New Roman" w:hAnsi="Times New Roman" w:cs="Times New Roman"/>
              </w:rPr>
              <w:t>Directly used for explaining individual attrition predictions</w:t>
            </w:r>
          </w:p>
        </w:tc>
      </w:tr>
    </w:tbl>
    <w:p w14:paraId="4993D66A" w14:textId="7E8684F2" w:rsidR="62F0B63C" w:rsidRDefault="62F0B63C" w:rsidP="62F0B63C">
      <w:pPr>
        <w:jc w:val="both"/>
        <w:rPr>
          <w:rFonts w:ascii="Times New Roman" w:eastAsia="Times New Roman" w:hAnsi="Times New Roman" w:cs="Times New Roman"/>
        </w:rPr>
      </w:pPr>
    </w:p>
    <w:p w14:paraId="1BBC257A" w14:textId="50C4F3BB" w:rsidR="3E46496A" w:rsidRDefault="3E46496A" w:rsidP="62F0B63C">
      <w:pPr>
        <w:jc w:val="both"/>
        <w:rPr>
          <w:rFonts w:ascii="Times New Roman" w:eastAsia="Times New Roman" w:hAnsi="Times New Roman" w:cs="Times New Roman"/>
          <w:color w:val="000000" w:themeColor="text1"/>
          <w:sz w:val="28"/>
          <w:szCs w:val="28"/>
        </w:rPr>
      </w:pPr>
      <w:r w:rsidRPr="62F0B63C">
        <w:rPr>
          <w:rFonts w:ascii="Times New Roman" w:eastAsia="Times New Roman" w:hAnsi="Times New Roman" w:cs="Times New Roman"/>
          <w:b/>
          <w:bCs/>
          <w:color w:val="000000" w:themeColor="text1"/>
          <w:sz w:val="28"/>
          <w:szCs w:val="28"/>
        </w:rPr>
        <w:t>Data Set</w:t>
      </w:r>
    </w:p>
    <w:p w14:paraId="5A6B02FC" w14:textId="58A871AE" w:rsidR="3E46496A" w:rsidRDefault="3E46496A"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The dataset consists of a mix of numerical and categorical variables, providing insights into various aspects of an employee’s work experience. Below is a summary of the dataset attributes: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195"/>
        <w:gridCol w:w="1605"/>
        <w:gridCol w:w="4545"/>
      </w:tblGrid>
      <w:tr w:rsidR="62F0B63C" w14:paraId="42FB1628" w14:textId="77777777" w:rsidTr="62F0B63C">
        <w:trPr>
          <w:trHeight w:val="300"/>
        </w:trPr>
        <w:tc>
          <w:tcPr>
            <w:tcW w:w="3195" w:type="dxa"/>
            <w:tcMar>
              <w:left w:w="105" w:type="dxa"/>
              <w:right w:w="105" w:type="dxa"/>
            </w:tcMar>
          </w:tcPr>
          <w:p w14:paraId="7478648C" w14:textId="5573174E"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Feature</w:t>
            </w:r>
          </w:p>
        </w:tc>
        <w:tc>
          <w:tcPr>
            <w:tcW w:w="1605" w:type="dxa"/>
            <w:tcMar>
              <w:left w:w="105" w:type="dxa"/>
              <w:right w:w="105" w:type="dxa"/>
            </w:tcMar>
          </w:tcPr>
          <w:p w14:paraId="7DEB3F90" w14:textId="212C2AD7"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Data Type</w:t>
            </w:r>
          </w:p>
        </w:tc>
        <w:tc>
          <w:tcPr>
            <w:tcW w:w="4545" w:type="dxa"/>
            <w:tcMar>
              <w:left w:w="105" w:type="dxa"/>
              <w:right w:w="105" w:type="dxa"/>
            </w:tcMar>
          </w:tcPr>
          <w:p w14:paraId="63D543C8" w14:textId="7890792C"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Description</w:t>
            </w:r>
          </w:p>
        </w:tc>
      </w:tr>
      <w:tr w:rsidR="62F0B63C" w14:paraId="0431EE3D" w14:textId="77777777" w:rsidTr="62F0B63C">
        <w:trPr>
          <w:trHeight w:val="300"/>
        </w:trPr>
        <w:tc>
          <w:tcPr>
            <w:tcW w:w="3195" w:type="dxa"/>
            <w:tcMar>
              <w:left w:w="105" w:type="dxa"/>
              <w:right w:w="105" w:type="dxa"/>
            </w:tcMar>
          </w:tcPr>
          <w:p w14:paraId="6D74FF5A" w14:textId="0E06C944"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Age</w:t>
            </w:r>
          </w:p>
        </w:tc>
        <w:tc>
          <w:tcPr>
            <w:tcW w:w="1605" w:type="dxa"/>
            <w:tcMar>
              <w:left w:w="105" w:type="dxa"/>
              <w:right w:w="105" w:type="dxa"/>
            </w:tcMar>
          </w:tcPr>
          <w:p w14:paraId="0FA4A434" w14:textId="40414489"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Numerical</w:t>
            </w:r>
          </w:p>
        </w:tc>
        <w:tc>
          <w:tcPr>
            <w:tcW w:w="4545" w:type="dxa"/>
            <w:tcMar>
              <w:left w:w="105" w:type="dxa"/>
              <w:right w:w="105" w:type="dxa"/>
            </w:tcMar>
          </w:tcPr>
          <w:p w14:paraId="70907C2A" w14:textId="64DA44DE"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Employee’s age in years</w:t>
            </w:r>
          </w:p>
        </w:tc>
      </w:tr>
      <w:tr w:rsidR="62F0B63C" w14:paraId="62D1DE48" w14:textId="77777777" w:rsidTr="62F0B63C">
        <w:trPr>
          <w:trHeight w:val="300"/>
        </w:trPr>
        <w:tc>
          <w:tcPr>
            <w:tcW w:w="3195" w:type="dxa"/>
            <w:tcMar>
              <w:left w:w="105" w:type="dxa"/>
              <w:right w:w="105" w:type="dxa"/>
            </w:tcMar>
          </w:tcPr>
          <w:p w14:paraId="70CA7FCF" w14:textId="12720EA8"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Attrition</w:t>
            </w:r>
          </w:p>
        </w:tc>
        <w:tc>
          <w:tcPr>
            <w:tcW w:w="1605" w:type="dxa"/>
            <w:tcMar>
              <w:left w:w="105" w:type="dxa"/>
              <w:right w:w="105" w:type="dxa"/>
            </w:tcMar>
          </w:tcPr>
          <w:p w14:paraId="0145F86B" w14:textId="70CAF380"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Categorical</w:t>
            </w:r>
          </w:p>
        </w:tc>
        <w:tc>
          <w:tcPr>
            <w:tcW w:w="4545" w:type="dxa"/>
            <w:tcMar>
              <w:left w:w="105" w:type="dxa"/>
              <w:right w:w="105" w:type="dxa"/>
            </w:tcMar>
          </w:tcPr>
          <w:p w14:paraId="4978BC9A" w14:textId="76736ACD"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Whether the employee left (Yes/No)</w:t>
            </w:r>
          </w:p>
        </w:tc>
      </w:tr>
      <w:tr w:rsidR="62F0B63C" w14:paraId="59303E7F" w14:textId="77777777" w:rsidTr="62F0B63C">
        <w:trPr>
          <w:trHeight w:val="300"/>
        </w:trPr>
        <w:tc>
          <w:tcPr>
            <w:tcW w:w="3195" w:type="dxa"/>
            <w:tcMar>
              <w:left w:w="105" w:type="dxa"/>
              <w:right w:w="105" w:type="dxa"/>
            </w:tcMar>
          </w:tcPr>
          <w:p w14:paraId="668828FB" w14:textId="021E518A"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Business Travel</w:t>
            </w:r>
          </w:p>
        </w:tc>
        <w:tc>
          <w:tcPr>
            <w:tcW w:w="1605" w:type="dxa"/>
            <w:tcMar>
              <w:left w:w="105" w:type="dxa"/>
              <w:right w:w="105" w:type="dxa"/>
            </w:tcMar>
          </w:tcPr>
          <w:p w14:paraId="56B675C0" w14:textId="5248B1A8"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Categorical</w:t>
            </w:r>
          </w:p>
        </w:tc>
        <w:tc>
          <w:tcPr>
            <w:tcW w:w="4545" w:type="dxa"/>
            <w:tcMar>
              <w:left w:w="105" w:type="dxa"/>
              <w:right w:w="105" w:type="dxa"/>
            </w:tcMar>
          </w:tcPr>
          <w:p w14:paraId="3FD3AF16" w14:textId="3A631CF1"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Frequency of business travel</w:t>
            </w:r>
          </w:p>
        </w:tc>
      </w:tr>
      <w:tr w:rsidR="62F0B63C" w14:paraId="3DA7960D" w14:textId="77777777" w:rsidTr="62F0B63C">
        <w:trPr>
          <w:trHeight w:val="300"/>
        </w:trPr>
        <w:tc>
          <w:tcPr>
            <w:tcW w:w="3195" w:type="dxa"/>
            <w:tcMar>
              <w:left w:w="105" w:type="dxa"/>
              <w:right w:w="105" w:type="dxa"/>
            </w:tcMar>
          </w:tcPr>
          <w:p w14:paraId="74261D07" w14:textId="194CEC2E"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Daily Rate</w:t>
            </w:r>
          </w:p>
        </w:tc>
        <w:tc>
          <w:tcPr>
            <w:tcW w:w="1605" w:type="dxa"/>
            <w:tcMar>
              <w:left w:w="105" w:type="dxa"/>
              <w:right w:w="105" w:type="dxa"/>
            </w:tcMar>
          </w:tcPr>
          <w:p w14:paraId="2A222DFE" w14:textId="0B4B57A2"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Numerical</w:t>
            </w:r>
          </w:p>
        </w:tc>
        <w:tc>
          <w:tcPr>
            <w:tcW w:w="4545" w:type="dxa"/>
            <w:tcMar>
              <w:left w:w="105" w:type="dxa"/>
              <w:right w:w="105" w:type="dxa"/>
            </w:tcMar>
          </w:tcPr>
          <w:p w14:paraId="57B89220" w14:textId="216AAC38"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Employee’s daily pay rate</w:t>
            </w:r>
          </w:p>
        </w:tc>
      </w:tr>
      <w:tr w:rsidR="62F0B63C" w14:paraId="31B673AA" w14:textId="77777777" w:rsidTr="62F0B63C">
        <w:trPr>
          <w:trHeight w:val="300"/>
        </w:trPr>
        <w:tc>
          <w:tcPr>
            <w:tcW w:w="3195" w:type="dxa"/>
            <w:tcMar>
              <w:left w:w="105" w:type="dxa"/>
              <w:right w:w="105" w:type="dxa"/>
            </w:tcMar>
          </w:tcPr>
          <w:p w14:paraId="46CE1F97" w14:textId="68A96787"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Department</w:t>
            </w:r>
          </w:p>
        </w:tc>
        <w:tc>
          <w:tcPr>
            <w:tcW w:w="1605" w:type="dxa"/>
            <w:tcMar>
              <w:left w:w="105" w:type="dxa"/>
              <w:right w:w="105" w:type="dxa"/>
            </w:tcMar>
          </w:tcPr>
          <w:p w14:paraId="092ACC2F" w14:textId="15BB66B7"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Categorical</w:t>
            </w:r>
          </w:p>
        </w:tc>
        <w:tc>
          <w:tcPr>
            <w:tcW w:w="4545" w:type="dxa"/>
            <w:tcMar>
              <w:left w:w="105" w:type="dxa"/>
              <w:right w:w="105" w:type="dxa"/>
            </w:tcMar>
          </w:tcPr>
          <w:p w14:paraId="0160210E" w14:textId="0462418C"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Department of the employee</w:t>
            </w:r>
          </w:p>
        </w:tc>
      </w:tr>
      <w:tr w:rsidR="62F0B63C" w14:paraId="0DC4A704" w14:textId="77777777" w:rsidTr="62F0B63C">
        <w:trPr>
          <w:trHeight w:val="300"/>
        </w:trPr>
        <w:tc>
          <w:tcPr>
            <w:tcW w:w="3195" w:type="dxa"/>
            <w:tcMar>
              <w:left w:w="105" w:type="dxa"/>
              <w:right w:w="105" w:type="dxa"/>
            </w:tcMar>
          </w:tcPr>
          <w:p w14:paraId="71A31FF7" w14:textId="31314908"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Distance From Home</w:t>
            </w:r>
          </w:p>
        </w:tc>
        <w:tc>
          <w:tcPr>
            <w:tcW w:w="1605" w:type="dxa"/>
            <w:tcMar>
              <w:left w:w="105" w:type="dxa"/>
              <w:right w:w="105" w:type="dxa"/>
            </w:tcMar>
          </w:tcPr>
          <w:p w14:paraId="468AAED8" w14:textId="16D00979"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Numerical</w:t>
            </w:r>
          </w:p>
        </w:tc>
        <w:tc>
          <w:tcPr>
            <w:tcW w:w="4545" w:type="dxa"/>
            <w:tcMar>
              <w:left w:w="105" w:type="dxa"/>
              <w:right w:w="105" w:type="dxa"/>
            </w:tcMar>
          </w:tcPr>
          <w:p w14:paraId="0A556705" w14:textId="2659CC84"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Distance from home to workplace (miles)</w:t>
            </w:r>
          </w:p>
        </w:tc>
      </w:tr>
      <w:tr w:rsidR="62F0B63C" w14:paraId="640897B1" w14:textId="77777777" w:rsidTr="62F0B63C">
        <w:trPr>
          <w:trHeight w:val="300"/>
        </w:trPr>
        <w:tc>
          <w:tcPr>
            <w:tcW w:w="3195" w:type="dxa"/>
            <w:tcMar>
              <w:left w:w="105" w:type="dxa"/>
              <w:right w:w="105" w:type="dxa"/>
            </w:tcMar>
          </w:tcPr>
          <w:p w14:paraId="7BEDDF23" w14:textId="25DE0EB7"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Education</w:t>
            </w:r>
          </w:p>
        </w:tc>
        <w:tc>
          <w:tcPr>
            <w:tcW w:w="1605" w:type="dxa"/>
            <w:tcMar>
              <w:left w:w="105" w:type="dxa"/>
              <w:right w:w="105" w:type="dxa"/>
            </w:tcMar>
          </w:tcPr>
          <w:p w14:paraId="31825E91" w14:textId="2022C1ED"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Categorical</w:t>
            </w:r>
          </w:p>
        </w:tc>
        <w:tc>
          <w:tcPr>
            <w:tcW w:w="4545" w:type="dxa"/>
            <w:tcMar>
              <w:left w:w="105" w:type="dxa"/>
              <w:right w:w="105" w:type="dxa"/>
            </w:tcMar>
          </w:tcPr>
          <w:p w14:paraId="5C5A7373" w14:textId="0BE6D588"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Level of education (1=Below College, 5=Doctorate)</w:t>
            </w:r>
          </w:p>
        </w:tc>
      </w:tr>
      <w:tr w:rsidR="62F0B63C" w14:paraId="7E527C2F" w14:textId="77777777" w:rsidTr="62F0B63C">
        <w:trPr>
          <w:trHeight w:val="300"/>
        </w:trPr>
        <w:tc>
          <w:tcPr>
            <w:tcW w:w="3195" w:type="dxa"/>
            <w:tcMar>
              <w:left w:w="105" w:type="dxa"/>
              <w:right w:w="105" w:type="dxa"/>
            </w:tcMar>
          </w:tcPr>
          <w:p w14:paraId="54CB3300" w14:textId="779327F3"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Education Field</w:t>
            </w:r>
          </w:p>
        </w:tc>
        <w:tc>
          <w:tcPr>
            <w:tcW w:w="1605" w:type="dxa"/>
            <w:tcMar>
              <w:left w:w="105" w:type="dxa"/>
              <w:right w:w="105" w:type="dxa"/>
            </w:tcMar>
          </w:tcPr>
          <w:p w14:paraId="62019A85" w14:textId="47D329A7"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Categorical</w:t>
            </w:r>
          </w:p>
        </w:tc>
        <w:tc>
          <w:tcPr>
            <w:tcW w:w="4545" w:type="dxa"/>
            <w:tcMar>
              <w:left w:w="105" w:type="dxa"/>
              <w:right w:w="105" w:type="dxa"/>
            </w:tcMar>
          </w:tcPr>
          <w:p w14:paraId="68A7FB98" w14:textId="5E4CAD69"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Area of study (HR, Technical, etc.)</w:t>
            </w:r>
          </w:p>
        </w:tc>
      </w:tr>
      <w:tr w:rsidR="62F0B63C" w14:paraId="0BFB2724" w14:textId="77777777" w:rsidTr="62F0B63C">
        <w:trPr>
          <w:trHeight w:val="300"/>
        </w:trPr>
        <w:tc>
          <w:tcPr>
            <w:tcW w:w="3195" w:type="dxa"/>
            <w:tcMar>
              <w:left w:w="105" w:type="dxa"/>
              <w:right w:w="105" w:type="dxa"/>
            </w:tcMar>
          </w:tcPr>
          <w:p w14:paraId="3B6F46CD" w14:textId="51FDA494" w:rsidR="62F0B63C" w:rsidRDefault="62F0B63C" w:rsidP="62F0B63C">
            <w:pPr>
              <w:rPr>
                <w:rFonts w:ascii="Times New Roman" w:eastAsia="Times New Roman" w:hAnsi="Times New Roman" w:cs="Times New Roman"/>
              </w:rPr>
            </w:pPr>
            <w:proofErr w:type="gramStart"/>
            <w:r w:rsidRPr="62F0B63C">
              <w:rPr>
                <w:rFonts w:ascii="Times New Roman" w:eastAsia="Times New Roman" w:hAnsi="Times New Roman" w:cs="Times New Roman"/>
              </w:rPr>
              <w:t>Environment</w:t>
            </w:r>
            <w:proofErr w:type="gramEnd"/>
            <w:r w:rsidRPr="62F0B63C">
              <w:rPr>
                <w:rFonts w:ascii="Times New Roman" w:eastAsia="Times New Roman" w:hAnsi="Times New Roman" w:cs="Times New Roman"/>
              </w:rPr>
              <w:t xml:space="preserve"> Satisfaction</w:t>
            </w:r>
          </w:p>
        </w:tc>
        <w:tc>
          <w:tcPr>
            <w:tcW w:w="1605" w:type="dxa"/>
            <w:tcMar>
              <w:left w:w="105" w:type="dxa"/>
              <w:right w:w="105" w:type="dxa"/>
            </w:tcMar>
          </w:tcPr>
          <w:p w14:paraId="4ACE8649" w14:textId="012B474F"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Categorical</w:t>
            </w:r>
          </w:p>
        </w:tc>
        <w:tc>
          <w:tcPr>
            <w:tcW w:w="4545" w:type="dxa"/>
            <w:tcMar>
              <w:left w:w="105" w:type="dxa"/>
              <w:right w:w="105" w:type="dxa"/>
            </w:tcMar>
          </w:tcPr>
          <w:p w14:paraId="1238750D" w14:textId="5B98BB9D"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Employee satisfaction with work environment</w:t>
            </w:r>
          </w:p>
        </w:tc>
      </w:tr>
      <w:tr w:rsidR="62F0B63C" w14:paraId="5A286A5F" w14:textId="77777777" w:rsidTr="62F0B63C">
        <w:trPr>
          <w:trHeight w:val="300"/>
        </w:trPr>
        <w:tc>
          <w:tcPr>
            <w:tcW w:w="3195" w:type="dxa"/>
            <w:tcMar>
              <w:left w:w="105" w:type="dxa"/>
              <w:right w:w="105" w:type="dxa"/>
            </w:tcMar>
          </w:tcPr>
          <w:p w14:paraId="62D09BE0" w14:textId="72F849F1"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Gender</w:t>
            </w:r>
          </w:p>
        </w:tc>
        <w:tc>
          <w:tcPr>
            <w:tcW w:w="1605" w:type="dxa"/>
            <w:tcMar>
              <w:left w:w="105" w:type="dxa"/>
              <w:right w:w="105" w:type="dxa"/>
            </w:tcMar>
          </w:tcPr>
          <w:p w14:paraId="4F7961E9" w14:textId="5F11E09F"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Categorical</w:t>
            </w:r>
          </w:p>
        </w:tc>
        <w:tc>
          <w:tcPr>
            <w:tcW w:w="4545" w:type="dxa"/>
            <w:tcMar>
              <w:left w:w="105" w:type="dxa"/>
              <w:right w:w="105" w:type="dxa"/>
            </w:tcMar>
          </w:tcPr>
          <w:p w14:paraId="1294C4BB" w14:textId="2589459D"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Male/Female</w:t>
            </w:r>
          </w:p>
        </w:tc>
      </w:tr>
      <w:tr w:rsidR="62F0B63C" w14:paraId="5F19A21D" w14:textId="77777777" w:rsidTr="62F0B63C">
        <w:trPr>
          <w:trHeight w:val="300"/>
        </w:trPr>
        <w:tc>
          <w:tcPr>
            <w:tcW w:w="3195" w:type="dxa"/>
            <w:tcMar>
              <w:left w:w="105" w:type="dxa"/>
              <w:right w:w="105" w:type="dxa"/>
            </w:tcMar>
          </w:tcPr>
          <w:p w14:paraId="5C00DC11" w14:textId="2EAFB35A"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Hourly Rate</w:t>
            </w:r>
          </w:p>
        </w:tc>
        <w:tc>
          <w:tcPr>
            <w:tcW w:w="1605" w:type="dxa"/>
            <w:tcMar>
              <w:left w:w="105" w:type="dxa"/>
              <w:right w:w="105" w:type="dxa"/>
            </w:tcMar>
          </w:tcPr>
          <w:p w14:paraId="52B47E21" w14:textId="71FF243D"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Numerical</w:t>
            </w:r>
          </w:p>
        </w:tc>
        <w:tc>
          <w:tcPr>
            <w:tcW w:w="4545" w:type="dxa"/>
            <w:tcMar>
              <w:left w:w="105" w:type="dxa"/>
              <w:right w:w="105" w:type="dxa"/>
            </w:tcMar>
          </w:tcPr>
          <w:p w14:paraId="29395A68" w14:textId="56046876"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Hourly wage</w:t>
            </w:r>
          </w:p>
        </w:tc>
      </w:tr>
      <w:tr w:rsidR="62F0B63C" w14:paraId="794FC1F9" w14:textId="77777777" w:rsidTr="62F0B63C">
        <w:trPr>
          <w:trHeight w:val="300"/>
        </w:trPr>
        <w:tc>
          <w:tcPr>
            <w:tcW w:w="3195" w:type="dxa"/>
            <w:tcMar>
              <w:left w:w="105" w:type="dxa"/>
              <w:right w:w="105" w:type="dxa"/>
            </w:tcMar>
          </w:tcPr>
          <w:p w14:paraId="7B66F805" w14:textId="4D1D931E"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Job Involvement</w:t>
            </w:r>
          </w:p>
        </w:tc>
        <w:tc>
          <w:tcPr>
            <w:tcW w:w="1605" w:type="dxa"/>
            <w:tcMar>
              <w:left w:w="105" w:type="dxa"/>
              <w:right w:w="105" w:type="dxa"/>
            </w:tcMar>
          </w:tcPr>
          <w:p w14:paraId="2FBE235C" w14:textId="77B2C526"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Categorical</w:t>
            </w:r>
          </w:p>
        </w:tc>
        <w:tc>
          <w:tcPr>
            <w:tcW w:w="4545" w:type="dxa"/>
            <w:tcMar>
              <w:left w:w="105" w:type="dxa"/>
              <w:right w:w="105" w:type="dxa"/>
            </w:tcMar>
          </w:tcPr>
          <w:p w14:paraId="54450FF8" w14:textId="2DB27171"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Level of job involvement</w:t>
            </w:r>
          </w:p>
        </w:tc>
      </w:tr>
      <w:tr w:rsidR="62F0B63C" w14:paraId="044AB045" w14:textId="77777777" w:rsidTr="62F0B63C">
        <w:trPr>
          <w:trHeight w:val="300"/>
        </w:trPr>
        <w:tc>
          <w:tcPr>
            <w:tcW w:w="3195" w:type="dxa"/>
            <w:tcMar>
              <w:left w:w="105" w:type="dxa"/>
              <w:right w:w="105" w:type="dxa"/>
            </w:tcMar>
          </w:tcPr>
          <w:p w14:paraId="137CB439" w14:textId="5E8109C4"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Job Role</w:t>
            </w:r>
          </w:p>
        </w:tc>
        <w:tc>
          <w:tcPr>
            <w:tcW w:w="1605" w:type="dxa"/>
            <w:tcMar>
              <w:left w:w="105" w:type="dxa"/>
              <w:right w:w="105" w:type="dxa"/>
            </w:tcMar>
          </w:tcPr>
          <w:p w14:paraId="6FA3646C" w14:textId="28A401A1"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Categorical</w:t>
            </w:r>
          </w:p>
        </w:tc>
        <w:tc>
          <w:tcPr>
            <w:tcW w:w="4545" w:type="dxa"/>
            <w:tcMar>
              <w:left w:w="105" w:type="dxa"/>
              <w:right w:w="105" w:type="dxa"/>
            </w:tcMar>
          </w:tcPr>
          <w:p w14:paraId="5C4CD44C" w14:textId="44E7ECFF"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Designation in the company</w:t>
            </w:r>
          </w:p>
        </w:tc>
      </w:tr>
      <w:tr w:rsidR="62F0B63C" w14:paraId="58539D4A" w14:textId="77777777" w:rsidTr="62F0B63C">
        <w:trPr>
          <w:trHeight w:val="300"/>
        </w:trPr>
        <w:tc>
          <w:tcPr>
            <w:tcW w:w="3195" w:type="dxa"/>
            <w:tcMar>
              <w:left w:w="105" w:type="dxa"/>
              <w:right w:w="105" w:type="dxa"/>
            </w:tcMar>
          </w:tcPr>
          <w:p w14:paraId="5B69A2EF" w14:textId="61777A91"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Job Satisfaction</w:t>
            </w:r>
          </w:p>
        </w:tc>
        <w:tc>
          <w:tcPr>
            <w:tcW w:w="1605" w:type="dxa"/>
            <w:tcMar>
              <w:left w:w="105" w:type="dxa"/>
              <w:right w:w="105" w:type="dxa"/>
            </w:tcMar>
          </w:tcPr>
          <w:p w14:paraId="396E2AEE" w14:textId="211A4181"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Categorical</w:t>
            </w:r>
          </w:p>
        </w:tc>
        <w:tc>
          <w:tcPr>
            <w:tcW w:w="4545" w:type="dxa"/>
            <w:tcMar>
              <w:left w:w="105" w:type="dxa"/>
              <w:right w:w="105" w:type="dxa"/>
            </w:tcMar>
          </w:tcPr>
          <w:p w14:paraId="655D10AA" w14:textId="0196192B"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Employee job satisfaction level</w:t>
            </w:r>
          </w:p>
        </w:tc>
      </w:tr>
      <w:tr w:rsidR="62F0B63C" w14:paraId="7269275C" w14:textId="77777777" w:rsidTr="62F0B63C">
        <w:trPr>
          <w:trHeight w:val="300"/>
        </w:trPr>
        <w:tc>
          <w:tcPr>
            <w:tcW w:w="3195" w:type="dxa"/>
            <w:tcMar>
              <w:left w:w="105" w:type="dxa"/>
              <w:right w:w="105" w:type="dxa"/>
            </w:tcMar>
          </w:tcPr>
          <w:p w14:paraId="0C1EC7B6" w14:textId="530BFCF4"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Marital Status</w:t>
            </w:r>
          </w:p>
        </w:tc>
        <w:tc>
          <w:tcPr>
            <w:tcW w:w="1605" w:type="dxa"/>
            <w:tcMar>
              <w:left w:w="105" w:type="dxa"/>
              <w:right w:w="105" w:type="dxa"/>
            </w:tcMar>
          </w:tcPr>
          <w:p w14:paraId="2E549D97" w14:textId="2C08D1E7"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Categorical</w:t>
            </w:r>
          </w:p>
        </w:tc>
        <w:tc>
          <w:tcPr>
            <w:tcW w:w="4545" w:type="dxa"/>
            <w:tcMar>
              <w:left w:w="105" w:type="dxa"/>
              <w:right w:w="105" w:type="dxa"/>
            </w:tcMar>
          </w:tcPr>
          <w:p w14:paraId="1AF3B2DF" w14:textId="5D133C4B"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Single/Married/Divorced</w:t>
            </w:r>
          </w:p>
        </w:tc>
      </w:tr>
      <w:tr w:rsidR="62F0B63C" w14:paraId="3AAF7821" w14:textId="77777777" w:rsidTr="62F0B63C">
        <w:trPr>
          <w:trHeight w:val="300"/>
        </w:trPr>
        <w:tc>
          <w:tcPr>
            <w:tcW w:w="3195" w:type="dxa"/>
            <w:tcMar>
              <w:left w:w="105" w:type="dxa"/>
              <w:right w:w="105" w:type="dxa"/>
            </w:tcMar>
          </w:tcPr>
          <w:p w14:paraId="28D9B492" w14:textId="56E3C79F"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Monthly Income</w:t>
            </w:r>
          </w:p>
        </w:tc>
        <w:tc>
          <w:tcPr>
            <w:tcW w:w="1605" w:type="dxa"/>
            <w:tcMar>
              <w:left w:w="105" w:type="dxa"/>
              <w:right w:w="105" w:type="dxa"/>
            </w:tcMar>
          </w:tcPr>
          <w:p w14:paraId="5BF3E67C" w14:textId="4DF88802"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Numerical</w:t>
            </w:r>
          </w:p>
        </w:tc>
        <w:tc>
          <w:tcPr>
            <w:tcW w:w="4545" w:type="dxa"/>
            <w:tcMar>
              <w:left w:w="105" w:type="dxa"/>
              <w:right w:w="105" w:type="dxa"/>
            </w:tcMar>
          </w:tcPr>
          <w:p w14:paraId="3185EAA0" w14:textId="5D26E094"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Employee’s salary</w:t>
            </w:r>
          </w:p>
        </w:tc>
      </w:tr>
      <w:tr w:rsidR="62F0B63C" w14:paraId="7669437D" w14:textId="77777777" w:rsidTr="62F0B63C">
        <w:trPr>
          <w:trHeight w:val="300"/>
        </w:trPr>
        <w:tc>
          <w:tcPr>
            <w:tcW w:w="3195" w:type="dxa"/>
            <w:tcMar>
              <w:left w:w="105" w:type="dxa"/>
              <w:right w:w="105" w:type="dxa"/>
            </w:tcMar>
          </w:tcPr>
          <w:p w14:paraId="30C854FA" w14:textId="47E0997C"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Over Time</w:t>
            </w:r>
          </w:p>
        </w:tc>
        <w:tc>
          <w:tcPr>
            <w:tcW w:w="1605" w:type="dxa"/>
            <w:tcMar>
              <w:left w:w="105" w:type="dxa"/>
              <w:right w:w="105" w:type="dxa"/>
            </w:tcMar>
          </w:tcPr>
          <w:p w14:paraId="3FD3E516" w14:textId="72926012"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Categorical</w:t>
            </w:r>
          </w:p>
        </w:tc>
        <w:tc>
          <w:tcPr>
            <w:tcW w:w="4545" w:type="dxa"/>
            <w:tcMar>
              <w:left w:w="105" w:type="dxa"/>
              <w:right w:w="105" w:type="dxa"/>
            </w:tcMar>
          </w:tcPr>
          <w:p w14:paraId="54F7745E" w14:textId="5DB7B2BF"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Whether the employee works overtime</w:t>
            </w:r>
          </w:p>
        </w:tc>
      </w:tr>
      <w:tr w:rsidR="62F0B63C" w14:paraId="1B94B2AF" w14:textId="77777777" w:rsidTr="62F0B63C">
        <w:trPr>
          <w:trHeight w:val="300"/>
        </w:trPr>
        <w:tc>
          <w:tcPr>
            <w:tcW w:w="3195" w:type="dxa"/>
            <w:tcMar>
              <w:left w:w="105" w:type="dxa"/>
              <w:right w:w="105" w:type="dxa"/>
            </w:tcMar>
          </w:tcPr>
          <w:p w14:paraId="3BA907D0" w14:textId="4277B1AA"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Performance Rating</w:t>
            </w:r>
          </w:p>
        </w:tc>
        <w:tc>
          <w:tcPr>
            <w:tcW w:w="1605" w:type="dxa"/>
            <w:tcMar>
              <w:left w:w="105" w:type="dxa"/>
              <w:right w:w="105" w:type="dxa"/>
            </w:tcMar>
          </w:tcPr>
          <w:p w14:paraId="1662D16B" w14:textId="06A621B4"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Categorical</w:t>
            </w:r>
          </w:p>
        </w:tc>
        <w:tc>
          <w:tcPr>
            <w:tcW w:w="4545" w:type="dxa"/>
            <w:tcMar>
              <w:left w:w="105" w:type="dxa"/>
              <w:right w:w="105" w:type="dxa"/>
            </w:tcMar>
          </w:tcPr>
          <w:p w14:paraId="396E390B" w14:textId="302BD0AD"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Performance assessment (1=Low, 4=Outstanding)</w:t>
            </w:r>
          </w:p>
        </w:tc>
      </w:tr>
      <w:tr w:rsidR="62F0B63C" w14:paraId="5DF84C60" w14:textId="77777777" w:rsidTr="62F0B63C">
        <w:trPr>
          <w:trHeight w:val="300"/>
        </w:trPr>
        <w:tc>
          <w:tcPr>
            <w:tcW w:w="3195" w:type="dxa"/>
            <w:tcMar>
              <w:left w:w="105" w:type="dxa"/>
              <w:right w:w="105" w:type="dxa"/>
            </w:tcMar>
          </w:tcPr>
          <w:p w14:paraId="62ED3E79" w14:textId="6C0BD312"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Stock Option Level</w:t>
            </w:r>
          </w:p>
        </w:tc>
        <w:tc>
          <w:tcPr>
            <w:tcW w:w="1605" w:type="dxa"/>
            <w:tcMar>
              <w:left w:w="105" w:type="dxa"/>
              <w:right w:w="105" w:type="dxa"/>
            </w:tcMar>
          </w:tcPr>
          <w:p w14:paraId="17851630" w14:textId="599CC455"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Categorical</w:t>
            </w:r>
          </w:p>
        </w:tc>
        <w:tc>
          <w:tcPr>
            <w:tcW w:w="4545" w:type="dxa"/>
            <w:tcMar>
              <w:left w:w="105" w:type="dxa"/>
              <w:right w:w="105" w:type="dxa"/>
            </w:tcMar>
          </w:tcPr>
          <w:p w14:paraId="6F772619" w14:textId="776C0263"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Employee’s stock option level</w:t>
            </w:r>
          </w:p>
        </w:tc>
      </w:tr>
      <w:tr w:rsidR="62F0B63C" w14:paraId="63BFEB4B" w14:textId="77777777" w:rsidTr="62F0B63C">
        <w:trPr>
          <w:trHeight w:val="300"/>
        </w:trPr>
        <w:tc>
          <w:tcPr>
            <w:tcW w:w="3195" w:type="dxa"/>
            <w:tcMar>
              <w:left w:w="105" w:type="dxa"/>
              <w:right w:w="105" w:type="dxa"/>
            </w:tcMar>
          </w:tcPr>
          <w:p w14:paraId="095A8C77" w14:textId="35FC59DC"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Total Working Years</w:t>
            </w:r>
          </w:p>
        </w:tc>
        <w:tc>
          <w:tcPr>
            <w:tcW w:w="1605" w:type="dxa"/>
            <w:tcMar>
              <w:left w:w="105" w:type="dxa"/>
              <w:right w:w="105" w:type="dxa"/>
            </w:tcMar>
          </w:tcPr>
          <w:p w14:paraId="3C38F367" w14:textId="06C3C82A"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Numerical</w:t>
            </w:r>
          </w:p>
        </w:tc>
        <w:tc>
          <w:tcPr>
            <w:tcW w:w="4545" w:type="dxa"/>
            <w:tcMar>
              <w:left w:w="105" w:type="dxa"/>
              <w:right w:w="105" w:type="dxa"/>
            </w:tcMar>
          </w:tcPr>
          <w:p w14:paraId="49ED36FF" w14:textId="630ED37D"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Years of total professional experience</w:t>
            </w:r>
          </w:p>
        </w:tc>
      </w:tr>
      <w:tr w:rsidR="62F0B63C" w14:paraId="66949CB1" w14:textId="77777777" w:rsidTr="62F0B63C">
        <w:trPr>
          <w:trHeight w:val="300"/>
        </w:trPr>
        <w:tc>
          <w:tcPr>
            <w:tcW w:w="3195" w:type="dxa"/>
            <w:tcMar>
              <w:left w:w="105" w:type="dxa"/>
              <w:right w:w="105" w:type="dxa"/>
            </w:tcMar>
          </w:tcPr>
          <w:p w14:paraId="1E3B378F" w14:textId="3B04EFAB"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Work-Life Balance</w:t>
            </w:r>
          </w:p>
        </w:tc>
        <w:tc>
          <w:tcPr>
            <w:tcW w:w="1605" w:type="dxa"/>
            <w:tcMar>
              <w:left w:w="105" w:type="dxa"/>
              <w:right w:w="105" w:type="dxa"/>
            </w:tcMar>
          </w:tcPr>
          <w:p w14:paraId="7DF00374" w14:textId="035595E4"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Categorical</w:t>
            </w:r>
          </w:p>
        </w:tc>
        <w:tc>
          <w:tcPr>
            <w:tcW w:w="4545" w:type="dxa"/>
            <w:tcMar>
              <w:left w:w="105" w:type="dxa"/>
              <w:right w:w="105" w:type="dxa"/>
            </w:tcMar>
          </w:tcPr>
          <w:p w14:paraId="1D58338C" w14:textId="389C5C30"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Employee’s perceived work-life balance</w:t>
            </w:r>
          </w:p>
        </w:tc>
      </w:tr>
      <w:tr w:rsidR="62F0B63C" w14:paraId="3459C963" w14:textId="77777777" w:rsidTr="62F0B63C">
        <w:trPr>
          <w:trHeight w:val="300"/>
        </w:trPr>
        <w:tc>
          <w:tcPr>
            <w:tcW w:w="3195" w:type="dxa"/>
            <w:tcMar>
              <w:left w:w="105" w:type="dxa"/>
              <w:right w:w="105" w:type="dxa"/>
            </w:tcMar>
          </w:tcPr>
          <w:p w14:paraId="230A6C22" w14:textId="28E428CE"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Years at Company</w:t>
            </w:r>
          </w:p>
        </w:tc>
        <w:tc>
          <w:tcPr>
            <w:tcW w:w="1605" w:type="dxa"/>
            <w:tcMar>
              <w:left w:w="105" w:type="dxa"/>
              <w:right w:w="105" w:type="dxa"/>
            </w:tcMar>
          </w:tcPr>
          <w:p w14:paraId="464E50FC" w14:textId="14B925A7"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Numerical</w:t>
            </w:r>
          </w:p>
        </w:tc>
        <w:tc>
          <w:tcPr>
            <w:tcW w:w="4545" w:type="dxa"/>
            <w:tcMar>
              <w:left w:w="105" w:type="dxa"/>
              <w:right w:w="105" w:type="dxa"/>
            </w:tcMar>
          </w:tcPr>
          <w:p w14:paraId="352089F9" w14:textId="219DB7B4"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Total tenure with the company</w:t>
            </w:r>
          </w:p>
        </w:tc>
      </w:tr>
      <w:tr w:rsidR="62F0B63C" w14:paraId="5F14531B" w14:textId="77777777" w:rsidTr="62F0B63C">
        <w:trPr>
          <w:trHeight w:val="300"/>
        </w:trPr>
        <w:tc>
          <w:tcPr>
            <w:tcW w:w="3195" w:type="dxa"/>
            <w:tcMar>
              <w:left w:w="105" w:type="dxa"/>
              <w:right w:w="105" w:type="dxa"/>
            </w:tcMar>
          </w:tcPr>
          <w:p w14:paraId="17A53DF4" w14:textId="4D483C6C"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Years in Current Role</w:t>
            </w:r>
          </w:p>
        </w:tc>
        <w:tc>
          <w:tcPr>
            <w:tcW w:w="1605" w:type="dxa"/>
            <w:tcMar>
              <w:left w:w="105" w:type="dxa"/>
              <w:right w:w="105" w:type="dxa"/>
            </w:tcMar>
          </w:tcPr>
          <w:p w14:paraId="7C500769" w14:textId="318107F4"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Numerical</w:t>
            </w:r>
          </w:p>
        </w:tc>
        <w:tc>
          <w:tcPr>
            <w:tcW w:w="4545" w:type="dxa"/>
            <w:tcMar>
              <w:left w:w="105" w:type="dxa"/>
              <w:right w:w="105" w:type="dxa"/>
            </w:tcMar>
          </w:tcPr>
          <w:p w14:paraId="39E695F2" w14:textId="73395418"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Time spent in current position</w:t>
            </w:r>
          </w:p>
        </w:tc>
      </w:tr>
      <w:tr w:rsidR="62F0B63C" w14:paraId="6DBF440E" w14:textId="77777777" w:rsidTr="62F0B63C">
        <w:trPr>
          <w:trHeight w:val="300"/>
        </w:trPr>
        <w:tc>
          <w:tcPr>
            <w:tcW w:w="3195" w:type="dxa"/>
            <w:tcMar>
              <w:left w:w="105" w:type="dxa"/>
              <w:right w:w="105" w:type="dxa"/>
            </w:tcMar>
          </w:tcPr>
          <w:p w14:paraId="063BC770" w14:textId="0C8D2A2D"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Years Since Last Promotion</w:t>
            </w:r>
          </w:p>
        </w:tc>
        <w:tc>
          <w:tcPr>
            <w:tcW w:w="1605" w:type="dxa"/>
            <w:tcMar>
              <w:left w:w="105" w:type="dxa"/>
              <w:right w:w="105" w:type="dxa"/>
            </w:tcMar>
          </w:tcPr>
          <w:p w14:paraId="69B3FB44" w14:textId="3DD06F19"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Numerical</w:t>
            </w:r>
          </w:p>
        </w:tc>
        <w:tc>
          <w:tcPr>
            <w:tcW w:w="4545" w:type="dxa"/>
            <w:tcMar>
              <w:left w:w="105" w:type="dxa"/>
              <w:right w:w="105" w:type="dxa"/>
            </w:tcMar>
          </w:tcPr>
          <w:p w14:paraId="18A2BE96" w14:textId="0645AA3A" w:rsidR="62F0B63C" w:rsidRDefault="62F0B63C" w:rsidP="62F0B63C">
            <w:pPr>
              <w:rPr>
                <w:rFonts w:ascii="Times New Roman" w:eastAsia="Times New Roman" w:hAnsi="Times New Roman" w:cs="Times New Roman"/>
              </w:rPr>
            </w:pPr>
            <w:r w:rsidRPr="62F0B63C">
              <w:rPr>
                <w:rFonts w:ascii="Times New Roman" w:eastAsia="Times New Roman" w:hAnsi="Times New Roman" w:cs="Times New Roman"/>
              </w:rPr>
              <w:t>Time since last promotion</w:t>
            </w:r>
          </w:p>
        </w:tc>
      </w:tr>
    </w:tbl>
    <w:p w14:paraId="443FA68F" w14:textId="258063CB" w:rsidR="62F0B63C" w:rsidRDefault="62F0B63C" w:rsidP="62F0B63C">
      <w:pPr>
        <w:rPr>
          <w:rFonts w:ascii="Times New Roman" w:eastAsia="Times New Roman" w:hAnsi="Times New Roman" w:cs="Times New Roman"/>
          <w:color w:val="000000" w:themeColor="text1"/>
        </w:rPr>
      </w:pPr>
    </w:p>
    <w:p w14:paraId="5F40831F" w14:textId="21919831" w:rsidR="3E46496A" w:rsidRDefault="3E46496A"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lastRenderedPageBreak/>
        <w:t xml:space="preserve">The dataset provides a </w:t>
      </w:r>
      <w:r w:rsidRPr="62F0B63C">
        <w:rPr>
          <w:rFonts w:ascii="Times New Roman" w:eastAsia="Times New Roman" w:hAnsi="Times New Roman" w:cs="Times New Roman"/>
          <w:b/>
          <w:bCs/>
          <w:color w:val="000000" w:themeColor="text1"/>
        </w:rPr>
        <w:t>balanced combination of behavioral, financial, and satisfaction-related variables</w:t>
      </w:r>
      <w:r w:rsidRPr="62F0B63C">
        <w:rPr>
          <w:rFonts w:ascii="Times New Roman" w:eastAsia="Times New Roman" w:hAnsi="Times New Roman" w:cs="Times New Roman"/>
          <w:color w:val="000000" w:themeColor="text1"/>
        </w:rPr>
        <w:t>, making it a strong foundation for machine learning models to predict attrition.</w:t>
      </w:r>
    </w:p>
    <w:p w14:paraId="45CA61CB" w14:textId="1B02A495" w:rsidR="62F0B63C" w:rsidRDefault="62F0B63C" w:rsidP="62F0B63C">
      <w:pPr>
        <w:rPr>
          <w:rFonts w:ascii="Times New Roman" w:eastAsia="Times New Roman" w:hAnsi="Times New Roman" w:cs="Times New Roman"/>
          <w:color w:val="000000" w:themeColor="text1"/>
        </w:rPr>
      </w:pPr>
    </w:p>
    <w:p w14:paraId="271E3A2F" w14:textId="6A5DE322" w:rsidR="02699A72" w:rsidRDefault="02699A72" w:rsidP="62F0B63C">
      <w:pPr>
        <w:rPr>
          <w:rFonts w:ascii="Times New Roman" w:eastAsia="Times New Roman" w:hAnsi="Times New Roman" w:cs="Times New Roman"/>
          <w:b/>
          <w:bCs/>
          <w:color w:val="000000" w:themeColor="text1"/>
          <w:sz w:val="28"/>
          <w:szCs w:val="28"/>
        </w:rPr>
      </w:pPr>
      <w:r w:rsidRPr="62F0B63C">
        <w:rPr>
          <w:rFonts w:ascii="Times New Roman" w:eastAsia="Times New Roman" w:hAnsi="Times New Roman" w:cs="Times New Roman"/>
          <w:b/>
          <w:bCs/>
          <w:color w:val="000000" w:themeColor="text1"/>
          <w:sz w:val="28"/>
          <w:szCs w:val="28"/>
        </w:rPr>
        <w:t>Methodology</w:t>
      </w:r>
    </w:p>
    <w:p w14:paraId="01AAD14F" w14:textId="618200C9" w:rsidR="02699A72" w:rsidRDefault="02699A72" w:rsidP="62F0B63C">
      <w:pPr>
        <w:rPr>
          <w:rFonts w:ascii="Times New Roman" w:eastAsia="Times New Roman" w:hAnsi="Times New Roman" w:cs="Times New Roman"/>
          <w:color w:val="000000" w:themeColor="text1"/>
        </w:rPr>
      </w:pPr>
      <w:r w:rsidRPr="62F0B63C">
        <w:rPr>
          <w:rFonts w:ascii="Times New Roman" w:eastAsia="Times New Roman" w:hAnsi="Times New Roman" w:cs="Times New Roman"/>
          <w:color w:val="000000" w:themeColor="text1"/>
        </w:rPr>
        <w:t>The main purpose of this work involves creating a predictive model that utilizes behavioral and demographic data to forecast employee departures while retaining easy interpretation. The research study combined findings from literature analysis with the IBM HR Analytics dataset structure to develop the methodology. The methodology consisted of data cleaning together with class imbalance management through SMOTE</w:t>
      </w:r>
      <w:r w:rsidR="00E9431E">
        <w:rPr>
          <w:rFonts w:ascii="Times New Roman" w:eastAsia="Times New Roman" w:hAnsi="Times New Roman" w:cs="Times New Roman"/>
          <w:color w:val="000000" w:themeColor="text1"/>
        </w:rPr>
        <w:t>,</w:t>
      </w:r>
      <w:r w:rsidRPr="62F0B63C">
        <w:rPr>
          <w:rFonts w:ascii="Times New Roman" w:eastAsia="Times New Roman" w:hAnsi="Times New Roman" w:cs="Times New Roman"/>
          <w:color w:val="000000" w:themeColor="text1"/>
        </w:rPr>
        <w:t xml:space="preserve"> followed by </w:t>
      </w:r>
      <w:proofErr w:type="spellStart"/>
      <w:r w:rsidRPr="62F0B63C">
        <w:rPr>
          <w:rFonts w:ascii="Times New Roman" w:eastAsia="Times New Roman" w:hAnsi="Times New Roman" w:cs="Times New Roman"/>
          <w:color w:val="000000" w:themeColor="text1"/>
        </w:rPr>
        <w:t>XGBoost</w:t>
      </w:r>
      <w:proofErr w:type="spellEnd"/>
      <w:r w:rsidRPr="62F0B63C">
        <w:rPr>
          <w:rFonts w:ascii="Times New Roman" w:eastAsia="Times New Roman" w:hAnsi="Times New Roman" w:cs="Times New Roman"/>
          <w:color w:val="000000" w:themeColor="text1"/>
        </w:rPr>
        <w:t xml:space="preserve"> model training and threshold optimization</w:t>
      </w:r>
      <w:r w:rsidR="00E9431E">
        <w:rPr>
          <w:rFonts w:ascii="Times New Roman" w:eastAsia="Times New Roman" w:hAnsi="Times New Roman" w:cs="Times New Roman"/>
          <w:color w:val="000000" w:themeColor="text1"/>
        </w:rPr>
        <w:t>,</w:t>
      </w:r>
      <w:r w:rsidRPr="62F0B63C">
        <w:rPr>
          <w:rFonts w:ascii="Times New Roman" w:eastAsia="Times New Roman" w:hAnsi="Times New Roman" w:cs="Times New Roman"/>
          <w:color w:val="000000" w:themeColor="text1"/>
        </w:rPr>
        <w:t xml:space="preserve"> and SHAP-based prediction interpretation. The selection of these steps prioritized both technical soundness and best practices standards that exist in predictive HR analytics.</w:t>
      </w:r>
    </w:p>
    <w:p w14:paraId="033F4AAA" w14:textId="63D6E531" w:rsidR="02699A72" w:rsidRDefault="02699A72" w:rsidP="62F0B63C">
      <w:r w:rsidRPr="62F0B63C">
        <w:rPr>
          <w:rFonts w:ascii="Times New Roman" w:eastAsia="Times New Roman" w:hAnsi="Times New Roman" w:cs="Times New Roman"/>
          <w:color w:val="000000" w:themeColor="text1"/>
        </w:rPr>
        <w:t xml:space="preserve"> </w:t>
      </w:r>
    </w:p>
    <w:p w14:paraId="44D6744C" w14:textId="41628EA5" w:rsidR="02699A72" w:rsidRDefault="02699A72" w:rsidP="62F0B63C">
      <w:r w:rsidRPr="62F0B63C">
        <w:rPr>
          <w:rFonts w:ascii="Times New Roman" w:eastAsia="Times New Roman" w:hAnsi="Times New Roman" w:cs="Times New Roman"/>
          <w:color w:val="000000" w:themeColor="text1"/>
        </w:rPr>
        <w:t xml:space="preserve">Extreme Gradient Boosting or </w:t>
      </w:r>
      <w:proofErr w:type="spellStart"/>
      <w:r w:rsidRPr="62F0B63C">
        <w:rPr>
          <w:rFonts w:ascii="Times New Roman" w:eastAsia="Times New Roman" w:hAnsi="Times New Roman" w:cs="Times New Roman"/>
          <w:color w:val="000000" w:themeColor="text1"/>
        </w:rPr>
        <w:t>XGBoost</w:t>
      </w:r>
      <w:proofErr w:type="spellEnd"/>
      <w:r w:rsidRPr="62F0B63C">
        <w:rPr>
          <w:rFonts w:ascii="Times New Roman" w:eastAsia="Times New Roman" w:hAnsi="Times New Roman" w:cs="Times New Roman"/>
          <w:color w:val="000000" w:themeColor="text1"/>
        </w:rPr>
        <w:t xml:space="preserve"> serves as the primary model in this project because it provides optimized gradient boosting capabilities alongside efficient performance and scalable features. The application of </w:t>
      </w:r>
      <w:proofErr w:type="spellStart"/>
      <w:r w:rsidRPr="62F0B63C">
        <w:rPr>
          <w:rFonts w:ascii="Times New Roman" w:eastAsia="Times New Roman" w:hAnsi="Times New Roman" w:cs="Times New Roman"/>
          <w:color w:val="000000" w:themeColor="text1"/>
        </w:rPr>
        <w:t>XGBoost</w:t>
      </w:r>
      <w:proofErr w:type="spellEnd"/>
      <w:r w:rsidRPr="62F0B63C">
        <w:rPr>
          <w:rFonts w:ascii="Times New Roman" w:eastAsia="Times New Roman" w:hAnsi="Times New Roman" w:cs="Times New Roman"/>
          <w:color w:val="000000" w:themeColor="text1"/>
        </w:rPr>
        <w:t xml:space="preserve"> emerged from several research findings</w:t>
      </w:r>
      <w:r w:rsidR="00E9431E">
        <w:rPr>
          <w:rFonts w:ascii="Times New Roman" w:eastAsia="Times New Roman" w:hAnsi="Times New Roman" w:cs="Times New Roman"/>
          <w:color w:val="000000" w:themeColor="text1"/>
        </w:rPr>
        <w:t>,</w:t>
      </w:r>
      <w:r w:rsidRPr="62F0B63C">
        <w:rPr>
          <w:rFonts w:ascii="Times New Roman" w:eastAsia="Times New Roman" w:hAnsi="Times New Roman" w:cs="Times New Roman"/>
          <w:color w:val="000000" w:themeColor="text1"/>
        </w:rPr>
        <w:t xml:space="preserve"> which demonstrate its status as an optimal classifier for structured and tabular datasets [1], [2], [3]. The primary work of Chen and </w:t>
      </w:r>
      <w:proofErr w:type="spellStart"/>
      <w:r w:rsidRPr="62F0B63C">
        <w:rPr>
          <w:rFonts w:ascii="Times New Roman" w:eastAsia="Times New Roman" w:hAnsi="Times New Roman" w:cs="Times New Roman"/>
          <w:color w:val="000000" w:themeColor="text1"/>
        </w:rPr>
        <w:t>Guestrin</w:t>
      </w:r>
      <w:proofErr w:type="spellEnd"/>
      <w:r w:rsidRPr="62F0B63C">
        <w:rPr>
          <w:rFonts w:ascii="Times New Roman" w:eastAsia="Times New Roman" w:hAnsi="Times New Roman" w:cs="Times New Roman"/>
          <w:color w:val="000000" w:themeColor="text1"/>
        </w:rPr>
        <w:t xml:space="preserve"> describes </w:t>
      </w:r>
      <w:proofErr w:type="spellStart"/>
      <w:r w:rsidRPr="62F0B63C">
        <w:rPr>
          <w:rFonts w:ascii="Times New Roman" w:eastAsia="Times New Roman" w:hAnsi="Times New Roman" w:cs="Times New Roman"/>
          <w:color w:val="000000" w:themeColor="text1"/>
        </w:rPr>
        <w:t>XGBoost</w:t>
      </w:r>
      <w:proofErr w:type="spellEnd"/>
      <w:r w:rsidRPr="62F0B63C">
        <w:rPr>
          <w:rFonts w:ascii="Times New Roman" w:eastAsia="Times New Roman" w:hAnsi="Times New Roman" w:cs="Times New Roman"/>
          <w:color w:val="000000" w:themeColor="text1"/>
        </w:rPr>
        <w:t xml:space="preserve"> as providing three essential benefits that include regularization abilities and efficient processing and support for sparse datasets [8]. The system's characteristics are ideal for processing HR data</w:t>
      </w:r>
      <w:r w:rsidR="00E9431E">
        <w:rPr>
          <w:rFonts w:ascii="Times New Roman" w:eastAsia="Times New Roman" w:hAnsi="Times New Roman" w:cs="Times New Roman"/>
          <w:color w:val="000000" w:themeColor="text1"/>
        </w:rPr>
        <w:t>,</w:t>
      </w:r>
      <w:r w:rsidRPr="62F0B63C">
        <w:rPr>
          <w:rFonts w:ascii="Times New Roman" w:eastAsia="Times New Roman" w:hAnsi="Times New Roman" w:cs="Times New Roman"/>
          <w:color w:val="000000" w:themeColor="text1"/>
        </w:rPr>
        <w:t xml:space="preserve"> which often contains numerous varying important features alongside various redundancies. The built-in capability of </w:t>
      </w:r>
      <w:proofErr w:type="spellStart"/>
      <w:r w:rsidRPr="62F0B63C">
        <w:rPr>
          <w:rFonts w:ascii="Times New Roman" w:eastAsia="Times New Roman" w:hAnsi="Times New Roman" w:cs="Times New Roman"/>
          <w:color w:val="000000" w:themeColor="text1"/>
        </w:rPr>
        <w:t>XGBoost</w:t>
      </w:r>
      <w:proofErr w:type="spellEnd"/>
      <w:r w:rsidRPr="62F0B63C">
        <w:rPr>
          <w:rFonts w:ascii="Times New Roman" w:eastAsia="Times New Roman" w:hAnsi="Times New Roman" w:cs="Times New Roman"/>
          <w:color w:val="000000" w:themeColor="text1"/>
        </w:rPr>
        <w:t xml:space="preserve"> to process missing values</w:t>
      </w:r>
      <w:r w:rsidR="00E9431E">
        <w:rPr>
          <w:rFonts w:ascii="Times New Roman" w:eastAsia="Times New Roman" w:hAnsi="Times New Roman" w:cs="Times New Roman"/>
          <w:color w:val="000000" w:themeColor="text1"/>
        </w:rPr>
        <w:t>,</w:t>
      </w:r>
      <w:r w:rsidRPr="62F0B63C">
        <w:rPr>
          <w:rFonts w:ascii="Times New Roman" w:eastAsia="Times New Roman" w:hAnsi="Times New Roman" w:cs="Times New Roman"/>
          <w:color w:val="000000" w:themeColor="text1"/>
        </w:rPr>
        <w:t xml:space="preserve"> together with its automatic feature importance assessment</w:t>
      </w:r>
      <w:r w:rsidR="00E9431E">
        <w:rPr>
          <w:rFonts w:ascii="Times New Roman" w:eastAsia="Times New Roman" w:hAnsi="Times New Roman" w:cs="Times New Roman"/>
          <w:color w:val="000000" w:themeColor="text1"/>
        </w:rPr>
        <w:t>,</w:t>
      </w:r>
      <w:r w:rsidRPr="62F0B63C">
        <w:rPr>
          <w:rFonts w:ascii="Times New Roman" w:eastAsia="Times New Roman" w:hAnsi="Times New Roman" w:cs="Times New Roman"/>
          <w:color w:val="000000" w:themeColor="text1"/>
        </w:rPr>
        <w:t xml:space="preserve"> makes it an advanced tool for workforce analytics.</w:t>
      </w:r>
    </w:p>
    <w:p w14:paraId="0BBBB5BB" w14:textId="7E742074" w:rsidR="3F18A932" w:rsidRDefault="3F18A932" w:rsidP="62F0B63C">
      <w:pPr>
        <w:jc w:val="both"/>
        <w:rPr>
          <w:rFonts w:ascii="Times New Roman" w:eastAsia="Times New Roman" w:hAnsi="Times New Roman" w:cs="Times New Roman"/>
        </w:rPr>
      </w:pPr>
      <w:r w:rsidRPr="62F0B63C">
        <w:rPr>
          <w:rFonts w:ascii="Times New Roman" w:eastAsia="Times New Roman" w:hAnsi="Times New Roman" w:cs="Times New Roman"/>
        </w:rPr>
        <w:t>This methodology achieves interpretability using SHAP (</w:t>
      </w:r>
      <w:r w:rsidR="00E9431E">
        <w:rPr>
          <w:rFonts w:ascii="Times New Roman" w:eastAsia="Times New Roman" w:hAnsi="Times New Roman" w:cs="Times New Roman"/>
        </w:rPr>
        <w:t>Shapley</w:t>
      </w:r>
      <w:r w:rsidRPr="62F0B63C">
        <w:rPr>
          <w:rFonts w:ascii="Times New Roman" w:eastAsia="Times New Roman" w:hAnsi="Times New Roman" w:cs="Times New Roman"/>
        </w:rPr>
        <w:t xml:space="preserve"> Additive Explanations)</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which stands as its main defining characteristic. The ensemble foundation of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prevents it from achieving easy interpretation </w:t>
      </w:r>
      <w:proofErr w:type="gramStart"/>
      <w:r w:rsidRPr="62F0B63C">
        <w:rPr>
          <w:rFonts w:ascii="Times New Roman" w:eastAsia="Times New Roman" w:hAnsi="Times New Roman" w:cs="Times New Roman"/>
        </w:rPr>
        <w:t>in</w:t>
      </w:r>
      <w:proofErr w:type="gramEnd"/>
      <w:r w:rsidRPr="62F0B63C">
        <w:rPr>
          <w:rFonts w:ascii="Times New Roman" w:eastAsia="Times New Roman" w:hAnsi="Times New Roman" w:cs="Times New Roman"/>
        </w:rPr>
        <w:t xml:space="preserve"> most practical uses</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even though it performs at a high level. The implementation of SHAP enabled the workflow to bridge this interpretation gap. The framework attributes contribution scores to features during individual prediction evaluations by using game theory principles. The study by </w:t>
      </w:r>
      <w:proofErr w:type="spellStart"/>
      <w:r w:rsidRPr="62F0B63C">
        <w:rPr>
          <w:rFonts w:ascii="Times New Roman" w:eastAsia="Times New Roman" w:hAnsi="Times New Roman" w:cs="Times New Roman"/>
        </w:rPr>
        <w:t>Varkiani</w:t>
      </w:r>
      <w:proofErr w:type="spellEnd"/>
      <w:r w:rsidRPr="62F0B63C">
        <w:rPr>
          <w:rFonts w:ascii="Times New Roman" w:eastAsia="Times New Roman" w:hAnsi="Times New Roman" w:cs="Times New Roman"/>
        </w:rPr>
        <w:t xml:space="preserve"> et al. [1] concurs with Lundberg and Lee [10] that HR and related human-oriented fields require transparent prediction methodologies. The application of SHAP enables valid predictions </w:t>
      </w:r>
      <w:r w:rsidR="00E9431E">
        <w:rPr>
          <w:rFonts w:ascii="Times New Roman" w:eastAsia="Times New Roman" w:hAnsi="Times New Roman" w:cs="Times New Roman"/>
        </w:rPr>
        <w:t>that</w:t>
      </w:r>
      <w:r w:rsidRPr="62F0B63C">
        <w:rPr>
          <w:rFonts w:ascii="Times New Roman" w:eastAsia="Times New Roman" w:hAnsi="Times New Roman" w:cs="Times New Roman"/>
        </w:rPr>
        <w:t xml:space="preserve"> the HR profession can both trust and leverage because it helps make model outputs more justifiable.</w:t>
      </w:r>
    </w:p>
    <w:p w14:paraId="77418E6C" w14:textId="5FB00BFF" w:rsidR="3F18A932" w:rsidRDefault="3F18A932" w:rsidP="62F0B63C">
      <w:pPr>
        <w:jc w:val="both"/>
      </w:pPr>
      <w:r w:rsidRPr="62F0B63C">
        <w:rPr>
          <w:rFonts w:ascii="Times New Roman" w:eastAsia="Times New Roman" w:hAnsi="Times New Roman" w:cs="Times New Roman"/>
        </w:rPr>
        <w:t xml:space="preserve"> </w:t>
      </w:r>
    </w:p>
    <w:p w14:paraId="67E8CEB9" w14:textId="236ADB9F" w:rsidR="3F18A932" w:rsidRDefault="3F18A932" w:rsidP="62F0B63C">
      <w:pPr>
        <w:jc w:val="both"/>
      </w:pPr>
      <w:r w:rsidRPr="62F0B63C">
        <w:rPr>
          <w:rFonts w:ascii="Times New Roman" w:eastAsia="Times New Roman" w:hAnsi="Times New Roman" w:cs="Times New Roman"/>
        </w:rPr>
        <w:t xml:space="preserve">The analysis required a </w:t>
      </w:r>
      <w:r w:rsidR="00E9431E">
        <w:rPr>
          <w:rFonts w:ascii="Times New Roman" w:eastAsia="Times New Roman" w:hAnsi="Times New Roman" w:cs="Times New Roman"/>
        </w:rPr>
        <w:t>methodological</w:t>
      </w:r>
      <w:r w:rsidRPr="62F0B63C">
        <w:rPr>
          <w:rFonts w:ascii="Times New Roman" w:eastAsia="Times New Roman" w:hAnsi="Times New Roman" w:cs="Times New Roman"/>
        </w:rPr>
        <w:t xml:space="preserve"> intervention to balance the mismatch between employee attrition rates and their distribution in the dataset. The IBM HR dataset contains an employee attrition rate of 16% since the organization labels only a small fraction of staff members as </w:t>
      </w:r>
      <w:r w:rsidRPr="62F0B63C">
        <w:rPr>
          <w:rFonts w:ascii="Times New Roman" w:eastAsia="Times New Roman" w:hAnsi="Times New Roman" w:cs="Times New Roman"/>
        </w:rPr>
        <w:lastRenderedPageBreak/>
        <w:t>departures. Predictive modeling tools trained on this kind of unbalanced dataset create substantial risks because they develop preferences for the most common class. The Synthetic Minority Over-</w:t>
      </w:r>
      <w:r w:rsidR="00504FE4" w:rsidRPr="62F0B63C">
        <w:rPr>
          <w:rFonts w:ascii="Times New Roman" w:eastAsia="Times New Roman" w:hAnsi="Times New Roman" w:cs="Times New Roman"/>
        </w:rPr>
        <w:t>Sampling</w:t>
      </w:r>
      <w:r w:rsidRPr="62F0B63C">
        <w:rPr>
          <w:rFonts w:ascii="Times New Roman" w:eastAsia="Times New Roman" w:hAnsi="Times New Roman" w:cs="Times New Roman"/>
        </w:rPr>
        <w:t xml:space="preserve"> Technique (SMOTE) was employed because it produces artificial minority class examples. SMOTE provides better model sensitivity with minimal overfitting according to the results published by Chawla et al. [9]. According to Alqahtani et al. [2] use of SMOTE serves as their preference in their attrition prediction comparative study because balancing techniques create essential requirements for stable and impartial model training.</w:t>
      </w:r>
    </w:p>
    <w:p w14:paraId="12FA83E0" w14:textId="6D09A6D8" w:rsidR="14B86650" w:rsidRDefault="14B86650" w:rsidP="62F0B63C">
      <w:pPr>
        <w:jc w:val="both"/>
        <w:rPr>
          <w:rFonts w:ascii="Times New Roman" w:eastAsia="Times New Roman" w:hAnsi="Times New Roman" w:cs="Times New Roman"/>
        </w:rPr>
      </w:pPr>
      <w:r w:rsidRPr="62F0B63C">
        <w:rPr>
          <w:rFonts w:ascii="Times New Roman" w:eastAsia="Times New Roman" w:hAnsi="Times New Roman" w:cs="Times New Roman"/>
        </w:rPr>
        <w:t>Every segment in the modeling procedure delivers both unique benefits together with specific restrictions. The selection process scrutinized these methods to fulfill both predictive accuracy and interpretability requirements</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which are vital for human-oriented applications of employee attrition analysis.</w:t>
      </w:r>
    </w:p>
    <w:p w14:paraId="239E83E0" w14:textId="17BE03A6" w:rsidR="00E72136" w:rsidRDefault="00E72136" w:rsidP="62F0B63C">
      <w:pPr>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F9EC108" wp14:editId="7FCA26C8">
            <wp:extent cx="5943600" cy="3987800"/>
            <wp:effectExtent l="0" t="0" r="0" b="0"/>
            <wp:docPr id="788571557" name="Picture 1" descr="A graph of distribution of 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71557" name="Picture 1" descr="A graph of distribution of age"/>
                    <pic:cNvPicPr/>
                  </pic:nvPicPr>
                  <pic:blipFill>
                    <a:blip r:embed="rId5">
                      <a:extLst>
                        <a:ext uri="{28A0092B-C50C-407E-A947-70E740481C1C}">
                          <a14:useLocalDpi xmlns:a14="http://schemas.microsoft.com/office/drawing/2010/main" val="0"/>
                        </a:ext>
                      </a:extLst>
                    </a:blip>
                    <a:stretch>
                      <a:fillRect/>
                    </a:stretch>
                  </pic:blipFill>
                  <pic:spPr>
                    <a:xfrm>
                      <a:off x="0" y="0"/>
                      <a:ext cx="5943600" cy="3987800"/>
                    </a:xfrm>
                    <a:prstGeom prst="rect">
                      <a:avLst/>
                    </a:prstGeom>
                  </pic:spPr>
                </pic:pic>
              </a:graphicData>
            </a:graphic>
          </wp:inline>
        </w:drawing>
      </w:r>
    </w:p>
    <w:p w14:paraId="6C2B096C" w14:textId="455FCAED" w:rsidR="14B86650" w:rsidRPr="00E72136" w:rsidRDefault="14B86650" w:rsidP="62F0B63C">
      <w:pPr>
        <w:jc w:val="both"/>
        <w:rPr>
          <w:i/>
          <w:iCs/>
        </w:rPr>
      </w:pPr>
      <w:r w:rsidRPr="62F0B63C">
        <w:rPr>
          <w:rFonts w:ascii="Times New Roman" w:eastAsia="Times New Roman" w:hAnsi="Times New Roman" w:cs="Times New Roman"/>
        </w:rPr>
        <w:t xml:space="preserve"> </w:t>
      </w:r>
      <w:r w:rsidR="00E72136" w:rsidRPr="00E72136">
        <w:rPr>
          <w:rFonts w:ascii="Times New Roman" w:eastAsia="Times New Roman" w:hAnsi="Times New Roman" w:cs="Times New Roman"/>
          <w:i/>
          <w:iCs/>
        </w:rPr>
        <w:t>The graph of distribution represents the employees' data of different categories.</w:t>
      </w:r>
      <w:r w:rsidR="00E72136">
        <w:rPr>
          <w:rFonts w:ascii="Times New Roman" w:eastAsia="Times New Roman" w:hAnsi="Times New Roman" w:cs="Times New Roman"/>
          <w:i/>
          <w:iCs/>
        </w:rPr>
        <w:t xml:space="preserve"> This includes all employees' details and presents them in a bar chart.</w:t>
      </w:r>
    </w:p>
    <w:p w14:paraId="7D816EE3" w14:textId="27892FA1" w:rsidR="14B86650" w:rsidRDefault="14B86650" w:rsidP="62F0B63C">
      <w:pPr>
        <w:jc w:val="both"/>
      </w:pP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provides essential benefits that suit the characteristics of HR data sets. The data handling capability of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is effective for high-dimensional information while simultaneously solving the problem of missing values that occur routinely across employee attributes in the dataset.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achieves impressive results when dealing with structured HR data according to </w:t>
      </w:r>
      <w:proofErr w:type="spellStart"/>
      <w:r w:rsidRPr="62F0B63C">
        <w:rPr>
          <w:rFonts w:ascii="Times New Roman" w:eastAsia="Times New Roman" w:hAnsi="Times New Roman" w:cs="Times New Roman"/>
        </w:rPr>
        <w:t>Fallucchi</w:t>
      </w:r>
      <w:proofErr w:type="spellEnd"/>
      <w:r w:rsidRPr="62F0B63C">
        <w:rPr>
          <w:rFonts w:ascii="Times New Roman" w:eastAsia="Times New Roman" w:hAnsi="Times New Roman" w:cs="Times New Roman"/>
        </w:rPr>
        <w:t xml:space="preserve"> et al. [3] while providing a desirable equilibrium between model complexity and computational </w:t>
      </w:r>
      <w:r w:rsidRPr="62F0B63C">
        <w:rPr>
          <w:rFonts w:ascii="Times New Roman" w:eastAsia="Times New Roman" w:hAnsi="Times New Roman" w:cs="Times New Roman"/>
        </w:rPr>
        <w:lastRenderedPageBreak/>
        <w:t xml:space="preserve">efficiency. The research from Chen and </w:t>
      </w:r>
      <w:proofErr w:type="spellStart"/>
      <w:r w:rsidRPr="62F0B63C">
        <w:rPr>
          <w:rFonts w:ascii="Times New Roman" w:eastAsia="Times New Roman" w:hAnsi="Times New Roman" w:cs="Times New Roman"/>
        </w:rPr>
        <w:t>Guestrin</w:t>
      </w:r>
      <w:proofErr w:type="spellEnd"/>
      <w:r w:rsidRPr="62F0B63C">
        <w:rPr>
          <w:rFonts w:ascii="Times New Roman" w:eastAsia="Times New Roman" w:hAnsi="Times New Roman" w:cs="Times New Roman"/>
        </w:rPr>
        <w:t xml:space="preserve"> [8] showed that gradient boosting methods with L1 and L2 regularization prevent overfitting problems specifically in datasets with smaller sample sizes such as the 1,470 entries in this project.</w:t>
      </w:r>
    </w:p>
    <w:p w14:paraId="4557DB2C" w14:textId="3E800F7A" w:rsidR="14B86650" w:rsidRDefault="14B86650" w:rsidP="62F0B63C">
      <w:pPr>
        <w:jc w:val="both"/>
        <w:rPr>
          <w:rFonts w:ascii="Times New Roman" w:eastAsia="Times New Roman" w:hAnsi="Times New Roman" w:cs="Times New Roman"/>
        </w:rPr>
      </w:pPr>
      <w:r w:rsidRPr="62F0B63C">
        <w:rPr>
          <w:rFonts w:ascii="Times New Roman" w:eastAsia="Times New Roman" w:hAnsi="Times New Roman" w:cs="Times New Roman"/>
        </w:rPr>
        <w:t xml:space="preserve">The main drawback of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functionality is its model black-box nature unless post-hoc explanation methods are employed. The feature importance scores produced by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stem from tree splitting procedures yet fail to show the actual effects on individual prediction results. The researchers used SHAP to solve this drawback. SHAP provides exceptional interpretation at the individual level because it defines specific contribution values which apply to features across all predictions. The combined application of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with SHAP enables HR teams to achieve accurate results while maintaining complete transparency according to </w:t>
      </w:r>
      <w:proofErr w:type="spellStart"/>
      <w:r w:rsidRPr="62F0B63C">
        <w:rPr>
          <w:rFonts w:ascii="Times New Roman" w:eastAsia="Times New Roman" w:hAnsi="Times New Roman" w:cs="Times New Roman"/>
        </w:rPr>
        <w:t>Varkiani</w:t>
      </w:r>
      <w:proofErr w:type="spellEnd"/>
      <w:r w:rsidRPr="62F0B63C">
        <w:rPr>
          <w:rFonts w:ascii="Times New Roman" w:eastAsia="Times New Roman" w:hAnsi="Times New Roman" w:cs="Times New Roman"/>
        </w:rPr>
        <w:t xml:space="preserve"> et al. [1]. The theoretical basis of fair importance distribution in Shapley values from cooperative game theory receives mathematical confirmation in the original SHAP paper authored by Lundberg and Lee [10].</w:t>
      </w:r>
    </w:p>
    <w:p w14:paraId="7F6FC9AD" w14:textId="058C3F2E" w:rsidR="14B86650" w:rsidRDefault="14B86650" w:rsidP="62F0B63C">
      <w:pPr>
        <w:jc w:val="both"/>
      </w:pPr>
      <w:r w:rsidRPr="62F0B63C">
        <w:rPr>
          <w:rFonts w:ascii="Times New Roman" w:eastAsia="Times New Roman" w:hAnsi="Times New Roman" w:cs="Times New Roman"/>
        </w:rPr>
        <w:t xml:space="preserve">Although useful SHAP encounters multiple challenges when put into practice. The production of SHAP explanations requires substantial computational resources since generating results for the complete number of instances in a large-sized dataset can be cumbersome. This drawback was addressed in this project through SHAP value generation specifically for test data and targeted employees identified as risk of attrition. SHAP relies on model additivity for its </w:t>
      </w:r>
      <w:proofErr w:type="gramStart"/>
      <w:r w:rsidRPr="62F0B63C">
        <w:rPr>
          <w:rFonts w:ascii="Times New Roman" w:eastAsia="Times New Roman" w:hAnsi="Times New Roman" w:cs="Times New Roman"/>
        </w:rPr>
        <w:t>interpretation</w:t>
      </w:r>
      <w:proofErr w:type="gramEnd"/>
      <w:r w:rsidRPr="62F0B63C">
        <w:rPr>
          <w:rFonts w:ascii="Times New Roman" w:eastAsia="Times New Roman" w:hAnsi="Times New Roman" w:cs="Times New Roman"/>
        </w:rPr>
        <w:t xml:space="preserve"> but this assumption can work more effectively with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trees than with certain neural networks and non-additive classifiers according to Huang et al. [5].</w:t>
      </w:r>
    </w:p>
    <w:p w14:paraId="4CF89191" w14:textId="23F24838" w:rsidR="14B86650" w:rsidRDefault="14B86650" w:rsidP="62F0B63C">
      <w:pPr>
        <w:jc w:val="both"/>
        <w:rPr>
          <w:rFonts w:ascii="Times New Roman" w:eastAsia="Times New Roman" w:hAnsi="Times New Roman" w:cs="Times New Roman"/>
        </w:rPr>
      </w:pPr>
      <w:r w:rsidRPr="62F0B63C">
        <w:rPr>
          <w:rFonts w:ascii="Times New Roman" w:eastAsia="Times New Roman" w:hAnsi="Times New Roman" w:cs="Times New Roman"/>
        </w:rPr>
        <w:t>The implementation of SMOTE generated notable advantages</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which improved the minority class (attrition = 1) recall accuracy. The initial distribution of employee retention cases heavily leaned toward retention </w:t>
      </w:r>
      <w:r w:rsidR="00E9431E">
        <w:rPr>
          <w:rFonts w:ascii="Times New Roman" w:eastAsia="Times New Roman" w:hAnsi="Times New Roman" w:cs="Times New Roman"/>
        </w:rPr>
        <w:t>objectives,</w:t>
      </w:r>
      <w:r w:rsidRPr="62F0B63C">
        <w:rPr>
          <w:rFonts w:ascii="Times New Roman" w:eastAsia="Times New Roman" w:hAnsi="Times New Roman" w:cs="Times New Roman"/>
        </w:rPr>
        <w:t xml:space="preserve"> creating a risk of model bias that would predict employee retention. The authors in Chawla et al. [9] showed that SMOTE creates synthetic examples to enhance the accuracy of model identification for minority class boundaries. The findings of Alqahtani et al. [2] match those of their study</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which demonstrated that ensemble model performance improved when using balanced datasets on different HR datasets.</w:t>
      </w:r>
    </w:p>
    <w:p w14:paraId="25B02666" w14:textId="20C95B65" w:rsidR="14B86650" w:rsidRDefault="14B86650" w:rsidP="62F0B63C">
      <w:pPr>
        <w:jc w:val="both"/>
      </w:pPr>
      <w:r w:rsidRPr="62F0B63C">
        <w:rPr>
          <w:rFonts w:ascii="Times New Roman" w:eastAsia="Times New Roman" w:hAnsi="Times New Roman" w:cs="Times New Roman"/>
        </w:rPr>
        <w:t>Nevertheless, SMOTE introduces a trade-off. When synthetic data points are created it introduces potential errors in class boundary definitions because some instances may not exactly match real attrition behaviors. Rare-event classification requires that artificial balancing techniques should be applied with care</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according to Chandola et al. [4] to prevent unrealistic metric inflation. The authors employed SMOTE only on training data before validating test data performance without any modifications to prevent unrealistic results.</w:t>
      </w:r>
    </w:p>
    <w:p w14:paraId="61019A22" w14:textId="64DBEA85" w:rsidR="1EF841B0" w:rsidRDefault="1EF841B0" w:rsidP="62F0B63C">
      <w:pPr>
        <w:jc w:val="both"/>
        <w:rPr>
          <w:rFonts w:ascii="Times New Roman" w:eastAsia="Times New Roman" w:hAnsi="Times New Roman" w:cs="Times New Roman"/>
        </w:rPr>
      </w:pPr>
      <w:r w:rsidRPr="62F0B63C">
        <w:rPr>
          <w:rFonts w:ascii="Times New Roman" w:eastAsia="Times New Roman" w:hAnsi="Times New Roman" w:cs="Times New Roman"/>
        </w:rPr>
        <w:t xml:space="preserve">The final solution used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with SMOTE and SHAP tools</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yet various other techniques were evaluated in the beginning stages of the project. The evaluation process measured these alternatives according to their data compatibility and their interpretation ability and their capability to scale</w:t>
      </w:r>
      <w:r w:rsidR="00E9431E">
        <w:rPr>
          <w:rFonts w:ascii="Times New Roman" w:eastAsia="Times New Roman" w:hAnsi="Times New Roman" w:cs="Times New Roman"/>
        </w:rPr>
        <w:t>,</w:t>
      </w:r>
      <w:r w:rsidRPr="62F0B63C">
        <w:rPr>
          <w:rFonts w:ascii="Times New Roman" w:eastAsia="Times New Roman" w:hAnsi="Times New Roman" w:cs="Times New Roman"/>
        </w:rPr>
        <w:t xml:space="preserve"> and their connection with recent HR analytics research. Different methods were excluded from use because they failed to meet </w:t>
      </w:r>
      <w:proofErr w:type="gramStart"/>
      <w:r w:rsidRPr="62F0B63C">
        <w:rPr>
          <w:rFonts w:ascii="Times New Roman" w:eastAsia="Times New Roman" w:hAnsi="Times New Roman" w:cs="Times New Roman"/>
        </w:rPr>
        <w:t>necessary</w:t>
      </w:r>
      <w:proofErr w:type="gramEnd"/>
      <w:r w:rsidRPr="62F0B63C">
        <w:rPr>
          <w:rFonts w:ascii="Times New Roman" w:eastAsia="Times New Roman" w:hAnsi="Times New Roman" w:cs="Times New Roman"/>
        </w:rPr>
        <w:t xml:space="preserve"> standards or failed to support the project goals.</w:t>
      </w:r>
    </w:p>
    <w:p w14:paraId="1BDC18C1" w14:textId="6A35E300" w:rsidR="1EF841B0" w:rsidRDefault="1EF841B0" w:rsidP="62F0B63C">
      <w:pPr>
        <w:jc w:val="both"/>
      </w:pPr>
      <w:r w:rsidRPr="62F0B63C">
        <w:rPr>
          <w:rFonts w:ascii="Times New Roman" w:eastAsia="Times New Roman" w:hAnsi="Times New Roman" w:cs="Times New Roman"/>
        </w:rPr>
        <w:lastRenderedPageBreak/>
        <w:t>Professor Forsström began his search for a classifier with logistic regression as a prime choice because of its established role as a standard tool in the application of HR analytics. However, its performance in complex, nonlinear datasets</w:t>
      </w:r>
      <w:r w:rsidR="00B25A8D">
        <w:rPr>
          <w:rFonts w:ascii="Times New Roman" w:eastAsia="Times New Roman" w:hAnsi="Times New Roman" w:cs="Times New Roman"/>
        </w:rPr>
        <w:t xml:space="preserve">, </w:t>
      </w:r>
      <w:r w:rsidRPr="62F0B63C">
        <w:rPr>
          <w:rFonts w:ascii="Times New Roman" w:eastAsia="Times New Roman" w:hAnsi="Times New Roman" w:cs="Times New Roman"/>
        </w:rPr>
        <w:t>such as the IBM HR dataset</w:t>
      </w:r>
      <w:r w:rsidR="00B25A8D">
        <w:rPr>
          <w:rFonts w:ascii="Times New Roman" w:eastAsia="Times New Roman" w:hAnsi="Times New Roman" w:cs="Times New Roman"/>
        </w:rPr>
        <w:t xml:space="preserve">, </w:t>
      </w:r>
      <w:r w:rsidRPr="62F0B63C">
        <w:rPr>
          <w:rFonts w:ascii="Times New Roman" w:eastAsia="Times New Roman" w:hAnsi="Times New Roman" w:cs="Times New Roman"/>
        </w:rPr>
        <w:t>is often limited. The analysis by Alqahtani et al. [2] found that logistic regression models depend on linear connections between features and outcomes</w:t>
      </w:r>
      <w:r w:rsidR="00B25A8D">
        <w:rPr>
          <w:rFonts w:ascii="Times New Roman" w:eastAsia="Times New Roman" w:hAnsi="Times New Roman" w:cs="Times New Roman"/>
        </w:rPr>
        <w:t>,</w:t>
      </w:r>
      <w:r w:rsidRPr="62F0B63C">
        <w:rPr>
          <w:rFonts w:ascii="Times New Roman" w:eastAsia="Times New Roman" w:hAnsi="Times New Roman" w:cs="Times New Roman"/>
        </w:rPr>
        <w:t xml:space="preserve"> but such patterns are not typical in attrition behavior. The model demonstrates weak capabilities when attempting to identify combined effects of features</w:t>
      </w:r>
      <w:r w:rsidR="00B25A8D">
        <w:rPr>
          <w:rFonts w:ascii="Times New Roman" w:eastAsia="Times New Roman" w:hAnsi="Times New Roman" w:cs="Times New Roman"/>
        </w:rPr>
        <w:t>,</w:t>
      </w:r>
      <w:r w:rsidRPr="62F0B63C">
        <w:rPr>
          <w:rFonts w:ascii="Times New Roman" w:eastAsia="Times New Roman" w:hAnsi="Times New Roman" w:cs="Times New Roman"/>
        </w:rPr>
        <w:t xml:space="preserve"> including overtime work combined with satisfaction ratings and management dynamics that drive employee attrition outcomes.</w:t>
      </w:r>
    </w:p>
    <w:p w14:paraId="73D8C731" w14:textId="051B7A20" w:rsidR="1EF841B0" w:rsidRDefault="1EF841B0" w:rsidP="62F0B63C">
      <w:pPr>
        <w:jc w:val="both"/>
      </w:pPr>
      <w:r w:rsidRPr="62F0B63C">
        <w:rPr>
          <w:rFonts w:ascii="Times New Roman" w:eastAsia="Times New Roman" w:hAnsi="Times New Roman" w:cs="Times New Roman"/>
        </w:rPr>
        <w:t xml:space="preserve"> </w:t>
      </w:r>
    </w:p>
    <w:p w14:paraId="3B8E5E1E" w14:textId="4C064A08" w:rsidR="1EF841B0" w:rsidRDefault="1EF841B0" w:rsidP="62F0B63C">
      <w:pPr>
        <w:jc w:val="both"/>
      </w:pPr>
      <w:r w:rsidRPr="62F0B63C">
        <w:rPr>
          <w:rFonts w:ascii="Times New Roman" w:eastAsia="Times New Roman" w:hAnsi="Times New Roman" w:cs="Times New Roman"/>
        </w:rPr>
        <w:t>Support Vector Machines (SVM) emerged as one of the alternative solutions since they proved effective in solving binary classification problems. The research by Mohanraj and Manoharan (reflected in related studies) reported that Support Vector Machines excel at balanced datasets</w:t>
      </w:r>
      <w:r w:rsidR="00B25A8D">
        <w:rPr>
          <w:rFonts w:ascii="Times New Roman" w:eastAsia="Times New Roman" w:hAnsi="Times New Roman" w:cs="Times New Roman"/>
        </w:rPr>
        <w:t>,</w:t>
      </w:r>
      <w:r w:rsidRPr="62F0B63C">
        <w:rPr>
          <w:rFonts w:ascii="Times New Roman" w:eastAsia="Times New Roman" w:hAnsi="Times New Roman" w:cs="Times New Roman"/>
        </w:rPr>
        <w:t xml:space="preserve"> although they require significant computational power along with </w:t>
      </w:r>
      <w:r w:rsidR="00B25A8D">
        <w:rPr>
          <w:rFonts w:ascii="Times New Roman" w:eastAsia="Times New Roman" w:hAnsi="Times New Roman" w:cs="Times New Roman"/>
        </w:rPr>
        <w:t xml:space="preserve">an </w:t>
      </w:r>
      <w:r w:rsidRPr="62F0B63C">
        <w:rPr>
          <w:rFonts w:ascii="Times New Roman" w:eastAsia="Times New Roman" w:hAnsi="Times New Roman" w:cs="Times New Roman"/>
        </w:rPr>
        <w:t>extensive need for large non-linear features. SVMs lack built-in interpretation capabilities</w:t>
      </w:r>
      <w:r w:rsidR="00B25A8D">
        <w:rPr>
          <w:rFonts w:ascii="Times New Roman" w:eastAsia="Times New Roman" w:hAnsi="Times New Roman" w:cs="Times New Roman"/>
        </w:rPr>
        <w:t>,</w:t>
      </w:r>
      <w:r w:rsidRPr="62F0B63C">
        <w:rPr>
          <w:rFonts w:ascii="Times New Roman" w:eastAsia="Times New Roman" w:hAnsi="Times New Roman" w:cs="Times New Roman"/>
        </w:rPr>
        <w:t xml:space="preserve"> just like tree-based models and SHAP</w:t>
      </w:r>
      <w:r w:rsidR="00B25A8D">
        <w:rPr>
          <w:rFonts w:ascii="Times New Roman" w:eastAsia="Times New Roman" w:hAnsi="Times New Roman" w:cs="Times New Roman"/>
        </w:rPr>
        <w:t>,</w:t>
      </w:r>
      <w:r w:rsidRPr="62F0B63C">
        <w:rPr>
          <w:rFonts w:ascii="Times New Roman" w:eastAsia="Times New Roman" w:hAnsi="Times New Roman" w:cs="Times New Roman"/>
        </w:rPr>
        <w:t xml:space="preserve"> which </w:t>
      </w:r>
      <w:r w:rsidR="00B25A8D">
        <w:rPr>
          <w:rFonts w:ascii="Times New Roman" w:eastAsia="Times New Roman" w:hAnsi="Times New Roman" w:cs="Times New Roman"/>
        </w:rPr>
        <w:t>makes</w:t>
      </w:r>
      <w:r w:rsidRPr="62F0B63C">
        <w:rPr>
          <w:rFonts w:ascii="Times New Roman" w:eastAsia="Times New Roman" w:hAnsi="Times New Roman" w:cs="Times New Roman"/>
        </w:rPr>
        <w:t xml:space="preserve"> them unsuitable for human resources applications.</w:t>
      </w:r>
    </w:p>
    <w:p w14:paraId="5FF6C2EA" w14:textId="0FBAD147" w:rsidR="1EF841B0" w:rsidRDefault="1EF841B0" w:rsidP="62F0B63C">
      <w:pPr>
        <w:jc w:val="both"/>
        <w:rPr>
          <w:rFonts w:ascii="Times New Roman" w:eastAsia="Times New Roman" w:hAnsi="Times New Roman" w:cs="Times New Roman"/>
        </w:rPr>
      </w:pPr>
      <w:r w:rsidRPr="62F0B63C">
        <w:rPr>
          <w:rFonts w:ascii="Times New Roman" w:eastAsia="Times New Roman" w:hAnsi="Times New Roman" w:cs="Times New Roman"/>
        </w:rPr>
        <w:t xml:space="preserve">The evaluation process included neural network models that included feedforward networks alongside RNNs as deep learning models. The models demonstrate excellent predictive </w:t>
      </w:r>
      <w:proofErr w:type="gramStart"/>
      <w:r w:rsidRPr="62F0B63C">
        <w:rPr>
          <w:rFonts w:ascii="Times New Roman" w:eastAsia="Times New Roman" w:hAnsi="Times New Roman" w:cs="Times New Roman"/>
        </w:rPr>
        <w:t>capabilities</w:t>
      </w:r>
      <w:proofErr w:type="gramEnd"/>
      <w:r w:rsidRPr="62F0B63C">
        <w:rPr>
          <w:rFonts w:ascii="Times New Roman" w:eastAsia="Times New Roman" w:hAnsi="Times New Roman" w:cs="Times New Roman"/>
        </w:rPr>
        <w:t xml:space="preserve"> but their deployment presents complications regarding explainability together with transparency requirements. Huang et al. [5] studied deep learning models for attrition </w:t>
      </w:r>
      <w:proofErr w:type="gramStart"/>
      <w:r w:rsidRPr="62F0B63C">
        <w:rPr>
          <w:rFonts w:ascii="Times New Roman" w:eastAsia="Times New Roman" w:hAnsi="Times New Roman" w:cs="Times New Roman"/>
        </w:rPr>
        <w:t>prevention</w:t>
      </w:r>
      <w:r w:rsidR="00B25A8D">
        <w:rPr>
          <w:rFonts w:ascii="Times New Roman" w:eastAsia="Times New Roman" w:hAnsi="Times New Roman" w:cs="Times New Roman"/>
        </w:rPr>
        <w:t>,</w:t>
      </w:r>
      <w:r w:rsidRPr="62F0B63C">
        <w:rPr>
          <w:rFonts w:ascii="Times New Roman" w:eastAsia="Times New Roman" w:hAnsi="Times New Roman" w:cs="Times New Roman"/>
        </w:rPr>
        <w:t xml:space="preserve"> yet</w:t>
      </w:r>
      <w:proofErr w:type="gramEnd"/>
      <w:r w:rsidRPr="62F0B63C">
        <w:rPr>
          <w:rFonts w:ascii="Times New Roman" w:eastAsia="Times New Roman" w:hAnsi="Times New Roman" w:cs="Times New Roman"/>
        </w:rPr>
        <w:t xml:space="preserve"> discovered their advantage in pattern recognition while pointing out their deployment difficulties in human resources applications due to interpretability issues. Given only 1,470 rows in the dataset and the risks of overfitting and the uninterpretable outputs from neural networks</w:t>
      </w:r>
      <w:r w:rsidR="00B25A8D">
        <w:rPr>
          <w:rFonts w:ascii="Times New Roman" w:eastAsia="Times New Roman" w:hAnsi="Times New Roman" w:cs="Times New Roman"/>
        </w:rPr>
        <w:t>,</w:t>
      </w:r>
      <w:r w:rsidRPr="62F0B63C">
        <w:rPr>
          <w:rFonts w:ascii="Times New Roman" w:eastAsia="Times New Roman" w:hAnsi="Times New Roman" w:cs="Times New Roman"/>
        </w:rPr>
        <w:t xml:space="preserve"> this project made them unsuitable for implementation.</w:t>
      </w:r>
    </w:p>
    <w:p w14:paraId="787532C8" w14:textId="0CFB567B" w:rsidR="1EF841B0" w:rsidRDefault="1EF841B0" w:rsidP="62F0B63C">
      <w:pPr>
        <w:jc w:val="both"/>
      </w:pPr>
      <w:r w:rsidRPr="62F0B63C">
        <w:rPr>
          <w:rFonts w:ascii="Times New Roman" w:eastAsia="Times New Roman" w:hAnsi="Times New Roman" w:cs="Times New Roman"/>
        </w:rPr>
        <w:t xml:space="preserve">The experimental phase included testing additional ensemble approaches to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using Random Forests as one of those tested models. </w:t>
      </w:r>
      <w:proofErr w:type="spellStart"/>
      <w:r w:rsidRPr="62F0B63C">
        <w:rPr>
          <w:rFonts w:ascii="Times New Roman" w:eastAsia="Times New Roman" w:hAnsi="Times New Roman" w:cs="Times New Roman"/>
        </w:rPr>
        <w:t>Fallucchi</w:t>
      </w:r>
      <w:proofErr w:type="spellEnd"/>
      <w:r w:rsidRPr="62F0B63C">
        <w:rPr>
          <w:rFonts w:ascii="Times New Roman" w:eastAsia="Times New Roman" w:hAnsi="Times New Roman" w:cs="Times New Roman"/>
        </w:rPr>
        <w:t xml:space="preserve"> et al. [3]</w:t>
      </w:r>
      <w:r w:rsidR="00B25A8D">
        <w:rPr>
          <w:rFonts w:ascii="Times New Roman" w:eastAsia="Times New Roman" w:hAnsi="Times New Roman" w:cs="Times New Roman"/>
        </w:rPr>
        <w:t>,</w:t>
      </w:r>
      <w:r w:rsidRPr="62F0B63C">
        <w:rPr>
          <w:rFonts w:ascii="Times New Roman" w:eastAsia="Times New Roman" w:hAnsi="Times New Roman" w:cs="Times New Roman"/>
        </w:rPr>
        <w:t xml:space="preserve"> together with Alqahtani et al. [2] advocate for Random Forests as a useful tool in human resources applications. The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model proved to be more effective during cross-validation tests despite offering detailed parameters for fine-tuning the system. The adoption of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became more appealing to the project team because it offers flawless integration with SHAP analysis.</w:t>
      </w:r>
    </w:p>
    <w:p w14:paraId="1996AF8B" w14:textId="7DD59B7A" w:rsidR="1EF841B0" w:rsidRDefault="1EF841B0" w:rsidP="62F0B63C">
      <w:pPr>
        <w:jc w:val="both"/>
        <w:rPr>
          <w:rFonts w:ascii="Times New Roman" w:eastAsia="Times New Roman" w:hAnsi="Times New Roman" w:cs="Times New Roman"/>
        </w:rPr>
      </w:pPr>
      <w:r w:rsidRPr="62F0B63C">
        <w:rPr>
          <w:rFonts w:ascii="Times New Roman" w:eastAsia="Times New Roman" w:hAnsi="Times New Roman" w:cs="Times New Roman"/>
        </w:rPr>
        <w:t xml:space="preserve">The article provided </w:t>
      </w:r>
      <w:r w:rsidR="00B25A8D">
        <w:rPr>
          <w:rFonts w:ascii="Times New Roman" w:eastAsia="Times New Roman" w:hAnsi="Times New Roman" w:cs="Times New Roman"/>
        </w:rPr>
        <w:t xml:space="preserve">a </w:t>
      </w:r>
      <w:r w:rsidRPr="62F0B63C">
        <w:rPr>
          <w:rFonts w:ascii="Times New Roman" w:eastAsia="Times New Roman" w:hAnsi="Times New Roman" w:cs="Times New Roman"/>
        </w:rPr>
        <w:t xml:space="preserve">brief mention of random oversampling and </w:t>
      </w:r>
      <w:proofErr w:type="spellStart"/>
      <w:r w:rsidRPr="62F0B63C">
        <w:rPr>
          <w:rFonts w:ascii="Times New Roman" w:eastAsia="Times New Roman" w:hAnsi="Times New Roman" w:cs="Times New Roman"/>
        </w:rPr>
        <w:t>undersampling</w:t>
      </w:r>
      <w:proofErr w:type="spellEnd"/>
      <w:r w:rsidRPr="62F0B63C">
        <w:rPr>
          <w:rFonts w:ascii="Times New Roman" w:eastAsia="Times New Roman" w:hAnsi="Times New Roman" w:cs="Times New Roman"/>
        </w:rPr>
        <w:t xml:space="preserve"> techniques as alternative methods to SMOTE for resampling purposes. The oversampling approach duplicates existing data points</w:t>
      </w:r>
      <w:r w:rsidR="00B25A8D">
        <w:rPr>
          <w:rFonts w:ascii="Times New Roman" w:eastAsia="Times New Roman" w:hAnsi="Times New Roman" w:cs="Times New Roman"/>
        </w:rPr>
        <w:t>,</w:t>
      </w:r>
      <w:r w:rsidRPr="62F0B63C">
        <w:rPr>
          <w:rFonts w:ascii="Times New Roman" w:eastAsia="Times New Roman" w:hAnsi="Times New Roman" w:cs="Times New Roman"/>
        </w:rPr>
        <w:t xml:space="preserve"> and the </w:t>
      </w:r>
      <w:proofErr w:type="spellStart"/>
      <w:r w:rsidRPr="62F0B63C">
        <w:rPr>
          <w:rFonts w:ascii="Times New Roman" w:eastAsia="Times New Roman" w:hAnsi="Times New Roman" w:cs="Times New Roman"/>
        </w:rPr>
        <w:t>undersampling</w:t>
      </w:r>
      <w:proofErr w:type="spellEnd"/>
      <w:r w:rsidRPr="62F0B63C">
        <w:rPr>
          <w:rFonts w:ascii="Times New Roman" w:eastAsia="Times New Roman" w:hAnsi="Times New Roman" w:cs="Times New Roman"/>
        </w:rPr>
        <w:t xml:space="preserve"> approach discards useful majority data points during the sampling process. SMOTE presents a superior solution through its approach of synthesizing novel samples that reflect feature-space relationships and protect training set diversity according to Chawla et al. [9] and Chandola et al. [4].</w:t>
      </w:r>
    </w:p>
    <w:p w14:paraId="1EC58714" w14:textId="01125F63" w:rsidR="1EF841B0" w:rsidRDefault="1EF841B0" w:rsidP="62F0B63C">
      <w:pPr>
        <w:jc w:val="both"/>
        <w:rPr>
          <w:rFonts w:ascii="Times New Roman" w:eastAsia="Times New Roman" w:hAnsi="Times New Roman" w:cs="Times New Roman"/>
        </w:rPr>
      </w:pPr>
      <w:r w:rsidRPr="62F0B63C">
        <w:rPr>
          <w:rFonts w:ascii="Times New Roman" w:eastAsia="Times New Roman" w:hAnsi="Times New Roman" w:cs="Times New Roman"/>
        </w:rPr>
        <w:t xml:space="preserve">The preferred approach for attrition prediction consists of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combined with SHAP and SMOTE because this methodology </w:t>
      </w:r>
      <w:r w:rsidR="00B25A8D">
        <w:rPr>
          <w:rFonts w:ascii="Times New Roman" w:eastAsia="Times New Roman" w:hAnsi="Times New Roman" w:cs="Times New Roman"/>
        </w:rPr>
        <w:t>has proven</w:t>
      </w:r>
      <w:r w:rsidRPr="62F0B63C">
        <w:rPr>
          <w:rFonts w:ascii="Times New Roman" w:eastAsia="Times New Roman" w:hAnsi="Times New Roman" w:cs="Times New Roman"/>
        </w:rPr>
        <w:t xml:space="preserve"> its effectiveness and provided clear interpretations </w:t>
      </w:r>
      <w:r w:rsidRPr="62F0B63C">
        <w:rPr>
          <w:rFonts w:ascii="Times New Roman" w:eastAsia="Times New Roman" w:hAnsi="Times New Roman" w:cs="Times New Roman"/>
        </w:rPr>
        <w:lastRenderedPageBreak/>
        <w:t>while working effectively on HR data. The academic validation supporting this approach makes it suitable for technical applications and practical business decision-making.</w:t>
      </w:r>
    </w:p>
    <w:p w14:paraId="07BD37CD" w14:textId="34069C5E" w:rsidR="00B25A8D" w:rsidRPr="00E543EF" w:rsidRDefault="00E543EF" w:rsidP="62F0B63C">
      <w:pPr>
        <w:jc w:val="both"/>
        <w:rPr>
          <w:rFonts w:asciiTheme="majorBidi" w:hAnsiTheme="majorBidi" w:cstheme="majorBidi"/>
          <w:b/>
          <w:bCs/>
          <w:sz w:val="28"/>
          <w:szCs w:val="28"/>
        </w:rPr>
      </w:pPr>
      <w:r w:rsidRPr="00E543EF">
        <w:rPr>
          <w:rFonts w:asciiTheme="majorBidi" w:hAnsiTheme="majorBidi" w:cstheme="majorBidi"/>
          <w:b/>
          <w:bCs/>
          <w:sz w:val="28"/>
          <w:szCs w:val="28"/>
        </w:rPr>
        <w:t>Architecture for Application</w:t>
      </w:r>
    </w:p>
    <w:p w14:paraId="34BC6679" w14:textId="60D63194" w:rsidR="62F0B63C" w:rsidRDefault="00E543EF" w:rsidP="62F0B63C">
      <w:pPr>
        <w:jc w:val="both"/>
        <w:rPr>
          <w:rFonts w:ascii="Times New Roman" w:eastAsia="Times New Roman" w:hAnsi="Times New Roman" w:cs="Times New Roman"/>
        </w:rPr>
      </w:pPr>
      <w:r>
        <w:rPr>
          <w:rFonts w:ascii="Times New Roman" w:eastAsia="Times New Roman" w:hAnsi="Times New Roman" w:cs="Times New Roman"/>
        </w:rPr>
        <w:t xml:space="preserve">We created a Web Application to test our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-SMOTE-SHAP predictive model. The Web Application is based on React and TypeScript front-end and Node.js as a backend. It allows </w:t>
      </w:r>
      <w:r w:rsidR="000724CC">
        <w:rPr>
          <w:rFonts w:ascii="Times New Roman" w:eastAsia="Times New Roman" w:hAnsi="Times New Roman" w:cs="Times New Roman"/>
        </w:rPr>
        <w:t>the employee and the Manager to log in and sign up for Attrition prediction. The app allows employees to sign up and redirects them to a welcome dashboard. The Dashboard has a Take Questionnaire button, which helps employees to start the surveys and answer questions regarding their Job, Salary</w:t>
      </w:r>
      <w:r w:rsidR="00DB5233">
        <w:rPr>
          <w:rFonts w:ascii="Times New Roman" w:eastAsia="Times New Roman" w:hAnsi="Times New Roman" w:cs="Times New Roman"/>
        </w:rPr>
        <w:t>, environment and satisfaction.</w:t>
      </w:r>
    </w:p>
    <w:p w14:paraId="65C7D2E1" w14:textId="77777777" w:rsidR="00DB5233" w:rsidRDefault="00DB5233" w:rsidP="62F0B63C">
      <w:pPr>
        <w:jc w:val="both"/>
        <w:rPr>
          <w:rFonts w:ascii="Times New Roman" w:eastAsia="Times New Roman" w:hAnsi="Times New Roman" w:cs="Times New Roman"/>
        </w:rPr>
      </w:pPr>
    </w:p>
    <w:p w14:paraId="5F3ADC57" w14:textId="77777777" w:rsidR="00DB5233" w:rsidRPr="00DB5233" w:rsidRDefault="00DB5233" w:rsidP="00DB5233">
      <w:pPr>
        <w:jc w:val="both"/>
        <w:rPr>
          <w:rFonts w:ascii="Times New Roman" w:eastAsia="Times New Roman" w:hAnsi="Times New Roman" w:cs="Times New Roman"/>
          <w:b/>
          <w:bCs/>
          <w:sz w:val="28"/>
          <w:szCs w:val="28"/>
        </w:rPr>
      </w:pPr>
      <w:r w:rsidRPr="00DB5233">
        <w:rPr>
          <w:rFonts w:ascii="Times New Roman" w:eastAsia="Times New Roman" w:hAnsi="Times New Roman" w:cs="Times New Roman"/>
          <w:b/>
          <w:bCs/>
          <w:sz w:val="28"/>
          <w:szCs w:val="28"/>
        </w:rPr>
        <w:t>1. Architectural Overview: Employee Attrition Management System</w:t>
      </w:r>
    </w:p>
    <w:p w14:paraId="7023D5D0" w14:textId="77777777" w:rsidR="00DB5233" w:rsidRPr="00DB5233" w:rsidRDefault="00DB5233" w:rsidP="00DB5233">
      <w:pPr>
        <w:jc w:val="both"/>
        <w:rPr>
          <w:rFonts w:ascii="Times New Roman" w:eastAsia="Times New Roman" w:hAnsi="Times New Roman" w:cs="Times New Roman"/>
          <w:b/>
          <w:bCs/>
        </w:rPr>
      </w:pPr>
      <w:r w:rsidRPr="00DB5233">
        <w:rPr>
          <w:rFonts w:ascii="Times New Roman" w:eastAsia="Times New Roman" w:hAnsi="Times New Roman" w:cs="Times New Roman"/>
          <w:b/>
          <w:bCs/>
        </w:rPr>
        <w:t>System Design Philosophy</w:t>
      </w:r>
    </w:p>
    <w:p w14:paraId="29CE6F18"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b/>
          <w:bCs/>
        </w:rPr>
        <w:t>Modular Architecture:</w:t>
      </w:r>
      <w:r w:rsidRPr="00DB5233">
        <w:rPr>
          <w:rFonts w:ascii="Times New Roman" w:eastAsia="Times New Roman" w:hAnsi="Times New Roman" w:cs="Times New Roman"/>
        </w:rPr>
        <w:t xml:space="preserve"> Designed with clear separation of concerns</w:t>
      </w:r>
    </w:p>
    <w:p w14:paraId="6F88C029"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Scalable Microservices-like Frontend Approach</w:t>
      </w:r>
    </w:p>
    <w:p w14:paraId="6C40D9EE"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Reactive and Responsive Design</w:t>
      </w:r>
    </w:p>
    <w:p w14:paraId="0EF5752D"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Core Design Patterns</w:t>
      </w:r>
    </w:p>
    <w:p w14:paraId="799D009B"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Composition over Inheritance</w:t>
      </w:r>
    </w:p>
    <w:p w14:paraId="172D4288"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Dependency Injection via React Hooks</w:t>
      </w:r>
    </w:p>
    <w:p w14:paraId="3E5E1793"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Unidirectional Data Flow</w:t>
      </w:r>
    </w:p>
    <w:p w14:paraId="3ABB36C6" w14:textId="77777777" w:rsidR="00DB5233" w:rsidRPr="00DB5233" w:rsidRDefault="00DB5233" w:rsidP="00DB5233">
      <w:pPr>
        <w:jc w:val="both"/>
        <w:rPr>
          <w:rFonts w:ascii="Times New Roman" w:eastAsia="Times New Roman" w:hAnsi="Times New Roman" w:cs="Times New Roman"/>
          <w:b/>
          <w:bCs/>
        </w:rPr>
      </w:pPr>
      <w:r w:rsidRPr="00DB5233">
        <w:rPr>
          <w:rFonts w:ascii="Times New Roman" w:eastAsia="Times New Roman" w:hAnsi="Times New Roman" w:cs="Times New Roman"/>
          <w:b/>
          <w:bCs/>
        </w:rPr>
        <w:t>2. Technology Stack Deep Dive</w:t>
      </w:r>
    </w:p>
    <w:p w14:paraId="3B3111A3" w14:textId="77777777" w:rsidR="00DB5233" w:rsidRPr="00DB5233" w:rsidRDefault="00DB5233" w:rsidP="00DB5233">
      <w:pPr>
        <w:jc w:val="both"/>
        <w:rPr>
          <w:rFonts w:ascii="Times New Roman" w:eastAsia="Times New Roman" w:hAnsi="Times New Roman" w:cs="Times New Roman"/>
          <w:b/>
          <w:bCs/>
        </w:rPr>
      </w:pPr>
      <w:r w:rsidRPr="00DB5233">
        <w:rPr>
          <w:rFonts w:ascii="Times New Roman" w:eastAsia="Times New Roman" w:hAnsi="Times New Roman" w:cs="Times New Roman"/>
          <w:b/>
          <w:bCs/>
        </w:rPr>
        <w:t>Frontend Ecosystem</w:t>
      </w:r>
    </w:p>
    <w:p w14:paraId="647E6D89"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React Ecosystem</w:t>
      </w:r>
    </w:p>
    <w:p w14:paraId="613CFA02"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React 18:</w:t>
      </w:r>
    </w:p>
    <w:p w14:paraId="7B500560"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Modern concurrent rendering</w:t>
      </w:r>
    </w:p>
    <w:p w14:paraId="47EB2E3C"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Supports Suspense and lazy loading</w:t>
      </w:r>
    </w:p>
    <w:p w14:paraId="24597F1A"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Improved performance with fiber architecture</w:t>
      </w:r>
    </w:p>
    <w:p w14:paraId="186DD0FB" w14:textId="77777777" w:rsidR="00DB5233" w:rsidRPr="00DB5233" w:rsidRDefault="00DB5233" w:rsidP="00DB5233">
      <w:pPr>
        <w:jc w:val="both"/>
        <w:rPr>
          <w:rFonts w:ascii="Times New Roman" w:eastAsia="Times New Roman" w:hAnsi="Times New Roman" w:cs="Times New Roman"/>
          <w:b/>
          <w:bCs/>
        </w:rPr>
      </w:pPr>
      <w:r w:rsidRPr="00DB5233">
        <w:rPr>
          <w:rFonts w:ascii="Times New Roman" w:eastAsia="Times New Roman" w:hAnsi="Times New Roman" w:cs="Times New Roman"/>
          <w:b/>
          <w:bCs/>
        </w:rPr>
        <w:t>TypeScript:</w:t>
      </w:r>
    </w:p>
    <w:p w14:paraId="47F6DA11"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Provides strong typing</w:t>
      </w:r>
    </w:p>
    <w:p w14:paraId="64189072"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Compile-time error checking</w:t>
      </w:r>
    </w:p>
    <w:p w14:paraId="1D6A5030"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lastRenderedPageBreak/>
        <w:t>Enhanced IDE support and refactoring</w:t>
      </w:r>
    </w:p>
    <w:p w14:paraId="12931510" w14:textId="77777777" w:rsidR="00DB5233" w:rsidRPr="00DB5233" w:rsidRDefault="00DB5233" w:rsidP="00DB5233">
      <w:pPr>
        <w:jc w:val="both"/>
        <w:rPr>
          <w:rFonts w:ascii="Times New Roman" w:eastAsia="Times New Roman" w:hAnsi="Times New Roman" w:cs="Times New Roman"/>
          <w:b/>
          <w:bCs/>
        </w:rPr>
      </w:pPr>
      <w:r w:rsidRPr="00DB5233">
        <w:rPr>
          <w:rFonts w:ascii="Times New Roman" w:eastAsia="Times New Roman" w:hAnsi="Times New Roman" w:cs="Times New Roman"/>
          <w:b/>
          <w:bCs/>
        </w:rPr>
        <w:t>Vite:</w:t>
      </w:r>
    </w:p>
    <w:p w14:paraId="2F9BAF33"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Extremely fast build tool</w:t>
      </w:r>
    </w:p>
    <w:p w14:paraId="029D0DB3"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Native ES Module support</w:t>
      </w:r>
    </w:p>
    <w:p w14:paraId="5E233B28"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Rapid hot module replacement (HMR)</w:t>
      </w:r>
    </w:p>
    <w:p w14:paraId="08A1510B"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State Management</w:t>
      </w:r>
    </w:p>
    <w:p w14:paraId="2FAEBF81" w14:textId="77777777" w:rsidR="00DB5233" w:rsidRPr="00DB5233" w:rsidRDefault="00DB5233" w:rsidP="00DB5233">
      <w:pPr>
        <w:jc w:val="both"/>
        <w:rPr>
          <w:rFonts w:ascii="Times New Roman" w:eastAsia="Times New Roman" w:hAnsi="Times New Roman" w:cs="Times New Roman"/>
          <w:b/>
          <w:bCs/>
        </w:rPr>
      </w:pPr>
      <w:r w:rsidRPr="00DB5233">
        <w:rPr>
          <w:rFonts w:ascii="Times New Roman" w:eastAsia="Times New Roman" w:hAnsi="Times New Roman" w:cs="Times New Roman"/>
          <w:b/>
          <w:bCs/>
        </w:rPr>
        <w:t>React Query (v5):</w:t>
      </w:r>
    </w:p>
    <w:p w14:paraId="5DF58DA8"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Advanced data synchronization</w:t>
      </w:r>
    </w:p>
    <w:p w14:paraId="30483F0C"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Automatic background updates</w:t>
      </w:r>
    </w:p>
    <w:p w14:paraId="5EA7811B"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Intelligent caching mechanisms</w:t>
      </w:r>
    </w:p>
    <w:p w14:paraId="5B10C92A" w14:textId="77777777" w:rsidR="00DB5233" w:rsidRPr="00DB5233" w:rsidRDefault="00DB5233" w:rsidP="00DB5233">
      <w:pPr>
        <w:jc w:val="both"/>
        <w:rPr>
          <w:rFonts w:ascii="Times New Roman" w:eastAsia="Times New Roman" w:hAnsi="Times New Roman" w:cs="Times New Roman"/>
          <w:b/>
          <w:bCs/>
        </w:rPr>
      </w:pPr>
      <w:r w:rsidRPr="00DB5233">
        <w:rPr>
          <w:rFonts w:ascii="Times New Roman" w:eastAsia="Times New Roman" w:hAnsi="Times New Roman" w:cs="Times New Roman"/>
          <w:b/>
          <w:bCs/>
        </w:rPr>
        <w:t>Context API:</w:t>
      </w:r>
    </w:p>
    <w:p w14:paraId="2E0240BA"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Lightweight state management</w:t>
      </w:r>
    </w:p>
    <w:p w14:paraId="2779EBB3"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Avoids prop drilling</w:t>
      </w:r>
    </w:p>
    <w:p w14:paraId="0B53FA7D" w14:textId="77777777" w:rsidR="00DB5233" w:rsidRPr="00DB5233" w:rsidRDefault="00DB5233" w:rsidP="00DB5233">
      <w:pPr>
        <w:jc w:val="both"/>
        <w:rPr>
          <w:rFonts w:ascii="Times New Roman" w:eastAsia="Times New Roman" w:hAnsi="Times New Roman" w:cs="Times New Roman"/>
        </w:rPr>
      </w:pPr>
      <w:proofErr w:type="gramStart"/>
      <w:r w:rsidRPr="00DB5233">
        <w:rPr>
          <w:rFonts w:ascii="Times New Roman" w:eastAsia="Times New Roman" w:hAnsi="Times New Roman" w:cs="Times New Roman"/>
        </w:rPr>
        <w:t xml:space="preserve">The </w:t>
      </w:r>
      <w:proofErr w:type="spellStart"/>
      <w:r w:rsidRPr="00DB5233">
        <w:rPr>
          <w:rFonts w:ascii="Times New Roman" w:eastAsia="Times New Roman" w:hAnsi="Times New Roman" w:cs="Times New Roman"/>
        </w:rPr>
        <w:t>QuestionnaireContext</w:t>
      </w:r>
      <w:proofErr w:type="spellEnd"/>
      <w:proofErr w:type="gramEnd"/>
      <w:r w:rsidRPr="00DB5233">
        <w:rPr>
          <w:rFonts w:ascii="Times New Roman" w:eastAsia="Times New Roman" w:hAnsi="Times New Roman" w:cs="Times New Roman"/>
        </w:rPr>
        <w:t xml:space="preserve"> manages the questionnaire state as a component in the application.</w:t>
      </w:r>
    </w:p>
    <w:p w14:paraId="2FBD3353" w14:textId="77777777" w:rsidR="00DB5233" w:rsidRPr="00DB5233" w:rsidRDefault="00DB5233" w:rsidP="00DB5233">
      <w:pPr>
        <w:jc w:val="both"/>
        <w:rPr>
          <w:rFonts w:ascii="Times New Roman" w:eastAsia="Times New Roman" w:hAnsi="Times New Roman" w:cs="Times New Roman"/>
          <w:b/>
          <w:bCs/>
          <w:sz w:val="28"/>
          <w:szCs w:val="28"/>
        </w:rPr>
      </w:pPr>
      <w:r w:rsidRPr="00DB5233">
        <w:rPr>
          <w:rFonts w:ascii="Times New Roman" w:eastAsia="Times New Roman" w:hAnsi="Times New Roman" w:cs="Times New Roman"/>
          <w:b/>
          <w:bCs/>
          <w:sz w:val="28"/>
          <w:szCs w:val="28"/>
        </w:rPr>
        <w:t>UI/UX Libraries</w:t>
      </w:r>
    </w:p>
    <w:p w14:paraId="0866CD8C" w14:textId="77777777" w:rsidR="00DB5233" w:rsidRPr="00DB5233" w:rsidRDefault="00DB5233" w:rsidP="00DB5233">
      <w:pPr>
        <w:jc w:val="both"/>
        <w:rPr>
          <w:rFonts w:ascii="Times New Roman" w:eastAsia="Times New Roman" w:hAnsi="Times New Roman" w:cs="Times New Roman"/>
          <w:b/>
          <w:bCs/>
        </w:rPr>
      </w:pPr>
      <w:r w:rsidRPr="00DB5233">
        <w:rPr>
          <w:rFonts w:ascii="Times New Roman" w:eastAsia="Times New Roman" w:hAnsi="Times New Roman" w:cs="Times New Roman"/>
          <w:b/>
          <w:bCs/>
        </w:rPr>
        <w:t>Tailwind CSS:</w:t>
      </w:r>
    </w:p>
    <w:p w14:paraId="6AE837E4"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Utility-first CSS framework</w:t>
      </w:r>
    </w:p>
    <w:p w14:paraId="69B52355"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Highly customizable</w:t>
      </w:r>
    </w:p>
    <w:p w14:paraId="6519574F"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Reduces CSS bundle size</w:t>
      </w:r>
    </w:p>
    <w:p w14:paraId="18374CF7" w14:textId="77777777" w:rsidR="00DB5233" w:rsidRPr="00DB5233" w:rsidRDefault="00DB5233" w:rsidP="00DB5233">
      <w:pPr>
        <w:jc w:val="both"/>
        <w:rPr>
          <w:rFonts w:ascii="Times New Roman" w:eastAsia="Times New Roman" w:hAnsi="Times New Roman" w:cs="Times New Roman"/>
          <w:b/>
          <w:bCs/>
        </w:rPr>
      </w:pPr>
      <w:proofErr w:type="spellStart"/>
      <w:r w:rsidRPr="00DB5233">
        <w:rPr>
          <w:rFonts w:ascii="Times New Roman" w:eastAsia="Times New Roman" w:hAnsi="Times New Roman" w:cs="Times New Roman"/>
          <w:b/>
          <w:bCs/>
        </w:rPr>
        <w:t>Shadcn</w:t>
      </w:r>
      <w:proofErr w:type="spellEnd"/>
      <w:r w:rsidRPr="00DB5233">
        <w:rPr>
          <w:rFonts w:ascii="Times New Roman" w:eastAsia="Times New Roman" w:hAnsi="Times New Roman" w:cs="Times New Roman"/>
          <w:b/>
          <w:bCs/>
        </w:rPr>
        <w:t xml:space="preserve"> UI:</w:t>
      </w:r>
    </w:p>
    <w:p w14:paraId="1C905C5A"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Accessible component library</w:t>
      </w:r>
    </w:p>
    <w:p w14:paraId="69339A25"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Follows design system principles</w:t>
      </w:r>
    </w:p>
    <w:p w14:paraId="7BAD7925"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Easily customizable components</w:t>
      </w:r>
    </w:p>
    <w:p w14:paraId="490D7C5F"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Backend &amp; Data Management</w:t>
      </w:r>
    </w:p>
    <w:p w14:paraId="25693323" w14:textId="77777777" w:rsidR="00DB5233" w:rsidRPr="00DB5233" w:rsidRDefault="00DB5233" w:rsidP="00DB5233">
      <w:pPr>
        <w:jc w:val="both"/>
        <w:rPr>
          <w:rFonts w:ascii="Times New Roman" w:eastAsia="Times New Roman" w:hAnsi="Times New Roman" w:cs="Times New Roman"/>
          <w:b/>
          <w:bCs/>
          <w:sz w:val="28"/>
          <w:szCs w:val="28"/>
        </w:rPr>
      </w:pPr>
      <w:proofErr w:type="spellStart"/>
      <w:r w:rsidRPr="00DB5233">
        <w:rPr>
          <w:rFonts w:ascii="Times New Roman" w:eastAsia="Times New Roman" w:hAnsi="Times New Roman" w:cs="Times New Roman"/>
          <w:b/>
          <w:bCs/>
          <w:sz w:val="28"/>
          <w:szCs w:val="28"/>
        </w:rPr>
        <w:t>Supabase</w:t>
      </w:r>
      <w:proofErr w:type="spellEnd"/>
      <w:r w:rsidRPr="00DB5233">
        <w:rPr>
          <w:rFonts w:ascii="Times New Roman" w:eastAsia="Times New Roman" w:hAnsi="Times New Roman" w:cs="Times New Roman"/>
          <w:b/>
          <w:bCs/>
          <w:sz w:val="28"/>
          <w:szCs w:val="28"/>
        </w:rPr>
        <w:t xml:space="preserve"> Capabilities</w:t>
      </w:r>
    </w:p>
    <w:p w14:paraId="4FDB8B66" w14:textId="77777777" w:rsidR="00DB5233" w:rsidRPr="00DB5233" w:rsidRDefault="00DB5233" w:rsidP="00DB5233">
      <w:pPr>
        <w:jc w:val="both"/>
        <w:rPr>
          <w:rFonts w:ascii="Times New Roman" w:eastAsia="Times New Roman" w:hAnsi="Times New Roman" w:cs="Times New Roman"/>
          <w:b/>
          <w:bCs/>
        </w:rPr>
      </w:pPr>
      <w:r w:rsidRPr="00DB5233">
        <w:rPr>
          <w:rFonts w:ascii="Times New Roman" w:eastAsia="Times New Roman" w:hAnsi="Times New Roman" w:cs="Times New Roman"/>
          <w:b/>
          <w:bCs/>
        </w:rPr>
        <w:t>Authentication:</w:t>
      </w:r>
    </w:p>
    <w:p w14:paraId="347F9F0C"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JWT-based authentication</w:t>
      </w:r>
    </w:p>
    <w:p w14:paraId="1F0564C8"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lastRenderedPageBreak/>
        <w:t>Social login support</w:t>
      </w:r>
    </w:p>
    <w:p w14:paraId="2CF802D5"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Role-based access control</w:t>
      </w:r>
    </w:p>
    <w:p w14:paraId="4191655E" w14:textId="77777777" w:rsidR="00DB5233" w:rsidRPr="00DB5233" w:rsidRDefault="00DB5233" w:rsidP="00DB5233">
      <w:pPr>
        <w:jc w:val="both"/>
        <w:rPr>
          <w:rFonts w:ascii="Times New Roman" w:eastAsia="Times New Roman" w:hAnsi="Times New Roman" w:cs="Times New Roman"/>
          <w:b/>
          <w:bCs/>
        </w:rPr>
      </w:pPr>
      <w:r w:rsidRPr="00DB5233">
        <w:rPr>
          <w:rFonts w:ascii="Times New Roman" w:eastAsia="Times New Roman" w:hAnsi="Times New Roman" w:cs="Times New Roman"/>
          <w:b/>
          <w:bCs/>
        </w:rPr>
        <w:t>Database:</w:t>
      </w:r>
    </w:p>
    <w:p w14:paraId="01EAA5A3"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PostgreSQL with advanced features</w:t>
      </w:r>
    </w:p>
    <w:p w14:paraId="21E11391"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Row-Level Security (RLS)</w:t>
      </w:r>
    </w:p>
    <w:p w14:paraId="52B861BE"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Real-time subscriptions</w:t>
      </w:r>
    </w:p>
    <w:p w14:paraId="068A8C1F"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Edge Functions:</w:t>
      </w:r>
    </w:p>
    <w:p w14:paraId="0C2E296D"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 xml:space="preserve">Serverless </w:t>
      </w:r>
      <w:proofErr w:type="gramStart"/>
      <w:r w:rsidRPr="00DB5233">
        <w:rPr>
          <w:rFonts w:ascii="Times New Roman" w:eastAsia="Times New Roman" w:hAnsi="Times New Roman" w:cs="Times New Roman"/>
        </w:rPr>
        <w:t>compute</w:t>
      </w:r>
      <w:proofErr w:type="gramEnd"/>
    </w:p>
    <w:p w14:paraId="61F7FBDC"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Low-latency execution</w:t>
      </w:r>
    </w:p>
    <w:p w14:paraId="018608C8"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Support for complex backend logic</w:t>
      </w:r>
    </w:p>
    <w:p w14:paraId="0E0B9CAD" w14:textId="77777777" w:rsidR="00DB5233" w:rsidRPr="00DB5233" w:rsidRDefault="00DB5233" w:rsidP="00DB5233">
      <w:pPr>
        <w:jc w:val="both"/>
        <w:rPr>
          <w:rFonts w:ascii="Times New Roman" w:eastAsia="Times New Roman" w:hAnsi="Times New Roman" w:cs="Times New Roman"/>
          <w:b/>
          <w:bCs/>
          <w:sz w:val="28"/>
          <w:szCs w:val="28"/>
        </w:rPr>
      </w:pPr>
      <w:r w:rsidRPr="00DB5233">
        <w:rPr>
          <w:rFonts w:ascii="Times New Roman" w:eastAsia="Times New Roman" w:hAnsi="Times New Roman" w:cs="Times New Roman"/>
          <w:b/>
          <w:bCs/>
          <w:sz w:val="28"/>
          <w:szCs w:val="28"/>
        </w:rPr>
        <w:t>3. Authentication Architecture</w:t>
      </w:r>
    </w:p>
    <w:p w14:paraId="6E865F47" w14:textId="77777777" w:rsidR="00DB5233" w:rsidRPr="00DB5233" w:rsidRDefault="00DB5233" w:rsidP="00DB5233">
      <w:pPr>
        <w:jc w:val="both"/>
        <w:rPr>
          <w:rFonts w:ascii="Times New Roman" w:eastAsia="Times New Roman" w:hAnsi="Times New Roman" w:cs="Times New Roman"/>
          <w:b/>
          <w:bCs/>
        </w:rPr>
      </w:pPr>
      <w:r w:rsidRPr="00DB5233">
        <w:rPr>
          <w:rFonts w:ascii="Times New Roman" w:eastAsia="Times New Roman" w:hAnsi="Times New Roman" w:cs="Times New Roman"/>
          <w:b/>
          <w:bCs/>
        </w:rPr>
        <w:t>Authentication Flow Diagram</w:t>
      </w:r>
    </w:p>
    <w:p w14:paraId="3402289B" w14:textId="1AEF119D"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 xml:space="preserve">User proceeds from the Login Page to </w:t>
      </w:r>
      <w:proofErr w:type="spellStart"/>
      <w:r w:rsidRPr="00DB5233">
        <w:rPr>
          <w:rFonts w:ascii="Times New Roman" w:eastAsia="Times New Roman" w:hAnsi="Times New Roman" w:cs="Times New Roman"/>
        </w:rPr>
        <w:t>Supabase</w:t>
      </w:r>
      <w:proofErr w:type="spellEnd"/>
      <w:r w:rsidRPr="00DB5233">
        <w:rPr>
          <w:rFonts w:ascii="Times New Roman" w:eastAsia="Times New Roman" w:hAnsi="Times New Roman" w:cs="Times New Roman"/>
        </w:rPr>
        <w:t xml:space="preserve"> Auth</w:t>
      </w:r>
      <w:r>
        <w:rPr>
          <w:rFonts w:ascii="Times New Roman" w:eastAsia="Times New Roman" w:hAnsi="Times New Roman" w:cs="Times New Roman"/>
        </w:rPr>
        <w:t>,</w:t>
      </w:r>
      <w:r w:rsidRPr="00DB5233">
        <w:rPr>
          <w:rFonts w:ascii="Times New Roman" w:eastAsia="Times New Roman" w:hAnsi="Times New Roman" w:cs="Times New Roman"/>
        </w:rPr>
        <w:t xml:space="preserve"> and then the system determines roles to display a custom Dashboard view.</w:t>
      </w:r>
    </w:p>
    <w:p w14:paraId="51DCA3A4"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 xml:space="preserve">   |                 |                    |                   |</w:t>
      </w:r>
    </w:p>
    <w:p w14:paraId="187EA28C"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 xml:space="preserve">   ↓                 ↓                    ↓                   ↓</w:t>
      </w:r>
    </w:p>
    <w:p w14:paraId="4D2E91C7" w14:textId="04D2119A"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The application first validates credentials</w:t>
      </w:r>
      <w:r>
        <w:rPr>
          <w:rFonts w:ascii="Times New Roman" w:eastAsia="Times New Roman" w:hAnsi="Times New Roman" w:cs="Times New Roman"/>
        </w:rPr>
        <w:t>,</w:t>
      </w:r>
      <w:r w:rsidRPr="00DB5233">
        <w:rPr>
          <w:rFonts w:ascii="Times New Roman" w:eastAsia="Times New Roman" w:hAnsi="Times New Roman" w:cs="Times New Roman"/>
        </w:rPr>
        <w:t xml:space="preserve"> then generates tokens based on which the system determines </w:t>
      </w:r>
      <w:r w:rsidR="00821603">
        <w:rPr>
          <w:rFonts w:ascii="Times New Roman" w:eastAsia="Times New Roman" w:hAnsi="Times New Roman" w:cs="Times New Roman"/>
        </w:rPr>
        <w:t>the Employee</w:t>
      </w:r>
      <w:r>
        <w:rPr>
          <w:rFonts w:ascii="Times New Roman" w:eastAsia="Times New Roman" w:hAnsi="Times New Roman" w:cs="Times New Roman"/>
        </w:rPr>
        <w:t>'s</w:t>
      </w:r>
      <w:r w:rsidRPr="00DB5233">
        <w:rPr>
          <w:rFonts w:ascii="Times New Roman" w:eastAsia="Times New Roman" w:hAnsi="Times New Roman" w:cs="Times New Roman"/>
        </w:rPr>
        <w:t xml:space="preserve"> or </w:t>
      </w:r>
      <w:r w:rsidR="00821603">
        <w:rPr>
          <w:rFonts w:ascii="Times New Roman" w:eastAsia="Times New Roman" w:hAnsi="Times New Roman" w:cs="Times New Roman"/>
        </w:rPr>
        <w:t>Manager's</w:t>
      </w:r>
      <w:r w:rsidRPr="00DB5233">
        <w:rPr>
          <w:rFonts w:ascii="Times New Roman" w:eastAsia="Times New Roman" w:hAnsi="Times New Roman" w:cs="Times New Roman"/>
        </w:rPr>
        <w:t xml:space="preserve"> role before displaying personalized views.</w:t>
      </w:r>
    </w:p>
    <w:p w14:paraId="0E9B4C9F" w14:textId="77777777" w:rsidR="00DB5233" w:rsidRPr="00821603" w:rsidRDefault="00DB5233" w:rsidP="00DB5233">
      <w:pPr>
        <w:jc w:val="both"/>
        <w:rPr>
          <w:rFonts w:ascii="Times New Roman" w:eastAsia="Times New Roman" w:hAnsi="Times New Roman" w:cs="Times New Roman"/>
          <w:b/>
          <w:bCs/>
        </w:rPr>
      </w:pPr>
      <w:r w:rsidRPr="00821603">
        <w:rPr>
          <w:rFonts w:ascii="Times New Roman" w:eastAsia="Times New Roman" w:hAnsi="Times New Roman" w:cs="Times New Roman"/>
          <w:b/>
          <w:bCs/>
        </w:rPr>
        <w:t>Security Features</w:t>
      </w:r>
    </w:p>
    <w:p w14:paraId="76D7349E"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Multi-Factor Authentication Readiness</w:t>
      </w:r>
    </w:p>
    <w:p w14:paraId="390A8ED4"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Comprehensive Login Logging</w:t>
      </w:r>
    </w:p>
    <w:p w14:paraId="6516378D"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Secure Token Management</w:t>
      </w:r>
    </w:p>
    <w:p w14:paraId="205E0294"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Role-Based Access Control</w:t>
      </w:r>
    </w:p>
    <w:p w14:paraId="51959FE3"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Authentication Logging Details</w:t>
      </w:r>
    </w:p>
    <w:p w14:paraId="7423A32D" w14:textId="77777777" w:rsidR="00DB5233" w:rsidRPr="00821603" w:rsidRDefault="00DB5233" w:rsidP="00DB5233">
      <w:pPr>
        <w:jc w:val="both"/>
        <w:rPr>
          <w:rFonts w:ascii="Times New Roman" w:eastAsia="Times New Roman" w:hAnsi="Times New Roman" w:cs="Times New Roman"/>
          <w:b/>
          <w:bCs/>
        </w:rPr>
      </w:pPr>
      <w:r w:rsidRPr="00821603">
        <w:rPr>
          <w:rFonts w:ascii="Times New Roman" w:eastAsia="Times New Roman" w:hAnsi="Times New Roman" w:cs="Times New Roman"/>
          <w:b/>
          <w:bCs/>
        </w:rPr>
        <w:t>Tracked Metadata:</w:t>
      </w:r>
    </w:p>
    <w:p w14:paraId="1637DBC7"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User Agent</w:t>
      </w:r>
    </w:p>
    <w:p w14:paraId="77F72074"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IP Address</w:t>
      </w:r>
    </w:p>
    <w:p w14:paraId="5EA50710"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lastRenderedPageBreak/>
        <w:t>Login Timestamp</w:t>
      </w:r>
    </w:p>
    <w:p w14:paraId="7C0CD3A4"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Authentication Method</w:t>
      </w:r>
    </w:p>
    <w:p w14:paraId="13202AD3" w14:textId="77777777" w:rsidR="00DB5233" w:rsidRPr="00821603" w:rsidRDefault="00DB5233" w:rsidP="00DB5233">
      <w:pPr>
        <w:jc w:val="both"/>
        <w:rPr>
          <w:rFonts w:ascii="Times New Roman" w:eastAsia="Times New Roman" w:hAnsi="Times New Roman" w:cs="Times New Roman"/>
          <w:b/>
          <w:bCs/>
        </w:rPr>
      </w:pPr>
      <w:r w:rsidRPr="00821603">
        <w:rPr>
          <w:rFonts w:ascii="Times New Roman" w:eastAsia="Times New Roman" w:hAnsi="Times New Roman" w:cs="Times New Roman"/>
          <w:b/>
          <w:bCs/>
        </w:rPr>
        <w:t>Security Insights:</w:t>
      </w:r>
    </w:p>
    <w:p w14:paraId="54179806"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Detect suspicious login attempts</w:t>
      </w:r>
    </w:p>
    <w:p w14:paraId="283000F0"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Track user authentication patterns</w:t>
      </w:r>
    </w:p>
    <w:p w14:paraId="54A0BA19" w14:textId="77777777" w:rsidR="00DB5233" w:rsidRPr="00821603" w:rsidRDefault="00DB5233" w:rsidP="00DB5233">
      <w:pPr>
        <w:jc w:val="both"/>
        <w:rPr>
          <w:rFonts w:ascii="Times New Roman" w:eastAsia="Times New Roman" w:hAnsi="Times New Roman" w:cs="Times New Roman"/>
          <w:b/>
          <w:bCs/>
          <w:sz w:val="28"/>
          <w:szCs w:val="28"/>
        </w:rPr>
      </w:pPr>
      <w:r w:rsidRPr="00821603">
        <w:rPr>
          <w:rFonts w:ascii="Times New Roman" w:eastAsia="Times New Roman" w:hAnsi="Times New Roman" w:cs="Times New Roman"/>
          <w:b/>
          <w:bCs/>
          <w:sz w:val="28"/>
          <w:szCs w:val="28"/>
        </w:rPr>
        <w:t>4. Questionnaire System Architecture</w:t>
      </w:r>
    </w:p>
    <w:p w14:paraId="351032CA"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Design Principles</w:t>
      </w:r>
    </w:p>
    <w:p w14:paraId="497943D4"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Declarative Question Configuration</w:t>
      </w:r>
    </w:p>
    <w:p w14:paraId="4C2BEAB1"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Flexible Input Type Handling</w:t>
      </w:r>
    </w:p>
    <w:p w14:paraId="4BD75780"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Dynamic Validation</w:t>
      </w:r>
    </w:p>
    <w:p w14:paraId="1F44A31E"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Question Configuration Strategy</w:t>
      </w:r>
    </w:p>
    <w:p w14:paraId="273272AB" w14:textId="77777777" w:rsidR="00DB5233" w:rsidRPr="00DB5233" w:rsidRDefault="00DB5233" w:rsidP="00DB5233">
      <w:pPr>
        <w:jc w:val="both"/>
        <w:rPr>
          <w:rFonts w:ascii="Times New Roman" w:eastAsia="Times New Roman" w:hAnsi="Times New Roman" w:cs="Times New Roman"/>
        </w:rPr>
      </w:pPr>
    </w:p>
    <w:p w14:paraId="5565C982"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interface Question {</w:t>
      </w:r>
    </w:p>
    <w:p w14:paraId="3CF073B1"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 xml:space="preserve">  id: </w:t>
      </w:r>
      <w:proofErr w:type="gramStart"/>
      <w:r w:rsidRPr="00DB5233">
        <w:rPr>
          <w:rFonts w:ascii="Times New Roman" w:eastAsia="Times New Roman" w:hAnsi="Times New Roman" w:cs="Times New Roman"/>
        </w:rPr>
        <w:t>number;</w:t>
      </w:r>
      <w:proofErr w:type="gramEnd"/>
    </w:p>
    <w:p w14:paraId="6F93239E"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 xml:space="preserve">  text: </w:t>
      </w:r>
      <w:proofErr w:type="gramStart"/>
      <w:r w:rsidRPr="00DB5233">
        <w:rPr>
          <w:rFonts w:ascii="Times New Roman" w:eastAsia="Times New Roman" w:hAnsi="Times New Roman" w:cs="Times New Roman"/>
        </w:rPr>
        <w:t>string;</w:t>
      </w:r>
      <w:proofErr w:type="gramEnd"/>
    </w:p>
    <w:p w14:paraId="7ACA47D3"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 xml:space="preserve">  options: </w:t>
      </w:r>
      <w:proofErr w:type="gramStart"/>
      <w:r w:rsidRPr="00DB5233">
        <w:rPr>
          <w:rFonts w:ascii="Times New Roman" w:eastAsia="Times New Roman" w:hAnsi="Times New Roman" w:cs="Times New Roman"/>
        </w:rPr>
        <w:t>string[];</w:t>
      </w:r>
      <w:proofErr w:type="gramEnd"/>
    </w:p>
    <w:p w14:paraId="3D326B5B"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 xml:space="preserve">  </w:t>
      </w:r>
      <w:proofErr w:type="gramStart"/>
      <w:r w:rsidRPr="00DB5233">
        <w:rPr>
          <w:rFonts w:ascii="Times New Roman" w:eastAsia="Times New Roman" w:hAnsi="Times New Roman" w:cs="Times New Roman"/>
        </w:rPr>
        <w:t>column?:</w:t>
      </w:r>
      <w:proofErr w:type="gramEnd"/>
      <w:r w:rsidRPr="00DB5233">
        <w:rPr>
          <w:rFonts w:ascii="Times New Roman" w:eastAsia="Times New Roman" w:hAnsi="Times New Roman" w:cs="Times New Roman"/>
        </w:rPr>
        <w:t xml:space="preserve"> </w:t>
      </w:r>
      <w:proofErr w:type="gramStart"/>
      <w:r w:rsidRPr="00DB5233">
        <w:rPr>
          <w:rFonts w:ascii="Times New Roman" w:eastAsia="Times New Roman" w:hAnsi="Times New Roman" w:cs="Times New Roman"/>
        </w:rPr>
        <w:t>string;</w:t>
      </w:r>
      <w:proofErr w:type="gramEnd"/>
    </w:p>
    <w:p w14:paraId="524D45B8"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 xml:space="preserve">  </w:t>
      </w:r>
      <w:proofErr w:type="spellStart"/>
      <w:r w:rsidRPr="00DB5233">
        <w:rPr>
          <w:rFonts w:ascii="Times New Roman" w:eastAsia="Times New Roman" w:hAnsi="Times New Roman" w:cs="Times New Roman"/>
        </w:rPr>
        <w:t>inputType</w:t>
      </w:r>
      <w:proofErr w:type="spellEnd"/>
      <w:r w:rsidRPr="00DB5233">
        <w:rPr>
          <w:rFonts w:ascii="Times New Roman" w:eastAsia="Times New Roman" w:hAnsi="Times New Roman" w:cs="Times New Roman"/>
        </w:rPr>
        <w:t>: "integer" | "select</w:t>
      </w:r>
      <w:proofErr w:type="gramStart"/>
      <w:r w:rsidRPr="00DB5233">
        <w:rPr>
          <w:rFonts w:ascii="Times New Roman" w:eastAsia="Times New Roman" w:hAnsi="Times New Roman" w:cs="Times New Roman"/>
        </w:rPr>
        <w:t>";</w:t>
      </w:r>
      <w:proofErr w:type="gramEnd"/>
    </w:p>
    <w:p w14:paraId="79787E81"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 xml:space="preserve">  </w:t>
      </w:r>
      <w:proofErr w:type="gramStart"/>
      <w:r w:rsidRPr="00DB5233">
        <w:rPr>
          <w:rFonts w:ascii="Times New Roman" w:eastAsia="Times New Roman" w:hAnsi="Times New Roman" w:cs="Times New Roman"/>
        </w:rPr>
        <w:t>min?:</w:t>
      </w:r>
      <w:proofErr w:type="gramEnd"/>
      <w:r w:rsidRPr="00DB5233">
        <w:rPr>
          <w:rFonts w:ascii="Times New Roman" w:eastAsia="Times New Roman" w:hAnsi="Times New Roman" w:cs="Times New Roman"/>
        </w:rPr>
        <w:t xml:space="preserve"> </w:t>
      </w:r>
      <w:proofErr w:type="gramStart"/>
      <w:r w:rsidRPr="00DB5233">
        <w:rPr>
          <w:rFonts w:ascii="Times New Roman" w:eastAsia="Times New Roman" w:hAnsi="Times New Roman" w:cs="Times New Roman"/>
        </w:rPr>
        <w:t>number;</w:t>
      </w:r>
      <w:proofErr w:type="gramEnd"/>
    </w:p>
    <w:p w14:paraId="1E9A12D3"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 xml:space="preserve">  </w:t>
      </w:r>
      <w:proofErr w:type="gramStart"/>
      <w:r w:rsidRPr="00DB5233">
        <w:rPr>
          <w:rFonts w:ascii="Times New Roman" w:eastAsia="Times New Roman" w:hAnsi="Times New Roman" w:cs="Times New Roman"/>
        </w:rPr>
        <w:t>max?:</w:t>
      </w:r>
      <w:proofErr w:type="gramEnd"/>
      <w:r w:rsidRPr="00DB5233">
        <w:rPr>
          <w:rFonts w:ascii="Times New Roman" w:eastAsia="Times New Roman" w:hAnsi="Times New Roman" w:cs="Times New Roman"/>
        </w:rPr>
        <w:t xml:space="preserve"> </w:t>
      </w:r>
      <w:proofErr w:type="gramStart"/>
      <w:r w:rsidRPr="00DB5233">
        <w:rPr>
          <w:rFonts w:ascii="Times New Roman" w:eastAsia="Times New Roman" w:hAnsi="Times New Roman" w:cs="Times New Roman"/>
        </w:rPr>
        <w:t>number;</w:t>
      </w:r>
      <w:proofErr w:type="gramEnd"/>
    </w:p>
    <w:p w14:paraId="17D0FB27" w14:textId="77777777" w:rsidR="00DB5233" w:rsidRPr="00DB5233" w:rsidRDefault="00DB5233" w:rsidP="00DB5233">
      <w:pPr>
        <w:jc w:val="both"/>
        <w:rPr>
          <w:rFonts w:ascii="Times New Roman" w:eastAsia="Times New Roman" w:hAnsi="Times New Roman" w:cs="Times New Roman"/>
        </w:rPr>
      </w:pPr>
      <w:r w:rsidRPr="00DB5233">
        <w:rPr>
          <w:rFonts w:ascii="Times New Roman" w:eastAsia="Times New Roman" w:hAnsi="Times New Roman" w:cs="Times New Roman"/>
        </w:rPr>
        <w:t>}</w:t>
      </w:r>
    </w:p>
    <w:p w14:paraId="64F71A39" w14:textId="77777777" w:rsidR="00821603" w:rsidRPr="00821603" w:rsidRDefault="00821603" w:rsidP="00821603">
      <w:pPr>
        <w:jc w:val="both"/>
        <w:rPr>
          <w:rFonts w:ascii="Times New Roman" w:eastAsia="Times New Roman" w:hAnsi="Times New Roman" w:cs="Times New Roman"/>
          <w:b/>
          <w:bCs/>
          <w:lang w:val="en-IN"/>
        </w:rPr>
      </w:pPr>
      <w:r>
        <w:rPr>
          <w:rFonts w:ascii="Times New Roman" w:eastAsia="Times New Roman" w:hAnsi="Times New Roman" w:cs="Times New Roman"/>
        </w:rPr>
        <w:t xml:space="preserve"> </w:t>
      </w:r>
      <w:r w:rsidRPr="00821603">
        <w:rPr>
          <w:rFonts w:ascii="Times New Roman" w:eastAsia="Times New Roman" w:hAnsi="Times New Roman" w:cs="Times New Roman"/>
          <w:b/>
          <w:bCs/>
          <w:lang w:val="en-IN"/>
        </w:rPr>
        <w:t>Validation Strategies</w:t>
      </w:r>
    </w:p>
    <w:p w14:paraId="76B5F94F" w14:textId="77777777" w:rsidR="00821603" w:rsidRPr="00821603" w:rsidRDefault="00821603" w:rsidP="00821603">
      <w:pPr>
        <w:numPr>
          <w:ilvl w:val="0"/>
          <w:numId w:val="10"/>
        </w:numPr>
        <w:jc w:val="both"/>
        <w:rPr>
          <w:rFonts w:ascii="Times New Roman" w:eastAsia="Times New Roman" w:hAnsi="Times New Roman" w:cs="Times New Roman"/>
          <w:lang w:val="en-IN"/>
        </w:rPr>
      </w:pPr>
      <w:r w:rsidRPr="00821603">
        <w:rPr>
          <w:rFonts w:ascii="Times New Roman" w:eastAsia="Times New Roman" w:hAnsi="Times New Roman" w:cs="Times New Roman"/>
          <w:b/>
          <w:bCs/>
          <w:lang w:val="en-IN"/>
        </w:rPr>
        <w:t>Client-Side Validation</w:t>
      </w:r>
    </w:p>
    <w:p w14:paraId="3E2A4E86" w14:textId="77777777" w:rsidR="00821603" w:rsidRPr="00821603" w:rsidRDefault="00821603" w:rsidP="00821603">
      <w:pPr>
        <w:numPr>
          <w:ilvl w:val="1"/>
          <w:numId w:val="10"/>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Immediate user feedback</w:t>
      </w:r>
    </w:p>
    <w:p w14:paraId="78134A36" w14:textId="77777777" w:rsidR="00821603" w:rsidRPr="00821603" w:rsidRDefault="00821603" w:rsidP="00821603">
      <w:pPr>
        <w:numPr>
          <w:ilvl w:val="1"/>
          <w:numId w:val="10"/>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Prevents invalid submissions</w:t>
      </w:r>
    </w:p>
    <w:p w14:paraId="1712EA2A" w14:textId="77777777" w:rsidR="00821603" w:rsidRPr="00821603" w:rsidRDefault="00821603" w:rsidP="00821603">
      <w:pPr>
        <w:numPr>
          <w:ilvl w:val="0"/>
          <w:numId w:val="10"/>
        </w:numPr>
        <w:jc w:val="both"/>
        <w:rPr>
          <w:rFonts w:ascii="Times New Roman" w:eastAsia="Times New Roman" w:hAnsi="Times New Roman" w:cs="Times New Roman"/>
          <w:lang w:val="en-IN"/>
        </w:rPr>
      </w:pPr>
      <w:r w:rsidRPr="00821603">
        <w:rPr>
          <w:rFonts w:ascii="Times New Roman" w:eastAsia="Times New Roman" w:hAnsi="Times New Roman" w:cs="Times New Roman"/>
          <w:b/>
          <w:bCs/>
          <w:lang w:val="en-IN"/>
        </w:rPr>
        <w:t>Server-Side Validation</w:t>
      </w:r>
    </w:p>
    <w:p w14:paraId="4BADFA24" w14:textId="77777777" w:rsidR="00821603" w:rsidRPr="00821603" w:rsidRDefault="00821603" w:rsidP="00821603">
      <w:pPr>
        <w:numPr>
          <w:ilvl w:val="1"/>
          <w:numId w:val="10"/>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Additional security layer</w:t>
      </w:r>
    </w:p>
    <w:p w14:paraId="6C620959" w14:textId="77777777" w:rsidR="00821603" w:rsidRPr="00821603" w:rsidRDefault="00821603" w:rsidP="00821603">
      <w:pPr>
        <w:numPr>
          <w:ilvl w:val="1"/>
          <w:numId w:val="10"/>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lastRenderedPageBreak/>
        <w:t>Ensures data integrity</w:t>
      </w:r>
    </w:p>
    <w:p w14:paraId="080D861C" w14:textId="77777777" w:rsidR="00821603" w:rsidRPr="00821603" w:rsidRDefault="00821603" w:rsidP="00821603">
      <w:pPr>
        <w:jc w:val="both"/>
        <w:rPr>
          <w:rFonts w:ascii="Times New Roman" w:eastAsia="Times New Roman" w:hAnsi="Times New Roman" w:cs="Times New Roman"/>
          <w:b/>
          <w:bCs/>
          <w:lang w:val="en-IN"/>
        </w:rPr>
      </w:pPr>
      <w:r w:rsidRPr="00821603">
        <w:rPr>
          <w:rFonts w:ascii="Times New Roman" w:eastAsia="Times New Roman" w:hAnsi="Times New Roman" w:cs="Times New Roman"/>
          <w:b/>
          <w:bCs/>
          <w:lang w:val="en-IN"/>
        </w:rPr>
        <w:t>5. Performance Optimization</w:t>
      </w:r>
    </w:p>
    <w:p w14:paraId="09DE8D82" w14:textId="77777777" w:rsidR="00821603" w:rsidRPr="00821603" w:rsidRDefault="00821603" w:rsidP="00821603">
      <w:pPr>
        <w:jc w:val="both"/>
        <w:rPr>
          <w:rFonts w:ascii="Times New Roman" w:eastAsia="Times New Roman" w:hAnsi="Times New Roman" w:cs="Times New Roman"/>
          <w:b/>
          <w:bCs/>
          <w:lang w:val="en-IN"/>
        </w:rPr>
      </w:pPr>
      <w:r w:rsidRPr="00821603">
        <w:rPr>
          <w:rFonts w:ascii="Times New Roman" w:eastAsia="Times New Roman" w:hAnsi="Times New Roman" w:cs="Times New Roman"/>
          <w:b/>
          <w:bCs/>
          <w:lang w:val="en-IN"/>
        </w:rPr>
        <w:t>Frontend Optimization Techniques</w:t>
      </w:r>
    </w:p>
    <w:p w14:paraId="39E76395" w14:textId="77777777" w:rsidR="00821603" w:rsidRPr="00821603" w:rsidRDefault="00821603" w:rsidP="00821603">
      <w:pPr>
        <w:numPr>
          <w:ilvl w:val="0"/>
          <w:numId w:val="11"/>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Code Splitting</w:t>
      </w:r>
    </w:p>
    <w:p w14:paraId="7CE41D2C" w14:textId="77777777" w:rsidR="00821603" w:rsidRPr="00821603" w:rsidRDefault="00821603" w:rsidP="00821603">
      <w:pPr>
        <w:numPr>
          <w:ilvl w:val="0"/>
          <w:numId w:val="11"/>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Lazy Loading Components</w:t>
      </w:r>
    </w:p>
    <w:p w14:paraId="56401D37" w14:textId="77777777" w:rsidR="00821603" w:rsidRPr="00821603" w:rsidRDefault="00821603" w:rsidP="00821603">
      <w:pPr>
        <w:numPr>
          <w:ilvl w:val="0"/>
          <w:numId w:val="11"/>
        </w:numPr>
        <w:jc w:val="both"/>
        <w:rPr>
          <w:rFonts w:ascii="Times New Roman" w:eastAsia="Times New Roman" w:hAnsi="Times New Roman" w:cs="Times New Roman"/>
          <w:lang w:val="en-IN"/>
        </w:rPr>
      </w:pPr>
      <w:proofErr w:type="spellStart"/>
      <w:r w:rsidRPr="00821603">
        <w:rPr>
          <w:rFonts w:ascii="Times New Roman" w:eastAsia="Times New Roman" w:hAnsi="Times New Roman" w:cs="Times New Roman"/>
          <w:lang w:val="en-IN"/>
        </w:rPr>
        <w:t>Memoization</w:t>
      </w:r>
      <w:proofErr w:type="spellEnd"/>
      <w:r w:rsidRPr="00821603">
        <w:rPr>
          <w:rFonts w:ascii="Times New Roman" w:eastAsia="Times New Roman" w:hAnsi="Times New Roman" w:cs="Times New Roman"/>
          <w:lang w:val="en-IN"/>
        </w:rPr>
        <w:t xml:space="preserve"> with </w:t>
      </w:r>
      <w:proofErr w:type="spellStart"/>
      <w:r w:rsidRPr="00821603">
        <w:rPr>
          <w:rFonts w:ascii="Times New Roman" w:eastAsia="Times New Roman" w:hAnsi="Times New Roman" w:cs="Times New Roman"/>
          <w:lang w:val="en-IN"/>
        </w:rPr>
        <w:t>React.memo</w:t>
      </w:r>
      <w:proofErr w:type="spellEnd"/>
    </w:p>
    <w:p w14:paraId="74ADA71C" w14:textId="77777777" w:rsidR="00821603" w:rsidRPr="00821603" w:rsidRDefault="00821603" w:rsidP="00821603">
      <w:pPr>
        <w:numPr>
          <w:ilvl w:val="0"/>
          <w:numId w:val="11"/>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Debounce and Throttle Mechanisms</w:t>
      </w:r>
    </w:p>
    <w:p w14:paraId="44F0DF19" w14:textId="77777777" w:rsidR="00821603" w:rsidRPr="00821603" w:rsidRDefault="00821603" w:rsidP="00821603">
      <w:pPr>
        <w:jc w:val="both"/>
        <w:rPr>
          <w:rFonts w:ascii="Times New Roman" w:eastAsia="Times New Roman" w:hAnsi="Times New Roman" w:cs="Times New Roman"/>
          <w:b/>
          <w:bCs/>
          <w:lang w:val="en-IN"/>
        </w:rPr>
      </w:pPr>
      <w:r w:rsidRPr="00821603">
        <w:rPr>
          <w:rFonts w:ascii="Times New Roman" w:eastAsia="Times New Roman" w:hAnsi="Times New Roman" w:cs="Times New Roman"/>
          <w:b/>
          <w:bCs/>
          <w:lang w:val="en-IN"/>
        </w:rPr>
        <w:t>Database Optimization</w:t>
      </w:r>
    </w:p>
    <w:p w14:paraId="67AB9AB8" w14:textId="77777777" w:rsidR="00821603" w:rsidRPr="00821603" w:rsidRDefault="00821603" w:rsidP="00821603">
      <w:pPr>
        <w:numPr>
          <w:ilvl w:val="0"/>
          <w:numId w:val="12"/>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Efficient Query Design</w:t>
      </w:r>
    </w:p>
    <w:p w14:paraId="3D5B807A" w14:textId="77777777" w:rsidR="00821603" w:rsidRPr="00821603" w:rsidRDefault="00821603" w:rsidP="00821603">
      <w:pPr>
        <w:numPr>
          <w:ilvl w:val="0"/>
          <w:numId w:val="12"/>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Indexing Strategies</w:t>
      </w:r>
    </w:p>
    <w:p w14:paraId="7A5C96EB" w14:textId="77777777" w:rsidR="00821603" w:rsidRPr="00821603" w:rsidRDefault="00821603" w:rsidP="00821603">
      <w:pPr>
        <w:numPr>
          <w:ilvl w:val="0"/>
          <w:numId w:val="12"/>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Minimal Data Transfer</w:t>
      </w:r>
    </w:p>
    <w:p w14:paraId="4D16A3F7" w14:textId="77777777" w:rsidR="00821603" w:rsidRPr="00821603" w:rsidRDefault="00821603" w:rsidP="00821603">
      <w:pPr>
        <w:jc w:val="both"/>
        <w:rPr>
          <w:rFonts w:ascii="Times New Roman" w:eastAsia="Times New Roman" w:hAnsi="Times New Roman" w:cs="Times New Roman"/>
          <w:b/>
          <w:bCs/>
          <w:lang w:val="en-IN"/>
        </w:rPr>
      </w:pPr>
      <w:r w:rsidRPr="00821603">
        <w:rPr>
          <w:rFonts w:ascii="Times New Roman" w:eastAsia="Times New Roman" w:hAnsi="Times New Roman" w:cs="Times New Roman"/>
          <w:b/>
          <w:bCs/>
          <w:lang w:val="en-IN"/>
        </w:rPr>
        <w:t>6. Scalability Considerations</w:t>
      </w:r>
    </w:p>
    <w:p w14:paraId="789D1876" w14:textId="77777777" w:rsidR="00821603" w:rsidRPr="00821603" w:rsidRDefault="00821603" w:rsidP="00821603">
      <w:pPr>
        <w:jc w:val="both"/>
        <w:rPr>
          <w:rFonts w:ascii="Times New Roman" w:eastAsia="Times New Roman" w:hAnsi="Times New Roman" w:cs="Times New Roman"/>
          <w:b/>
          <w:bCs/>
          <w:lang w:val="en-IN"/>
        </w:rPr>
      </w:pPr>
      <w:r w:rsidRPr="00821603">
        <w:rPr>
          <w:rFonts w:ascii="Times New Roman" w:eastAsia="Times New Roman" w:hAnsi="Times New Roman" w:cs="Times New Roman"/>
          <w:b/>
          <w:bCs/>
          <w:lang w:val="en-IN"/>
        </w:rPr>
        <w:t>Horizontal Scaling Preparedness</w:t>
      </w:r>
    </w:p>
    <w:p w14:paraId="3DC06FFD" w14:textId="77777777" w:rsidR="00821603" w:rsidRPr="00821603" w:rsidRDefault="00821603" w:rsidP="00821603">
      <w:pPr>
        <w:numPr>
          <w:ilvl w:val="0"/>
          <w:numId w:val="13"/>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Stateless Component Design</w:t>
      </w:r>
    </w:p>
    <w:p w14:paraId="1A94FFF9" w14:textId="77777777" w:rsidR="00821603" w:rsidRPr="00821603" w:rsidRDefault="00821603" w:rsidP="00821603">
      <w:pPr>
        <w:numPr>
          <w:ilvl w:val="0"/>
          <w:numId w:val="13"/>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Decoupled Architecture</w:t>
      </w:r>
    </w:p>
    <w:p w14:paraId="612CBCBC" w14:textId="77777777" w:rsidR="00821603" w:rsidRPr="00821603" w:rsidRDefault="00821603" w:rsidP="00821603">
      <w:pPr>
        <w:numPr>
          <w:ilvl w:val="0"/>
          <w:numId w:val="13"/>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Microservices-Ready Structure</w:t>
      </w:r>
    </w:p>
    <w:p w14:paraId="0C516ADE" w14:textId="77777777" w:rsidR="00821603" w:rsidRPr="00821603" w:rsidRDefault="00821603" w:rsidP="00821603">
      <w:pPr>
        <w:jc w:val="both"/>
        <w:rPr>
          <w:rFonts w:ascii="Times New Roman" w:eastAsia="Times New Roman" w:hAnsi="Times New Roman" w:cs="Times New Roman"/>
          <w:b/>
          <w:bCs/>
          <w:lang w:val="en-IN"/>
        </w:rPr>
      </w:pPr>
      <w:r w:rsidRPr="00821603">
        <w:rPr>
          <w:rFonts w:ascii="Times New Roman" w:eastAsia="Times New Roman" w:hAnsi="Times New Roman" w:cs="Times New Roman"/>
          <w:b/>
          <w:bCs/>
          <w:lang w:val="en-IN"/>
        </w:rPr>
        <w:t>Future Growth Potential</w:t>
      </w:r>
    </w:p>
    <w:p w14:paraId="2A7D6FB6" w14:textId="77777777" w:rsidR="00821603" w:rsidRPr="00821603" w:rsidRDefault="00821603" w:rsidP="00821603">
      <w:pPr>
        <w:numPr>
          <w:ilvl w:val="0"/>
          <w:numId w:val="14"/>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Machine Learning Integration</w:t>
      </w:r>
    </w:p>
    <w:p w14:paraId="29336146" w14:textId="77777777" w:rsidR="00821603" w:rsidRPr="00821603" w:rsidRDefault="00821603" w:rsidP="00821603">
      <w:pPr>
        <w:numPr>
          <w:ilvl w:val="0"/>
          <w:numId w:val="14"/>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Advanced Analytics</w:t>
      </w:r>
    </w:p>
    <w:p w14:paraId="33279133" w14:textId="77777777" w:rsidR="00821603" w:rsidRPr="00821603" w:rsidRDefault="00821603" w:rsidP="00821603">
      <w:pPr>
        <w:numPr>
          <w:ilvl w:val="0"/>
          <w:numId w:val="14"/>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 xml:space="preserve">Predictive Attrition </w:t>
      </w:r>
      <w:proofErr w:type="spellStart"/>
      <w:r w:rsidRPr="00821603">
        <w:rPr>
          <w:rFonts w:ascii="Times New Roman" w:eastAsia="Times New Roman" w:hAnsi="Times New Roman" w:cs="Times New Roman"/>
          <w:lang w:val="en-IN"/>
        </w:rPr>
        <w:t>Modeling</w:t>
      </w:r>
      <w:proofErr w:type="spellEnd"/>
    </w:p>
    <w:p w14:paraId="0FFA120B" w14:textId="77777777" w:rsidR="00821603" w:rsidRPr="00821603" w:rsidRDefault="00821603" w:rsidP="00821603">
      <w:pPr>
        <w:jc w:val="both"/>
        <w:rPr>
          <w:rFonts w:ascii="Times New Roman" w:eastAsia="Times New Roman" w:hAnsi="Times New Roman" w:cs="Times New Roman"/>
          <w:b/>
          <w:bCs/>
          <w:lang w:val="en-IN"/>
        </w:rPr>
      </w:pPr>
      <w:r w:rsidRPr="00821603">
        <w:rPr>
          <w:rFonts w:ascii="Times New Roman" w:eastAsia="Times New Roman" w:hAnsi="Times New Roman" w:cs="Times New Roman"/>
          <w:b/>
          <w:bCs/>
          <w:lang w:val="en-IN"/>
        </w:rPr>
        <w:t>7. Error Handling &amp; Resilience</w:t>
      </w:r>
    </w:p>
    <w:p w14:paraId="0792F289" w14:textId="77777777" w:rsidR="00821603" w:rsidRPr="00821603" w:rsidRDefault="00821603" w:rsidP="00821603">
      <w:pPr>
        <w:jc w:val="both"/>
        <w:rPr>
          <w:rFonts w:ascii="Times New Roman" w:eastAsia="Times New Roman" w:hAnsi="Times New Roman" w:cs="Times New Roman"/>
          <w:b/>
          <w:bCs/>
          <w:lang w:val="en-IN"/>
        </w:rPr>
      </w:pPr>
      <w:r w:rsidRPr="00821603">
        <w:rPr>
          <w:rFonts w:ascii="Times New Roman" w:eastAsia="Times New Roman" w:hAnsi="Times New Roman" w:cs="Times New Roman"/>
          <w:b/>
          <w:bCs/>
          <w:lang w:val="en-IN"/>
        </w:rPr>
        <w:t>Error Handling Strategies</w:t>
      </w:r>
    </w:p>
    <w:p w14:paraId="2B6F30A3" w14:textId="77777777" w:rsidR="00821603" w:rsidRPr="00821603" w:rsidRDefault="00821603" w:rsidP="00821603">
      <w:pPr>
        <w:numPr>
          <w:ilvl w:val="0"/>
          <w:numId w:val="15"/>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Graceful Degradation</w:t>
      </w:r>
    </w:p>
    <w:p w14:paraId="63A99FE6" w14:textId="77777777" w:rsidR="00821603" w:rsidRPr="00821603" w:rsidRDefault="00821603" w:rsidP="00821603">
      <w:pPr>
        <w:numPr>
          <w:ilvl w:val="0"/>
          <w:numId w:val="15"/>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User-Friendly Error Messages</w:t>
      </w:r>
    </w:p>
    <w:p w14:paraId="7D682DB7" w14:textId="77777777" w:rsidR="00821603" w:rsidRPr="00821603" w:rsidRDefault="00821603" w:rsidP="00821603">
      <w:pPr>
        <w:numPr>
          <w:ilvl w:val="0"/>
          <w:numId w:val="15"/>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Comprehensive Logging</w:t>
      </w:r>
    </w:p>
    <w:p w14:paraId="20AECCA7" w14:textId="77777777" w:rsidR="00821603" w:rsidRPr="00821603" w:rsidRDefault="00821603" w:rsidP="00821603">
      <w:pPr>
        <w:jc w:val="both"/>
        <w:rPr>
          <w:rFonts w:ascii="Times New Roman" w:eastAsia="Times New Roman" w:hAnsi="Times New Roman" w:cs="Times New Roman"/>
          <w:b/>
          <w:bCs/>
          <w:lang w:val="en-IN"/>
        </w:rPr>
      </w:pPr>
      <w:r w:rsidRPr="00821603">
        <w:rPr>
          <w:rFonts w:ascii="Times New Roman" w:eastAsia="Times New Roman" w:hAnsi="Times New Roman" w:cs="Times New Roman"/>
          <w:b/>
          <w:bCs/>
          <w:lang w:val="en-IN"/>
        </w:rPr>
        <w:t>Resilience Patterns</w:t>
      </w:r>
    </w:p>
    <w:p w14:paraId="6CEDF037" w14:textId="77777777" w:rsidR="00821603" w:rsidRPr="00821603" w:rsidRDefault="00821603" w:rsidP="00821603">
      <w:pPr>
        <w:numPr>
          <w:ilvl w:val="0"/>
          <w:numId w:val="16"/>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Circuit Breaker for API Calls</w:t>
      </w:r>
    </w:p>
    <w:p w14:paraId="7F256E1B" w14:textId="77777777" w:rsidR="00821603" w:rsidRPr="00821603" w:rsidRDefault="00821603" w:rsidP="00821603">
      <w:pPr>
        <w:numPr>
          <w:ilvl w:val="0"/>
          <w:numId w:val="16"/>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lastRenderedPageBreak/>
        <w:t>Retry Mechanisms</w:t>
      </w:r>
    </w:p>
    <w:p w14:paraId="59FDF306" w14:textId="77777777" w:rsidR="00821603" w:rsidRPr="00821603" w:rsidRDefault="00821603" w:rsidP="00821603">
      <w:pPr>
        <w:numPr>
          <w:ilvl w:val="0"/>
          <w:numId w:val="16"/>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Fallback Strategies</w:t>
      </w:r>
    </w:p>
    <w:p w14:paraId="7E6118B3" w14:textId="77777777" w:rsidR="00821603" w:rsidRPr="00821603" w:rsidRDefault="00821603" w:rsidP="00821603">
      <w:pPr>
        <w:jc w:val="both"/>
        <w:rPr>
          <w:rFonts w:ascii="Times New Roman" w:eastAsia="Times New Roman" w:hAnsi="Times New Roman" w:cs="Times New Roman"/>
          <w:b/>
          <w:bCs/>
          <w:lang w:val="en-IN"/>
        </w:rPr>
      </w:pPr>
      <w:r w:rsidRPr="00821603">
        <w:rPr>
          <w:rFonts w:ascii="Times New Roman" w:eastAsia="Times New Roman" w:hAnsi="Times New Roman" w:cs="Times New Roman"/>
          <w:b/>
          <w:bCs/>
          <w:lang w:val="en-IN"/>
        </w:rPr>
        <w:t>8. Development &amp; Deployment</w:t>
      </w:r>
    </w:p>
    <w:p w14:paraId="6DFD7DF7" w14:textId="77777777" w:rsidR="00821603" w:rsidRPr="00821603" w:rsidRDefault="00821603" w:rsidP="00821603">
      <w:pPr>
        <w:jc w:val="both"/>
        <w:rPr>
          <w:rFonts w:ascii="Times New Roman" w:eastAsia="Times New Roman" w:hAnsi="Times New Roman" w:cs="Times New Roman"/>
          <w:b/>
          <w:bCs/>
          <w:lang w:val="en-IN"/>
        </w:rPr>
      </w:pPr>
      <w:r w:rsidRPr="00821603">
        <w:rPr>
          <w:rFonts w:ascii="Times New Roman" w:eastAsia="Times New Roman" w:hAnsi="Times New Roman" w:cs="Times New Roman"/>
          <w:b/>
          <w:bCs/>
          <w:lang w:val="en-IN"/>
        </w:rPr>
        <w:t>Development Workflow</w:t>
      </w:r>
    </w:p>
    <w:p w14:paraId="30D65F26" w14:textId="77777777" w:rsidR="00821603" w:rsidRPr="00821603" w:rsidRDefault="00821603" w:rsidP="00821603">
      <w:pPr>
        <w:numPr>
          <w:ilvl w:val="0"/>
          <w:numId w:val="17"/>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Continuous Integration</w:t>
      </w:r>
    </w:p>
    <w:p w14:paraId="2B0CF65E" w14:textId="77777777" w:rsidR="00821603" w:rsidRPr="00821603" w:rsidRDefault="00821603" w:rsidP="00821603">
      <w:pPr>
        <w:numPr>
          <w:ilvl w:val="0"/>
          <w:numId w:val="17"/>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Automated Testing</w:t>
      </w:r>
    </w:p>
    <w:p w14:paraId="2B544B84" w14:textId="77777777" w:rsidR="00821603" w:rsidRPr="00821603" w:rsidRDefault="00821603" w:rsidP="00821603">
      <w:pPr>
        <w:numPr>
          <w:ilvl w:val="0"/>
          <w:numId w:val="17"/>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Code Quality Checks</w:t>
      </w:r>
    </w:p>
    <w:p w14:paraId="5BE1D8D9" w14:textId="77777777" w:rsidR="00821603" w:rsidRPr="00821603" w:rsidRDefault="00821603" w:rsidP="00821603">
      <w:pPr>
        <w:jc w:val="both"/>
        <w:rPr>
          <w:rFonts w:ascii="Times New Roman" w:eastAsia="Times New Roman" w:hAnsi="Times New Roman" w:cs="Times New Roman"/>
          <w:b/>
          <w:bCs/>
          <w:lang w:val="en-IN"/>
        </w:rPr>
      </w:pPr>
      <w:r w:rsidRPr="00821603">
        <w:rPr>
          <w:rFonts w:ascii="Times New Roman" w:eastAsia="Times New Roman" w:hAnsi="Times New Roman" w:cs="Times New Roman"/>
          <w:b/>
          <w:bCs/>
          <w:lang w:val="en-IN"/>
        </w:rPr>
        <w:t>Deployment Strategy</w:t>
      </w:r>
    </w:p>
    <w:p w14:paraId="0248EB21" w14:textId="77777777" w:rsidR="00821603" w:rsidRPr="00821603" w:rsidRDefault="00821603" w:rsidP="00821603">
      <w:pPr>
        <w:numPr>
          <w:ilvl w:val="0"/>
          <w:numId w:val="18"/>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Serverless Deployment</w:t>
      </w:r>
    </w:p>
    <w:p w14:paraId="427112DA" w14:textId="77777777" w:rsidR="00821603" w:rsidRPr="00821603" w:rsidRDefault="00821603" w:rsidP="00821603">
      <w:pPr>
        <w:numPr>
          <w:ilvl w:val="0"/>
          <w:numId w:val="18"/>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Global Edge Network</w:t>
      </w:r>
    </w:p>
    <w:p w14:paraId="06ED0214" w14:textId="77777777" w:rsidR="00821603" w:rsidRPr="00821603" w:rsidRDefault="00821603" w:rsidP="00821603">
      <w:pPr>
        <w:numPr>
          <w:ilvl w:val="0"/>
          <w:numId w:val="18"/>
        </w:numPr>
        <w:jc w:val="both"/>
        <w:rPr>
          <w:rFonts w:ascii="Times New Roman" w:eastAsia="Times New Roman" w:hAnsi="Times New Roman" w:cs="Times New Roman"/>
          <w:lang w:val="en-IN"/>
        </w:rPr>
      </w:pPr>
      <w:r w:rsidRPr="00821603">
        <w:rPr>
          <w:rFonts w:ascii="Times New Roman" w:eastAsia="Times New Roman" w:hAnsi="Times New Roman" w:cs="Times New Roman"/>
          <w:lang w:val="en-IN"/>
        </w:rPr>
        <w:t>Automatic Scaling</w:t>
      </w:r>
    </w:p>
    <w:p w14:paraId="0735F841" w14:textId="4D756B51" w:rsidR="00DB5233" w:rsidRDefault="00DB5233" w:rsidP="62F0B63C">
      <w:pPr>
        <w:jc w:val="both"/>
        <w:rPr>
          <w:rFonts w:ascii="Times New Roman" w:eastAsia="Times New Roman" w:hAnsi="Times New Roman" w:cs="Times New Roman"/>
        </w:rPr>
      </w:pPr>
    </w:p>
    <w:p w14:paraId="66063EE0" w14:textId="77777777" w:rsidR="00F33E05" w:rsidRDefault="00F33E05" w:rsidP="62F0B63C">
      <w:pPr>
        <w:jc w:val="both"/>
        <w:rPr>
          <w:rFonts w:ascii="Times New Roman" w:eastAsia="Times New Roman" w:hAnsi="Times New Roman" w:cs="Times New Roman"/>
        </w:rPr>
      </w:pPr>
    </w:p>
    <w:p w14:paraId="07D4D886" w14:textId="6437BB3B" w:rsidR="295A19F2" w:rsidRDefault="295A19F2" w:rsidP="62F0B63C">
      <w:pPr>
        <w:jc w:val="both"/>
        <w:rPr>
          <w:rFonts w:ascii="Times New Roman" w:eastAsia="Times New Roman" w:hAnsi="Times New Roman" w:cs="Times New Roman"/>
          <w:b/>
          <w:bCs/>
          <w:sz w:val="28"/>
          <w:szCs w:val="28"/>
        </w:rPr>
      </w:pPr>
      <w:r w:rsidRPr="62F0B63C">
        <w:rPr>
          <w:rFonts w:ascii="Times New Roman" w:eastAsia="Times New Roman" w:hAnsi="Times New Roman" w:cs="Times New Roman"/>
          <w:b/>
          <w:bCs/>
          <w:sz w:val="28"/>
          <w:szCs w:val="28"/>
        </w:rPr>
        <w:t>Results</w:t>
      </w:r>
    </w:p>
    <w:p w14:paraId="26448393" w14:textId="0929C5CE" w:rsidR="295A19F2" w:rsidRDefault="295A19F2" w:rsidP="62F0B63C">
      <w:pPr>
        <w:jc w:val="both"/>
        <w:rPr>
          <w:rFonts w:ascii="Times New Roman" w:eastAsia="Times New Roman" w:hAnsi="Times New Roman" w:cs="Times New Roman"/>
        </w:rPr>
      </w:pPr>
      <w:r w:rsidRPr="62F0B63C">
        <w:rPr>
          <w:rFonts w:ascii="Times New Roman" w:eastAsia="Times New Roman" w:hAnsi="Times New Roman" w:cs="Times New Roman"/>
        </w:rPr>
        <w:t xml:space="preserve">The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-SMOTE-SHAP predictive model received its evaluation through testing 20% of the entire dataset using stratified partitions. </w:t>
      </w:r>
      <w:r w:rsidR="00504FE4" w:rsidRPr="62F0B63C">
        <w:rPr>
          <w:rFonts w:ascii="Times New Roman" w:eastAsia="Times New Roman" w:hAnsi="Times New Roman" w:cs="Times New Roman"/>
        </w:rPr>
        <w:t>Measurement</w:t>
      </w:r>
      <w:r w:rsidRPr="62F0B63C">
        <w:rPr>
          <w:rFonts w:ascii="Times New Roman" w:eastAsia="Times New Roman" w:hAnsi="Times New Roman" w:cs="Times New Roman"/>
        </w:rPr>
        <w:t xml:space="preserve"> methods present an equilibrium between technological model stability and operational readiness in human resources settings.</w:t>
      </w:r>
    </w:p>
    <w:p w14:paraId="188FF579" w14:textId="0D173706" w:rsidR="295A19F2" w:rsidRDefault="295A19F2" w:rsidP="62F0B63C">
      <w:pPr>
        <w:jc w:val="both"/>
      </w:pPr>
      <w:r w:rsidRPr="62F0B63C">
        <w:rPr>
          <w:rFonts w:ascii="Times New Roman" w:eastAsia="Times New Roman" w:hAnsi="Times New Roman" w:cs="Times New Roman"/>
        </w:rPr>
        <w:t>The predictive model reached 80.9% accuracy when using a decision threshold of 0.1 at which we purposely adjusted to enhance minority class identification. The model achieved 80.9% accuracy using a changed threshold level of 0.1</w:t>
      </w:r>
      <w:r w:rsidR="00B25A8D">
        <w:rPr>
          <w:rFonts w:ascii="Times New Roman" w:eastAsia="Times New Roman" w:hAnsi="Times New Roman" w:cs="Times New Roman"/>
        </w:rPr>
        <w:t>,</w:t>
      </w:r>
      <w:r w:rsidRPr="62F0B63C">
        <w:rPr>
          <w:rFonts w:ascii="Times New Roman" w:eastAsia="Times New Roman" w:hAnsi="Times New Roman" w:cs="Times New Roman"/>
        </w:rPr>
        <w:t xml:space="preserve"> which improved actual attrition detection in imbalanced datasets. The model identified 213 positive cases and 25 correct rejections and demonstrated suitable false positive levels that matched the needs of retention-oriented</w:t>
      </w:r>
      <w:r w:rsidR="00B25A8D">
        <w:rPr>
          <w:rFonts w:ascii="Times New Roman" w:eastAsia="Times New Roman" w:hAnsi="Times New Roman" w:cs="Times New Roman"/>
        </w:rPr>
        <w:t xml:space="preserve"> </w:t>
      </w:r>
      <w:proofErr w:type="spellStart"/>
      <w:r w:rsidRPr="62F0B63C">
        <w:rPr>
          <w:rFonts w:ascii="Times New Roman" w:eastAsia="Times New Roman" w:hAnsi="Times New Roman" w:cs="Times New Roman"/>
        </w:rPr>
        <w:t>timeations</w:t>
      </w:r>
      <w:proofErr w:type="spellEnd"/>
      <w:r w:rsidRPr="62F0B63C">
        <w:rPr>
          <w:rFonts w:ascii="Times New Roman" w:eastAsia="Times New Roman" w:hAnsi="Times New Roman" w:cs="Times New Roman"/>
        </w:rPr>
        <w:t>.</w:t>
      </w:r>
    </w:p>
    <w:p w14:paraId="440516D9" w14:textId="5776E40F" w:rsidR="295A19F2" w:rsidRDefault="295A19F2" w:rsidP="62F0B63C">
      <w:pPr>
        <w:jc w:val="both"/>
      </w:pPr>
      <w:r w:rsidRPr="62F0B63C">
        <w:rPr>
          <w:rFonts w:ascii="Times New Roman" w:eastAsia="Times New Roman" w:hAnsi="Times New Roman" w:cs="Times New Roman"/>
        </w:rPr>
        <w:t>The recall quality for the attrition category (class 1) achieved 0.53 after applying SMOTE and threshold adjustment</w:t>
      </w:r>
      <w:r w:rsidR="00B25A8D">
        <w:rPr>
          <w:rFonts w:ascii="Times New Roman" w:eastAsia="Times New Roman" w:hAnsi="Times New Roman" w:cs="Times New Roman"/>
        </w:rPr>
        <w:t>,</w:t>
      </w:r>
      <w:r w:rsidRPr="62F0B63C">
        <w:rPr>
          <w:rFonts w:ascii="Times New Roman" w:eastAsia="Times New Roman" w:hAnsi="Times New Roman" w:cs="Times New Roman"/>
        </w:rPr>
        <w:t xml:space="preserve"> thus demonstrating substantial improvement throughout testing. By becoming more sensitive</w:t>
      </w:r>
      <w:r w:rsidR="00B25A8D">
        <w:rPr>
          <w:rFonts w:ascii="Times New Roman" w:eastAsia="Times New Roman" w:hAnsi="Times New Roman" w:cs="Times New Roman"/>
        </w:rPr>
        <w:t>,</w:t>
      </w:r>
      <w:r w:rsidRPr="62F0B63C">
        <w:rPr>
          <w:rFonts w:ascii="Times New Roman" w:eastAsia="Times New Roman" w:hAnsi="Times New Roman" w:cs="Times New Roman"/>
        </w:rPr>
        <w:t xml:space="preserve"> the model increased its ability to detect employees who might resign</w:t>
      </w:r>
      <w:r w:rsidR="00B25A8D">
        <w:rPr>
          <w:rFonts w:ascii="Times New Roman" w:eastAsia="Times New Roman" w:hAnsi="Times New Roman" w:cs="Times New Roman"/>
        </w:rPr>
        <w:t>,</w:t>
      </w:r>
      <w:r w:rsidRPr="62F0B63C">
        <w:rPr>
          <w:rFonts w:ascii="Times New Roman" w:eastAsia="Times New Roman" w:hAnsi="Times New Roman" w:cs="Times New Roman"/>
        </w:rPr>
        <w:t xml:space="preserve"> even though it generated occasional incorrect alarms. The higher expense of dealing with unplanned resignations justifies authorizing preventive HR check-ins due to their lower overall cost implications.</w:t>
      </w:r>
    </w:p>
    <w:p w14:paraId="16EB56C1" w14:textId="25A3F37F" w:rsidR="295A19F2" w:rsidRDefault="295A19F2" w:rsidP="62F0B63C">
      <w:pPr>
        <w:jc w:val="both"/>
        <w:rPr>
          <w:rFonts w:ascii="Times New Roman" w:eastAsia="Times New Roman" w:hAnsi="Times New Roman" w:cs="Times New Roman"/>
        </w:rPr>
      </w:pPr>
      <w:r w:rsidRPr="62F0B63C">
        <w:rPr>
          <w:rFonts w:ascii="Times New Roman" w:eastAsia="Times New Roman" w:hAnsi="Times New Roman" w:cs="Times New Roman"/>
        </w:rPr>
        <w:t>Through the addition of SHAP explanations</w:t>
      </w:r>
      <w:r w:rsidR="00B25A8D">
        <w:rPr>
          <w:rFonts w:ascii="Times New Roman" w:eastAsia="Times New Roman" w:hAnsi="Times New Roman" w:cs="Times New Roman"/>
        </w:rPr>
        <w:t>,</w:t>
      </w:r>
      <w:r w:rsidRPr="62F0B63C">
        <w:rPr>
          <w:rFonts w:ascii="Times New Roman" w:eastAsia="Times New Roman" w:hAnsi="Times New Roman" w:cs="Times New Roman"/>
        </w:rPr>
        <w:t xml:space="preserve"> the model gained additional value because it provided human-readable explanations. The system revealed key features</w:t>
      </w:r>
      <w:r w:rsidR="00B25A8D">
        <w:rPr>
          <w:rFonts w:ascii="Times New Roman" w:eastAsia="Times New Roman" w:hAnsi="Times New Roman" w:cs="Times New Roman"/>
        </w:rPr>
        <w:t>,</w:t>
      </w:r>
      <w:r w:rsidRPr="62F0B63C">
        <w:rPr>
          <w:rFonts w:ascii="Times New Roman" w:eastAsia="Times New Roman" w:hAnsi="Times New Roman" w:cs="Times New Roman"/>
        </w:rPr>
        <w:t xml:space="preserve"> including overtime work and job satisfaction</w:t>
      </w:r>
      <w:r w:rsidR="00B25A8D">
        <w:rPr>
          <w:rFonts w:ascii="Times New Roman" w:eastAsia="Times New Roman" w:hAnsi="Times New Roman" w:cs="Times New Roman"/>
        </w:rPr>
        <w:t>,</w:t>
      </w:r>
      <w:r w:rsidRPr="62F0B63C">
        <w:rPr>
          <w:rFonts w:ascii="Times New Roman" w:eastAsia="Times New Roman" w:hAnsi="Times New Roman" w:cs="Times New Roman"/>
        </w:rPr>
        <w:t xml:space="preserve"> and stock options</w:t>
      </w:r>
      <w:r w:rsidR="00B25A8D">
        <w:rPr>
          <w:rFonts w:ascii="Times New Roman" w:eastAsia="Times New Roman" w:hAnsi="Times New Roman" w:cs="Times New Roman"/>
        </w:rPr>
        <w:t>,</w:t>
      </w:r>
      <w:r w:rsidRPr="62F0B63C">
        <w:rPr>
          <w:rFonts w:ascii="Times New Roman" w:eastAsia="Times New Roman" w:hAnsi="Times New Roman" w:cs="Times New Roman"/>
        </w:rPr>
        <w:t xml:space="preserve"> as determinants for every prediction that HR managers needed to </w:t>
      </w:r>
      <w:r w:rsidRPr="62F0B63C">
        <w:rPr>
          <w:rFonts w:ascii="Times New Roman" w:eastAsia="Times New Roman" w:hAnsi="Times New Roman" w:cs="Times New Roman"/>
        </w:rPr>
        <w:lastRenderedPageBreak/>
        <w:t>see. The model adopts transparent measurement</w:t>
      </w:r>
      <w:r w:rsidR="00B25A8D">
        <w:rPr>
          <w:rFonts w:ascii="Times New Roman" w:eastAsia="Times New Roman" w:hAnsi="Times New Roman" w:cs="Times New Roman"/>
        </w:rPr>
        <w:t>,</w:t>
      </w:r>
      <w:r w:rsidRPr="62F0B63C">
        <w:rPr>
          <w:rFonts w:ascii="Times New Roman" w:eastAsia="Times New Roman" w:hAnsi="Times New Roman" w:cs="Times New Roman"/>
        </w:rPr>
        <w:t xml:space="preserve"> which supports prediction activities as well as system-level interventions.</w:t>
      </w:r>
    </w:p>
    <w:p w14:paraId="53422540" w14:textId="1DC11426" w:rsidR="295A19F2" w:rsidRDefault="295A19F2" w:rsidP="62F0B63C">
      <w:pPr>
        <w:jc w:val="both"/>
      </w:pPr>
      <w:r w:rsidRPr="62F0B63C">
        <w:rPr>
          <w:rFonts w:ascii="Times New Roman" w:eastAsia="Times New Roman" w:hAnsi="Times New Roman" w:cs="Times New Roman"/>
        </w:rPr>
        <w:t>The model maintained a favorable performance-to-interpretability relationship. The model successfully detected high-risk employees and provided precise explanations about contributing variables based on features</w:t>
      </w:r>
      <w:r w:rsidR="00B25A8D">
        <w:rPr>
          <w:rFonts w:ascii="Times New Roman" w:eastAsia="Times New Roman" w:hAnsi="Times New Roman" w:cs="Times New Roman"/>
        </w:rPr>
        <w:t>,</w:t>
      </w:r>
      <w:r w:rsidRPr="62F0B63C">
        <w:rPr>
          <w:rFonts w:ascii="Times New Roman" w:eastAsia="Times New Roman" w:hAnsi="Times New Roman" w:cs="Times New Roman"/>
        </w:rPr>
        <w:t xml:space="preserve"> which enabled strategic HR deployment.</w:t>
      </w:r>
    </w:p>
    <w:p w14:paraId="6E574382" w14:textId="4195CE8E" w:rsidR="62F0B63C" w:rsidRDefault="62F0B63C" w:rsidP="62F0B63C">
      <w:pPr>
        <w:jc w:val="both"/>
        <w:rPr>
          <w:rFonts w:ascii="Times New Roman" w:eastAsia="Times New Roman" w:hAnsi="Times New Roman" w:cs="Times New Roman"/>
        </w:rPr>
      </w:pPr>
    </w:p>
    <w:p w14:paraId="3033C650" w14:textId="4BF3978E" w:rsidR="638B4FED" w:rsidRDefault="638B4FED" w:rsidP="62F0B63C">
      <w:pPr>
        <w:jc w:val="both"/>
        <w:rPr>
          <w:rFonts w:ascii="Times New Roman" w:eastAsia="Times New Roman" w:hAnsi="Times New Roman" w:cs="Times New Roman"/>
          <w:b/>
          <w:bCs/>
          <w:sz w:val="28"/>
          <w:szCs w:val="28"/>
        </w:rPr>
      </w:pPr>
      <w:r w:rsidRPr="62F0B63C">
        <w:rPr>
          <w:rFonts w:ascii="Times New Roman" w:eastAsia="Times New Roman" w:hAnsi="Times New Roman" w:cs="Times New Roman"/>
          <w:b/>
          <w:bCs/>
          <w:sz w:val="28"/>
          <w:szCs w:val="28"/>
        </w:rPr>
        <w:t>Conclusion</w:t>
      </w:r>
    </w:p>
    <w:p w14:paraId="169D6E86" w14:textId="132EB473" w:rsidR="638B4FED" w:rsidRDefault="638B4FED" w:rsidP="62F0B63C">
      <w:pPr>
        <w:jc w:val="both"/>
        <w:rPr>
          <w:rFonts w:ascii="Times New Roman" w:eastAsia="Times New Roman" w:hAnsi="Times New Roman" w:cs="Times New Roman"/>
        </w:rPr>
      </w:pPr>
      <w:r w:rsidRPr="62F0B63C">
        <w:rPr>
          <w:rFonts w:ascii="Times New Roman" w:eastAsia="Times New Roman" w:hAnsi="Times New Roman" w:cs="Times New Roman"/>
        </w:rPr>
        <w:t xml:space="preserve">The goal of this project was to develop a reliable predictive model with understandable output while processing genuine HR data for employee turnover. A combination of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and SMOTE with SHAP enabled the final system to create both accurate predictions and transparent actionable insights</w:t>
      </w:r>
      <w:r w:rsidR="00B25A8D">
        <w:rPr>
          <w:rFonts w:ascii="Times New Roman" w:eastAsia="Times New Roman" w:hAnsi="Times New Roman" w:cs="Times New Roman"/>
        </w:rPr>
        <w:t>,</w:t>
      </w:r>
      <w:r w:rsidRPr="62F0B63C">
        <w:rPr>
          <w:rFonts w:ascii="Times New Roman" w:eastAsia="Times New Roman" w:hAnsi="Times New Roman" w:cs="Times New Roman"/>
        </w:rPr>
        <w:t xml:space="preserve"> which are fundamental needs in human resources applications.</w:t>
      </w:r>
    </w:p>
    <w:p w14:paraId="48E3FF88" w14:textId="02E292EE" w:rsidR="638B4FED" w:rsidRDefault="638B4FED" w:rsidP="62F0B63C">
      <w:pPr>
        <w:jc w:val="both"/>
      </w:pPr>
      <w:r w:rsidRPr="62F0B63C">
        <w:rPr>
          <w:rFonts w:ascii="Times New Roman" w:eastAsia="Times New Roman" w:hAnsi="Times New Roman" w:cs="Times New Roman"/>
        </w:rPr>
        <w:t xml:space="preserve"> </w:t>
      </w:r>
    </w:p>
    <w:p w14:paraId="1D304B8F" w14:textId="01CD4D90" w:rsidR="638B4FED" w:rsidRDefault="638B4FED" w:rsidP="62F0B63C">
      <w:pPr>
        <w:jc w:val="both"/>
      </w:pPr>
      <w:r w:rsidRPr="62F0B63C">
        <w:rPr>
          <w:rFonts w:ascii="Times New Roman" w:eastAsia="Times New Roman" w:hAnsi="Times New Roman" w:cs="Times New Roman"/>
        </w:rPr>
        <w:t>The IBM HR Analytics dataset enabled realistic analysis of behavior-driven attrition by providing actual working data. SMOTE enabled the model to achieve superior performance regarding the minority class (employees who left) by addressing the initial data imbalance</w:t>
      </w:r>
      <w:r w:rsidR="00B25A8D">
        <w:rPr>
          <w:rFonts w:ascii="Times New Roman" w:eastAsia="Times New Roman" w:hAnsi="Times New Roman" w:cs="Times New Roman"/>
        </w:rPr>
        <w:t>,</w:t>
      </w:r>
      <w:r w:rsidRPr="62F0B63C">
        <w:rPr>
          <w:rFonts w:ascii="Times New Roman" w:eastAsia="Times New Roman" w:hAnsi="Times New Roman" w:cs="Times New Roman"/>
        </w:rPr>
        <w:t xml:space="preserve"> which mainly showed employee retention. The true detection of employees who leave proves more costly to the organization than mistakenly labeling those who stay.</w:t>
      </w:r>
    </w:p>
    <w:p w14:paraId="492819E9" w14:textId="7825EB76" w:rsidR="638B4FED" w:rsidRDefault="638B4FED" w:rsidP="62F0B63C">
      <w:pPr>
        <w:jc w:val="both"/>
      </w:pP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proved its superiority as </w:t>
      </w:r>
      <w:r w:rsidR="00B25A8D">
        <w:rPr>
          <w:rFonts w:ascii="Times New Roman" w:eastAsia="Times New Roman" w:hAnsi="Times New Roman" w:cs="Times New Roman"/>
        </w:rPr>
        <w:t>a</w:t>
      </w:r>
      <w:r w:rsidRPr="62F0B63C">
        <w:rPr>
          <w:rFonts w:ascii="Times New Roman" w:eastAsia="Times New Roman" w:hAnsi="Times New Roman" w:cs="Times New Roman"/>
        </w:rPr>
        <w:t xml:space="preserve"> classification engine through experimental studies and academic findings. The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model proved better than traditional models like logistic regression and support vector machines at managing nonlinear relationships and reaching higher flexibility. SHAP technology </w:t>
      </w:r>
      <w:proofErr w:type="gramStart"/>
      <w:r w:rsidRPr="62F0B63C">
        <w:rPr>
          <w:rFonts w:ascii="Times New Roman" w:eastAsia="Times New Roman" w:hAnsi="Times New Roman" w:cs="Times New Roman"/>
        </w:rPr>
        <w:t>provided</w:t>
      </w:r>
      <w:proofErr w:type="gramEnd"/>
      <w:r w:rsidRPr="62F0B63C">
        <w:rPr>
          <w:rFonts w:ascii="Times New Roman" w:eastAsia="Times New Roman" w:hAnsi="Times New Roman" w:cs="Times New Roman"/>
        </w:rPr>
        <w:t xml:space="preserve"> flexible methods to integrate explainability solutions through its functional interface. The project needed this benefit because one primary objective involved both attrition forecasting and underlying reasons for each prediction. The SHAP analysis provided HR stakeholders with the ability to identify key drivers that affect an employee's risk predictions for better intervention and trust establishment.</w:t>
      </w:r>
    </w:p>
    <w:p w14:paraId="2780A9A2" w14:textId="61C6F617" w:rsidR="638B4FED" w:rsidRDefault="638B4FED" w:rsidP="62F0B63C">
      <w:pPr>
        <w:jc w:val="both"/>
        <w:rPr>
          <w:rFonts w:ascii="Times New Roman" w:eastAsia="Times New Roman" w:hAnsi="Times New Roman" w:cs="Times New Roman"/>
        </w:rPr>
      </w:pPr>
      <w:r w:rsidRPr="62F0B63C">
        <w:rPr>
          <w:rFonts w:ascii="Times New Roman" w:eastAsia="Times New Roman" w:hAnsi="Times New Roman" w:cs="Times New Roman"/>
        </w:rPr>
        <w:t xml:space="preserve">The goal of this project was to develop a reliable predictive model with understandable output while processing genuine HR data for employee turnover. A combination of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and SMOTE with SHAP enabled the final system to create both accurate predictions and transparent actionable insights</w:t>
      </w:r>
      <w:r w:rsidR="00B25A8D">
        <w:rPr>
          <w:rFonts w:ascii="Times New Roman" w:eastAsia="Times New Roman" w:hAnsi="Times New Roman" w:cs="Times New Roman"/>
        </w:rPr>
        <w:t>,</w:t>
      </w:r>
      <w:r w:rsidRPr="62F0B63C">
        <w:rPr>
          <w:rFonts w:ascii="Times New Roman" w:eastAsia="Times New Roman" w:hAnsi="Times New Roman" w:cs="Times New Roman"/>
        </w:rPr>
        <w:t xml:space="preserve"> which are fundamental needs in human resources applications.</w:t>
      </w:r>
    </w:p>
    <w:p w14:paraId="48BD77AC" w14:textId="4DCDDD16" w:rsidR="638B4FED" w:rsidRDefault="638B4FED" w:rsidP="62F0B63C">
      <w:pPr>
        <w:jc w:val="both"/>
      </w:pPr>
      <w:r w:rsidRPr="62F0B63C">
        <w:rPr>
          <w:rFonts w:ascii="Times New Roman" w:eastAsia="Times New Roman" w:hAnsi="Times New Roman" w:cs="Times New Roman"/>
        </w:rPr>
        <w:t>The IBM HR Analytics dataset enabled realistic analysis of behavior-driven attrition by providing actual working data. SMOTE enabled the model to achieve superior performance regarding the minority class (employees who left) by addressing the initial data imbalance which mainly showed employee retention. The true detection of employees who leave proves more costly to the organization than mistakenly labeling those who stay.</w:t>
      </w:r>
    </w:p>
    <w:p w14:paraId="3D04DB1F" w14:textId="5DC2EA1F" w:rsidR="638B4FED" w:rsidRDefault="638B4FED" w:rsidP="62F0B63C">
      <w:pPr>
        <w:jc w:val="both"/>
      </w:pPr>
      <w:proofErr w:type="spellStart"/>
      <w:r w:rsidRPr="62F0B63C">
        <w:rPr>
          <w:rFonts w:ascii="Times New Roman" w:eastAsia="Times New Roman" w:hAnsi="Times New Roman" w:cs="Times New Roman"/>
        </w:rPr>
        <w:lastRenderedPageBreak/>
        <w:t>XGBoost</w:t>
      </w:r>
      <w:proofErr w:type="spellEnd"/>
      <w:r w:rsidRPr="62F0B63C">
        <w:rPr>
          <w:rFonts w:ascii="Times New Roman" w:eastAsia="Times New Roman" w:hAnsi="Times New Roman" w:cs="Times New Roman"/>
        </w:rPr>
        <w:t xml:space="preserve"> proved its superiority as </w:t>
      </w:r>
      <w:r w:rsidR="00B25A8D">
        <w:rPr>
          <w:rFonts w:ascii="Times New Roman" w:eastAsia="Times New Roman" w:hAnsi="Times New Roman" w:cs="Times New Roman"/>
        </w:rPr>
        <w:t>a</w:t>
      </w:r>
      <w:r w:rsidRPr="62F0B63C">
        <w:rPr>
          <w:rFonts w:ascii="Times New Roman" w:eastAsia="Times New Roman" w:hAnsi="Times New Roman" w:cs="Times New Roman"/>
        </w:rPr>
        <w:t xml:space="preserve"> classification engine through experimental studies and academic findings. The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model proved better than traditional models like logistic regression and support vector machines at managing nonlinear relationships and reaching higher flexibility. SHAP technology </w:t>
      </w:r>
      <w:r w:rsidR="00504FE4" w:rsidRPr="62F0B63C">
        <w:rPr>
          <w:rFonts w:ascii="Times New Roman" w:eastAsia="Times New Roman" w:hAnsi="Times New Roman" w:cs="Times New Roman"/>
        </w:rPr>
        <w:t>provides</w:t>
      </w:r>
      <w:r w:rsidRPr="62F0B63C">
        <w:rPr>
          <w:rFonts w:ascii="Times New Roman" w:eastAsia="Times New Roman" w:hAnsi="Times New Roman" w:cs="Times New Roman"/>
        </w:rPr>
        <w:t xml:space="preserve"> flexible methods to integrate explainability solutions through its functional interface. The project needed this benefit because one primary objective involved both </w:t>
      </w:r>
      <w:r w:rsidR="00504FE4" w:rsidRPr="62F0B63C">
        <w:rPr>
          <w:rFonts w:ascii="Times New Roman" w:eastAsia="Times New Roman" w:hAnsi="Times New Roman" w:cs="Times New Roman"/>
        </w:rPr>
        <w:t>attritions</w:t>
      </w:r>
      <w:r w:rsidRPr="62F0B63C">
        <w:rPr>
          <w:rFonts w:ascii="Times New Roman" w:eastAsia="Times New Roman" w:hAnsi="Times New Roman" w:cs="Times New Roman"/>
        </w:rPr>
        <w:t xml:space="preserve"> forecasting and </w:t>
      </w:r>
      <w:r w:rsidR="00B25A8D">
        <w:rPr>
          <w:rFonts w:ascii="Times New Roman" w:eastAsia="Times New Roman" w:hAnsi="Times New Roman" w:cs="Times New Roman"/>
        </w:rPr>
        <w:t xml:space="preserve">the </w:t>
      </w:r>
      <w:r w:rsidRPr="62F0B63C">
        <w:rPr>
          <w:rFonts w:ascii="Times New Roman" w:eastAsia="Times New Roman" w:hAnsi="Times New Roman" w:cs="Times New Roman"/>
        </w:rPr>
        <w:t>underlying reasons for each prediction. The SHAP analysis provided HR stakeholders with the ability to identify key drivers that affect an employee's risk predictions for better intervention and trust establishment.</w:t>
      </w:r>
    </w:p>
    <w:p w14:paraId="01ABFD26" w14:textId="39509C49" w:rsidR="62F0B63C" w:rsidRDefault="62F0B63C" w:rsidP="62F0B63C">
      <w:pPr>
        <w:jc w:val="both"/>
        <w:rPr>
          <w:rFonts w:ascii="Times New Roman" w:eastAsia="Times New Roman" w:hAnsi="Times New Roman" w:cs="Times New Roman"/>
        </w:rPr>
      </w:pPr>
    </w:p>
    <w:p w14:paraId="536BAA38" w14:textId="586806B6" w:rsidR="3B7DE4D4" w:rsidRDefault="3B7DE4D4" w:rsidP="62F0B63C">
      <w:pPr>
        <w:jc w:val="both"/>
        <w:rPr>
          <w:rFonts w:ascii="Times New Roman" w:eastAsia="Times New Roman" w:hAnsi="Times New Roman" w:cs="Times New Roman"/>
          <w:b/>
          <w:bCs/>
          <w:sz w:val="28"/>
          <w:szCs w:val="28"/>
        </w:rPr>
      </w:pPr>
      <w:r w:rsidRPr="62F0B63C">
        <w:rPr>
          <w:rFonts w:ascii="Times New Roman" w:eastAsia="Times New Roman" w:hAnsi="Times New Roman" w:cs="Times New Roman"/>
          <w:b/>
          <w:bCs/>
          <w:sz w:val="28"/>
          <w:szCs w:val="28"/>
        </w:rPr>
        <w:t xml:space="preserve">References: </w:t>
      </w:r>
    </w:p>
    <w:p w14:paraId="5B74087E" w14:textId="7E2B08A2" w:rsidR="3B7DE4D4" w:rsidRDefault="3B7DE4D4" w:rsidP="62F0B63C">
      <w:pPr>
        <w:jc w:val="both"/>
        <w:rPr>
          <w:rFonts w:ascii="Times New Roman" w:eastAsia="Times New Roman" w:hAnsi="Times New Roman" w:cs="Times New Roman"/>
        </w:rPr>
      </w:pPr>
      <w:r w:rsidRPr="62F0B63C">
        <w:rPr>
          <w:rFonts w:ascii="Times New Roman" w:eastAsia="Times New Roman" w:hAnsi="Times New Roman" w:cs="Times New Roman"/>
        </w:rPr>
        <w:t xml:space="preserve">[1] S. M. </w:t>
      </w:r>
      <w:proofErr w:type="spellStart"/>
      <w:r w:rsidRPr="62F0B63C">
        <w:rPr>
          <w:rFonts w:ascii="Times New Roman" w:eastAsia="Times New Roman" w:hAnsi="Times New Roman" w:cs="Times New Roman"/>
        </w:rPr>
        <w:t>Varkiani</w:t>
      </w:r>
      <w:proofErr w:type="spellEnd"/>
      <w:r w:rsidRPr="62F0B63C">
        <w:rPr>
          <w:rFonts w:ascii="Times New Roman" w:eastAsia="Times New Roman" w:hAnsi="Times New Roman" w:cs="Times New Roman"/>
        </w:rPr>
        <w:t xml:space="preserve">, F. </w:t>
      </w:r>
      <w:proofErr w:type="spellStart"/>
      <w:r w:rsidRPr="62F0B63C">
        <w:rPr>
          <w:rFonts w:ascii="Times New Roman" w:eastAsia="Times New Roman" w:hAnsi="Times New Roman" w:cs="Times New Roman"/>
        </w:rPr>
        <w:t>Pattarin</w:t>
      </w:r>
      <w:proofErr w:type="spellEnd"/>
      <w:r w:rsidRPr="62F0B63C">
        <w:rPr>
          <w:rFonts w:ascii="Times New Roman" w:eastAsia="Times New Roman" w:hAnsi="Times New Roman" w:cs="Times New Roman"/>
        </w:rPr>
        <w:t xml:space="preserve">, T. Fabbri, and G. Fantoni, “Predicting employee attrition and explaining its determinants,” </w:t>
      </w:r>
      <w:r w:rsidRPr="62F0B63C">
        <w:rPr>
          <w:rFonts w:ascii="Times New Roman" w:eastAsia="Times New Roman" w:hAnsi="Times New Roman" w:cs="Times New Roman"/>
          <w:i/>
          <w:iCs/>
        </w:rPr>
        <w:t>Expert Systems with Applications</w:t>
      </w:r>
      <w:r w:rsidRPr="62F0B63C">
        <w:rPr>
          <w:rFonts w:ascii="Times New Roman" w:eastAsia="Times New Roman" w:hAnsi="Times New Roman" w:cs="Times New Roman"/>
        </w:rPr>
        <w:t>, vol. 228, Jan. 2025.</w:t>
      </w:r>
      <w:r>
        <w:br/>
      </w:r>
      <w:r w:rsidRPr="62F0B63C">
        <w:rPr>
          <w:rFonts w:ascii="Times New Roman" w:eastAsia="Times New Roman" w:hAnsi="Times New Roman" w:cs="Times New Roman"/>
        </w:rPr>
        <w:t xml:space="preserve">[2] H. M. Alqahtani, H. </w:t>
      </w:r>
      <w:proofErr w:type="spellStart"/>
      <w:r w:rsidRPr="62F0B63C">
        <w:rPr>
          <w:rFonts w:ascii="Times New Roman" w:eastAsia="Times New Roman" w:hAnsi="Times New Roman" w:cs="Times New Roman"/>
        </w:rPr>
        <w:t>Almagrabi</w:t>
      </w:r>
      <w:proofErr w:type="spellEnd"/>
      <w:r w:rsidRPr="62F0B63C">
        <w:rPr>
          <w:rFonts w:ascii="Times New Roman" w:eastAsia="Times New Roman" w:hAnsi="Times New Roman" w:cs="Times New Roman"/>
        </w:rPr>
        <w:t xml:space="preserve">, and A. Alharbi, “Employee Attrition Prediction using Machine Learning Models: A Review Paper,” </w:t>
      </w:r>
      <w:r w:rsidRPr="62F0B63C">
        <w:rPr>
          <w:rFonts w:ascii="Times New Roman" w:eastAsia="Times New Roman" w:hAnsi="Times New Roman" w:cs="Times New Roman"/>
          <w:i/>
          <w:iCs/>
        </w:rPr>
        <w:t>International Journal of Artificial Intelligence &amp; Applications</w:t>
      </w:r>
      <w:r w:rsidRPr="62F0B63C">
        <w:rPr>
          <w:rFonts w:ascii="Times New Roman" w:eastAsia="Times New Roman" w:hAnsi="Times New Roman" w:cs="Times New Roman"/>
        </w:rPr>
        <w:t>, vol. 15, no. 2, 2024.</w:t>
      </w:r>
      <w:r>
        <w:br/>
      </w:r>
      <w:r w:rsidRPr="62F0B63C">
        <w:rPr>
          <w:rFonts w:ascii="Times New Roman" w:eastAsia="Times New Roman" w:hAnsi="Times New Roman" w:cs="Times New Roman"/>
        </w:rPr>
        <w:t xml:space="preserve">[3] F. </w:t>
      </w:r>
      <w:proofErr w:type="spellStart"/>
      <w:r w:rsidRPr="62F0B63C">
        <w:rPr>
          <w:rFonts w:ascii="Times New Roman" w:eastAsia="Times New Roman" w:hAnsi="Times New Roman" w:cs="Times New Roman"/>
        </w:rPr>
        <w:t>Fallucchi</w:t>
      </w:r>
      <w:proofErr w:type="spellEnd"/>
      <w:r w:rsidRPr="62F0B63C">
        <w:rPr>
          <w:rFonts w:ascii="Times New Roman" w:eastAsia="Times New Roman" w:hAnsi="Times New Roman" w:cs="Times New Roman"/>
        </w:rPr>
        <w:t xml:space="preserve">, M. </w:t>
      </w:r>
      <w:proofErr w:type="spellStart"/>
      <w:r w:rsidRPr="62F0B63C">
        <w:rPr>
          <w:rFonts w:ascii="Times New Roman" w:eastAsia="Times New Roman" w:hAnsi="Times New Roman" w:cs="Times New Roman"/>
        </w:rPr>
        <w:t>Coladangelo</w:t>
      </w:r>
      <w:proofErr w:type="spellEnd"/>
      <w:r w:rsidRPr="62F0B63C">
        <w:rPr>
          <w:rFonts w:ascii="Times New Roman" w:eastAsia="Times New Roman" w:hAnsi="Times New Roman" w:cs="Times New Roman"/>
        </w:rPr>
        <w:t xml:space="preserve">, R. Giuliano, and E. W. De Luca, “Predicting Employee Attrition Using Machine Learning Techniques,” </w:t>
      </w:r>
      <w:r w:rsidRPr="62F0B63C">
        <w:rPr>
          <w:rFonts w:ascii="Times New Roman" w:eastAsia="Times New Roman" w:hAnsi="Times New Roman" w:cs="Times New Roman"/>
          <w:i/>
          <w:iCs/>
        </w:rPr>
        <w:t>Computers</w:t>
      </w:r>
      <w:r w:rsidRPr="62F0B63C">
        <w:rPr>
          <w:rFonts w:ascii="Times New Roman" w:eastAsia="Times New Roman" w:hAnsi="Times New Roman" w:cs="Times New Roman"/>
        </w:rPr>
        <w:t>, vol. 9, no. 4, p. 86, Nov. 2020.</w:t>
      </w:r>
      <w:r>
        <w:br/>
      </w:r>
      <w:r w:rsidRPr="62F0B63C">
        <w:rPr>
          <w:rFonts w:ascii="Times New Roman" w:eastAsia="Times New Roman" w:hAnsi="Times New Roman" w:cs="Times New Roman"/>
        </w:rPr>
        <w:t xml:space="preserve">[4] V. Chandola, A. Banerjee, and V. Kumar, “Anomaly detection: A survey,” </w:t>
      </w:r>
      <w:r w:rsidRPr="62F0B63C">
        <w:rPr>
          <w:rFonts w:ascii="Times New Roman" w:eastAsia="Times New Roman" w:hAnsi="Times New Roman" w:cs="Times New Roman"/>
          <w:i/>
          <w:iCs/>
        </w:rPr>
        <w:t>ACM Computing Surveys</w:t>
      </w:r>
      <w:r w:rsidRPr="62F0B63C">
        <w:rPr>
          <w:rFonts w:ascii="Times New Roman" w:eastAsia="Times New Roman" w:hAnsi="Times New Roman" w:cs="Times New Roman"/>
        </w:rPr>
        <w:t>, vol. 41, no. 3, pp. 1–58, Jul. 2009.</w:t>
      </w:r>
      <w:r>
        <w:br/>
      </w:r>
      <w:r w:rsidRPr="62F0B63C">
        <w:rPr>
          <w:rFonts w:ascii="Times New Roman" w:eastAsia="Times New Roman" w:hAnsi="Times New Roman" w:cs="Times New Roman"/>
        </w:rPr>
        <w:t xml:space="preserve">[5] W. Huang, Y. Zhang, and H. Lin, “Deep Learning for Employee Attrition Prediction: A Comparative Study,” </w:t>
      </w:r>
      <w:r w:rsidRPr="62F0B63C">
        <w:rPr>
          <w:rFonts w:ascii="Times New Roman" w:eastAsia="Times New Roman" w:hAnsi="Times New Roman" w:cs="Times New Roman"/>
          <w:i/>
          <w:iCs/>
        </w:rPr>
        <w:t>Journal of Organizational Computing and Electronic Commerce</w:t>
      </w:r>
      <w:r w:rsidRPr="62F0B63C">
        <w:rPr>
          <w:rFonts w:ascii="Times New Roman" w:eastAsia="Times New Roman" w:hAnsi="Times New Roman" w:cs="Times New Roman"/>
        </w:rPr>
        <w:t>, vol. 32, no. 4, pp. 317–333, 2022.</w:t>
      </w:r>
      <w:r>
        <w:br/>
      </w:r>
      <w:r w:rsidRPr="62F0B63C">
        <w:rPr>
          <w:rFonts w:ascii="Times New Roman" w:eastAsia="Times New Roman" w:hAnsi="Times New Roman" w:cs="Times New Roman"/>
        </w:rPr>
        <w:t xml:space="preserve">[6] P. Tambe, P. Cappelli, and V. Yakubovich, “Artificial Intelligence in Human Resources Management: Challenges and a Path Forward,” </w:t>
      </w:r>
      <w:r w:rsidRPr="62F0B63C">
        <w:rPr>
          <w:rFonts w:ascii="Times New Roman" w:eastAsia="Times New Roman" w:hAnsi="Times New Roman" w:cs="Times New Roman"/>
          <w:i/>
          <w:iCs/>
        </w:rPr>
        <w:t>California Management Review</w:t>
      </w:r>
      <w:r w:rsidRPr="62F0B63C">
        <w:rPr>
          <w:rFonts w:ascii="Times New Roman" w:eastAsia="Times New Roman" w:hAnsi="Times New Roman" w:cs="Times New Roman"/>
        </w:rPr>
        <w:t>, vol. 61, no. 4, pp. 15–42, 2019.</w:t>
      </w:r>
    </w:p>
    <w:p w14:paraId="75FC8E05" w14:textId="76C60DFC" w:rsidR="3B7DE4D4" w:rsidRDefault="3B7DE4D4" w:rsidP="62F0B63C">
      <w:pPr>
        <w:jc w:val="both"/>
        <w:rPr>
          <w:rFonts w:ascii="Times New Roman" w:eastAsia="Times New Roman" w:hAnsi="Times New Roman" w:cs="Times New Roman"/>
        </w:rPr>
      </w:pPr>
      <w:r w:rsidRPr="62F0B63C">
        <w:rPr>
          <w:rFonts w:ascii="Times New Roman" w:eastAsia="Times New Roman" w:hAnsi="Times New Roman" w:cs="Times New Roman"/>
        </w:rPr>
        <w:t xml:space="preserve">[7] X. Zhao and A. Anand, “Interpretable Machine Learning Models for Employee Turnover Prediction,” </w:t>
      </w:r>
      <w:r w:rsidRPr="62F0B63C">
        <w:rPr>
          <w:rFonts w:ascii="Times New Roman" w:eastAsia="Times New Roman" w:hAnsi="Times New Roman" w:cs="Times New Roman"/>
          <w:i/>
          <w:iCs/>
        </w:rPr>
        <w:t>Human-Centric Computing and Information Sciences</w:t>
      </w:r>
      <w:r w:rsidRPr="62F0B63C">
        <w:rPr>
          <w:rFonts w:ascii="Times New Roman" w:eastAsia="Times New Roman" w:hAnsi="Times New Roman" w:cs="Times New Roman"/>
        </w:rPr>
        <w:t>, vol. 9, no. 1, pp. 1–18, 2019.</w:t>
      </w:r>
    </w:p>
    <w:p w14:paraId="4DCDE9D5" w14:textId="7D3CAA24" w:rsidR="3B7DE4D4" w:rsidRDefault="3B7DE4D4" w:rsidP="62F0B63C">
      <w:pPr>
        <w:jc w:val="both"/>
        <w:rPr>
          <w:rFonts w:ascii="Times New Roman" w:eastAsia="Times New Roman" w:hAnsi="Times New Roman" w:cs="Times New Roman"/>
        </w:rPr>
      </w:pPr>
      <w:r w:rsidRPr="62F0B63C">
        <w:rPr>
          <w:rFonts w:ascii="Times New Roman" w:eastAsia="Times New Roman" w:hAnsi="Times New Roman" w:cs="Times New Roman"/>
        </w:rPr>
        <w:t xml:space="preserve">[8] T. Chen and C. </w:t>
      </w:r>
      <w:proofErr w:type="spellStart"/>
      <w:r w:rsidRPr="62F0B63C">
        <w:rPr>
          <w:rFonts w:ascii="Times New Roman" w:eastAsia="Times New Roman" w:hAnsi="Times New Roman" w:cs="Times New Roman"/>
        </w:rPr>
        <w:t>Guestrin</w:t>
      </w:r>
      <w:proofErr w:type="spellEnd"/>
      <w:r w:rsidRPr="62F0B63C">
        <w:rPr>
          <w:rFonts w:ascii="Times New Roman" w:eastAsia="Times New Roman" w:hAnsi="Times New Roman" w:cs="Times New Roman"/>
        </w:rPr>
        <w:t>, “</w:t>
      </w:r>
      <w:proofErr w:type="spellStart"/>
      <w:r w:rsidRPr="62F0B63C">
        <w:rPr>
          <w:rFonts w:ascii="Times New Roman" w:eastAsia="Times New Roman" w:hAnsi="Times New Roman" w:cs="Times New Roman"/>
        </w:rPr>
        <w:t>XGBoost</w:t>
      </w:r>
      <w:proofErr w:type="spellEnd"/>
      <w:r w:rsidRPr="62F0B63C">
        <w:rPr>
          <w:rFonts w:ascii="Times New Roman" w:eastAsia="Times New Roman" w:hAnsi="Times New Roman" w:cs="Times New Roman"/>
        </w:rPr>
        <w:t xml:space="preserve">: A scalable tree boosting system,” in </w:t>
      </w:r>
      <w:r w:rsidRPr="62F0B63C">
        <w:rPr>
          <w:rFonts w:ascii="Times New Roman" w:eastAsia="Times New Roman" w:hAnsi="Times New Roman" w:cs="Times New Roman"/>
          <w:i/>
          <w:iCs/>
        </w:rPr>
        <w:t xml:space="preserve">Proc. 22nd ACM SIGKDD Int. Conf. </w:t>
      </w:r>
      <w:proofErr w:type="spellStart"/>
      <w:r w:rsidRPr="62F0B63C">
        <w:rPr>
          <w:rFonts w:ascii="Times New Roman" w:eastAsia="Times New Roman" w:hAnsi="Times New Roman" w:cs="Times New Roman"/>
          <w:i/>
          <w:iCs/>
        </w:rPr>
        <w:t>Knowl</w:t>
      </w:r>
      <w:proofErr w:type="spellEnd"/>
      <w:r w:rsidRPr="62F0B63C">
        <w:rPr>
          <w:rFonts w:ascii="Times New Roman" w:eastAsia="Times New Roman" w:hAnsi="Times New Roman" w:cs="Times New Roman"/>
          <w:i/>
          <w:iCs/>
        </w:rPr>
        <w:t xml:space="preserve">. </w:t>
      </w:r>
      <w:proofErr w:type="spellStart"/>
      <w:r w:rsidRPr="62F0B63C">
        <w:rPr>
          <w:rFonts w:ascii="Times New Roman" w:eastAsia="Times New Roman" w:hAnsi="Times New Roman" w:cs="Times New Roman"/>
          <w:i/>
          <w:iCs/>
        </w:rPr>
        <w:t>Discov</w:t>
      </w:r>
      <w:proofErr w:type="spellEnd"/>
      <w:r w:rsidRPr="62F0B63C">
        <w:rPr>
          <w:rFonts w:ascii="Times New Roman" w:eastAsia="Times New Roman" w:hAnsi="Times New Roman" w:cs="Times New Roman"/>
          <w:i/>
          <w:iCs/>
        </w:rPr>
        <w:t>. Data Min.</w:t>
      </w:r>
      <w:r w:rsidRPr="62F0B63C">
        <w:rPr>
          <w:rFonts w:ascii="Times New Roman" w:eastAsia="Times New Roman" w:hAnsi="Times New Roman" w:cs="Times New Roman"/>
        </w:rPr>
        <w:t>, 2016, pp. 785–794.</w:t>
      </w:r>
    </w:p>
    <w:p w14:paraId="3135780E" w14:textId="7133B860" w:rsidR="3B7DE4D4" w:rsidRDefault="3B7DE4D4" w:rsidP="62F0B63C">
      <w:pPr>
        <w:spacing w:before="300" w:after="300"/>
        <w:jc w:val="both"/>
      </w:pPr>
      <w:r w:rsidRPr="62F0B63C">
        <w:rPr>
          <w:rFonts w:ascii="Times New Roman" w:eastAsia="Times New Roman" w:hAnsi="Times New Roman" w:cs="Times New Roman"/>
        </w:rPr>
        <w:t xml:space="preserve">[9] N. V. Chawla, K. W. Bowyer, L. O. Hall, and W. P. </w:t>
      </w:r>
      <w:proofErr w:type="spellStart"/>
      <w:r w:rsidRPr="62F0B63C">
        <w:rPr>
          <w:rFonts w:ascii="Times New Roman" w:eastAsia="Times New Roman" w:hAnsi="Times New Roman" w:cs="Times New Roman"/>
        </w:rPr>
        <w:t>Kegelmeyer</w:t>
      </w:r>
      <w:proofErr w:type="spellEnd"/>
      <w:r w:rsidRPr="62F0B63C">
        <w:rPr>
          <w:rFonts w:ascii="Times New Roman" w:eastAsia="Times New Roman" w:hAnsi="Times New Roman" w:cs="Times New Roman"/>
        </w:rPr>
        <w:t xml:space="preserve">, “SMOTE: Synthetic Minority Over-sampling Technique,” </w:t>
      </w:r>
      <w:r w:rsidRPr="62F0B63C">
        <w:rPr>
          <w:rFonts w:ascii="Times New Roman" w:eastAsia="Times New Roman" w:hAnsi="Times New Roman" w:cs="Times New Roman"/>
          <w:i/>
          <w:iCs/>
        </w:rPr>
        <w:t xml:space="preserve">J. </w:t>
      </w:r>
      <w:proofErr w:type="spellStart"/>
      <w:r w:rsidRPr="62F0B63C">
        <w:rPr>
          <w:rFonts w:ascii="Times New Roman" w:eastAsia="Times New Roman" w:hAnsi="Times New Roman" w:cs="Times New Roman"/>
          <w:i/>
          <w:iCs/>
        </w:rPr>
        <w:t>Artif</w:t>
      </w:r>
      <w:proofErr w:type="spellEnd"/>
      <w:r w:rsidRPr="62F0B63C">
        <w:rPr>
          <w:rFonts w:ascii="Times New Roman" w:eastAsia="Times New Roman" w:hAnsi="Times New Roman" w:cs="Times New Roman"/>
          <w:i/>
          <w:iCs/>
        </w:rPr>
        <w:t xml:space="preserve">. </w:t>
      </w:r>
      <w:proofErr w:type="spellStart"/>
      <w:r w:rsidRPr="62F0B63C">
        <w:rPr>
          <w:rFonts w:ascii="Times New Roman" w:eastAsia="Times New Roman" w:hAnsi="Times New Roman" w:cs="Times New Roman"/>
          <w:i/>
          <w:iCs/>
        </w:rPr>
        <w:t>Intell</w:t>
      </w:r>
      <w:proofErr w:type="spellEnd"/>
      <w:r w:rsidRPr="62F0B63C">
        <w:rPr>
          <w:rFonts w:ascii="Times New Roman" w:eastAsia="Times New Roman" w:hAnsi="Times New Roman" w:cs="Times New Roman"/>
          <w:i/>
          <w:iCs/>
        </w:rPr>
        <w:t>. Res.</w:t>
      </w:r>
      <w:r w:rsidRPr="62F0B63C">
        <w:rPr>
          <w:rFonts w:ascii="Times New Roman" w:eastAsia="Times New Roman" w:hAnsi="Times New Roman" w:cs="Times New Roman"/>
        </w:rPr>
        <w:t>, vol. 16, pp. 321–357, 2002.</w:t>
      </w:r>
    </w:p>
    <w:p w14:paraId="0DCCAEF2" w14:textId="1093E567" w:rsidR="3B7DE4D4" w:rsidRDefault="3B7DE4D4" w:rsidP="62F0B63C">
      <w:pPr>
        <w:spacing w:before="300" w:after="300"/>
        <w:jc w:val="both"/>
      </w:pPr>
      <w:r w:rsidRPr="62F0B63C">
        <w:rPr>
          <w:rFonts w:ascii="Times New Roman" w:eastAsia="Times New Roman" w:hAnsi="Times New Roman" w:cs="Times New Roman"/>
        </w:rPr>
        <w:t xml:space="preserve">[10] S. M. Lundberg and S.-I. Lee, “A Unified Approach to Interpreting Model Predictions,” in </w:t>
      </w:r>
      <w:r w:rsidRPr="62F0B63C">
        <w:rPr>
          <w:rFonts w:ascii="Times New Roman" w:eastAsia="Times New Roman" w:hAnsi="Times New Roman" w:cs="Times New Roman"/>
          <w:i/>
          <w:iCs/>
        </w:rPr>
        <w:t>Proc. 31st Int. Conf. Neural Inf. Process. Syst. (</w:t>
      </w:r>
      <w:proofErr w:type="spellStart"/>
      <w:r w:rsidRPr="62F0B63C">
        <w:rPr>
          <w:rFonts w:ascii="Times New Roman" w:eastAsia="Times New Roman" w:hAnsi="Times New Roman" w:cs="Times New Roman"/>
          <w:i/>
          <w:iCs/>
        </w:rPr>
        <w:t>NeurIPS</w:t>
      </w:r>
      <w:proofErr w:type="spellEnd"/>
      <w:r w:rsidRPr="62F0B63C">
        <w:rPr>
          <w:rFonts w:ascii="Times New Roman" w:eastAsia="Times New Roman" w:hAnsi="Times New Roman" w:cs="Times New Roman"/>
          <w:i/>
          <w:iCs/>
        </w:rPr>
        <w:t>)</w:t>
      </w:r>
      <w:r w:rsidRPr="62F0B63C">
        <w:rPr>
          <w:rFonts w:ascii="Times New Roman" w:eastAsia="Times New Roman" w:hAnsi="Times New Roman" w:cs="Times New Roman"/>
        </w:rPr>
        <w:t>, 2017, pp. 4765–4774.</w:t>
      </w:r>
    </w:p>
    <w:p w14:paraId="483079D7" w14:textId="19378205" w:rsidR="62F0B63C" w:rsidRDefault="62F0B63C" w:rsidP="62F0B63C">
      <w:pPr>
        <w:jc w:val="both"/>
        <w:rPr>
          <w:rFonts w:ascii="Times New Roman" w:eastAsia="Times New Roman" w:hAnsi="Times New Roman" w:cs="Times New Roman"/>
        </w:rPr>
      </w:pPr>
    </w:p>
    <w:p w14:paraId="39DEBE99" w14:textId="7701CD35" w:rsidR="62F0B63C" w:rsidRDefault="62F0B63C" w:rsidP="62F0B63C">
      <w:pPr>
        <w:jc w:val="both"/>
        <w:rPr>
          <w:rFonts w:ascii="Times New Roman" w:eastAsia="Times New Roman" w:hAnsi="Times New Roman" w:cs="Times New Roman"/>
        </w:rPr>
      </w:pPr>
    </w:p>
    <w:sectPr w:rsidR="62F0B6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12FD"/>
    <w:multiLevelType w:val="multilevel"/>
    <w:tmpl w:val="3D38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C3192F"/>
    <w:multiLevelType w:val="multilevel"/>
    <w:tmpl w:val="CCF2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BE61D2"/>
    <w:multiLevelType w:val="multilevel"/>
    <w:tmpl w:val="1048E9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B538BA"/>
    <w:multiLevelType w:val="multilevel"/>
    <w:tmpl w:val="F2E4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E66716"/>
    <w:multiLevelType w:val="multilevel"/>
    <w:tmpl w:val="F246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1C57B7"/>
    <w:multiLevelType w:val="multilevel"/>
    <w:tmpl w:val="7B2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ED3FDF"/>
    <w:multiLevelType w:val="multilevel"/>
    <w:tmpl w:val="32E2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5056FB"/>
    <w:multiLevelType w:val="multilevel"/>
    <w:tmpl w:val="6C08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2F65E0"/>
    <w:multiLevelType w:val="multilevel"/>
    <w:tmpl w:val="F938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A644EE"/>
    <w:multiLevelType w:val="multilevel"/>
    <w:tmpl w:val="63DC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0E332F"/>
    <w:multiLevelType w:val="multilevel"/>
    <w:tmpl w:val="84F8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FD1D8F"/>
    <w:multiLevelType w:val="multilevel"/>
    <w:tmpl w:val="478E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7D5313"/>
    <w:multiLevelType w:val="multilevel"/>
    <w:tmpl w:val="783C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8F6429"/>
    <w:multiLevelType w:val="multilevel"/>
    <w:tmpl w:val="AAF2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E42751"/>
    <w:multiLevelType w:val="multilevel"/>
    <w:tmpl w:val="FE7CA3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E1B42BD"/>
    <w:multiLevelType w:val="multilevel"/>
    <w:tmpl w:val="FF68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FC35B0A"/>
    <w:multiLevelType w:val="multilevel"/>
    <w:tmpl w:val="D45A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7EE3C0D"/>
    <w:multiLevelType w:val="multilevel"/>
    <w:tmpl w:val="E14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9124669">
    <w:abstractNumId w:val="14"/>
  </w:num>
  <w:num w:numId="2" w16cid:durableId="2138833219">
    <w:abstractNumId w:val="8"/>
  </w:num>
  <w:num w:numId="3" w16cid:durableId="1994021522">
    <w:abstractNumId w:val="0"/>
  </w:num>
  <w:num w:numId="4" w16cid:durableId="1576624209">
    <w:abstractNumId w:val="11"/>
  </w:num>
  <w:num w:numId="5" w16cid:durableId="1821536963">
    <w:abstractNumId w:val="7"/>
  </w:num>
  <w:num w:numId="6" w16cid:durableId="339820052">
    <w:abstractNumId w:val="17"/>
  </w:num>
  <w:num w:numId="7" w16cid:durableId="1504935443">
    <w:abstractNumId w:val="6"/>
  </w:num>
  <w:num w:numId="8" w16cid:durableId="887062220">
    <w:abstractNumId w:val="16"/>
  </w:num>
  <w:num w:numId="9" w16cid:durableId="524755062">
    <w:abstractNumId w:val="5"/>
  </w:num>
  <w:num w:numId="10" w16cid:durableId="312831362">
    <w:abstractNumId w:val="2"/>
  </w:num>
  <w:num w:numId="11" w16cid:durableId="600340229">
    <w:abstractNumId w:val="15"/>
  </w:num>
  <w:num w:numId="12" w16cid:durableId="811025849">
    <w:abstractNumId w:val="12"/>
  </w:num>
  <w:num w:numId="13" w16cid:durableId="1722289117">
    <w:abstractNumId w:val="1"/>
  </w:num>
  <w:num w:numId="14" w16cid:durableId="1323780098">
    <w:abstractNumId w:val="9"/>
  </w:num>
  <w:num w:numId="15" w16cid:durableId="748385965">
    <w:abstractNumId w:val="10"/>
  </w:num>
  <w:num w:numId="16" w16cid:durableId="236286832">
    <w:abstractNumId w:val="3"/>
  </w:num>
  <w:num w:numId="17" w16cid:durableId="106627892">
    <w:abstractNumId w:val="13"/>
  </w:num>
  <w:num w:numId="18" w16cid:durableId="8188858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624C33"/>
    <w:rsid w:val="000724CC"/>
    <w:rsid w:val="000B5DB3"/>
    <w:rsid w:val="002864FF"/>
    <w:rsid w:val="003562FF"/>
    <w:rsid w:val="00504FE4"/>
    <w:rsid w:val="00656D3A"/>
    <w:rsid w:val="007D287B"/>
    <w:rsid w:val="00821603"/>
    <w:rsid w:val="00B037BD"/>
    <w:rsid w:val="00B25A8D"/>
    <w:rsid w:val="00DB5233"/>
    <w:rsid w:val="00E543EF"/>
    <w:rsid w:val="00E72136"/>
    <w:rsid w:val="00E74CC0"/>
    <w:rsid w:val="00E9431E"/>
    <w:rsid w:val="00F33E05"/>
    <w:rsid w:val="0111D82C"/>
    <w:rsid w:val="0113A1F7"/>
    <w:rsid w:val="01AFD4DC"/>
    <w:rsid w:val="01BF82C0"/>
    <w:rsid w:val="024B84AF"/>
    <w:rsid w:val="02699A72"/>
    <w:rsid w:val="03FC1B76"/>
    <w:rsid w:val="08DDF0F1"/>
    <w:rsid w:val="096614D5"/>
    <w:rsid w:val="09D0569C"/>
    <w:rsid w:val="0CF016E6"/>
    <w:rsid w:val="12844FF6"/>
    <w:rsid w:val="137A0805"/>
    <w:rsid w:val="147312DA"/>
    <w:rsid w:val="147C1204"/>
    <w:rsid w:val="14B86650"/>
    <w:rsid w:val="1862F9EB"/>
    <w:rsid w:val="1A933E67"/>
    <w:rsid w:val="1DCECD96"/>
    <w:rsid w:val="1EDC1E3E"/>
    <w:rsid w:val="1EF841B0"/>
    <w:rsid w:val="1FE89EAE"/>
    <w:rsid w:val="21E9A497"/>
    <w:rsid w:val="2257FA36"/>
    <w:rsid w:val="22606DFE"/>
    <w:rsid w:val="25EDA8ED"/>
    <w:rsid w:val="2918BDCB"/>
    <w:rsid w:val="295A19F2"/>
    <w:rsid w:val="29E3A03B"/>
    <w:rsid w:val="2C28360B"/>
    <w:rsid w:val="2D2F4340"/>
    <w:rsid w:val="2ED69F74"/>
    <w:rsid w:val="307D6040"/>
    <w:rsid w:val="3310B901"/>
    <w:rsid w:val="33282985"/>
    <w:rsid w:val="35B849C3"/>
    <w:rsid w:val="3B7DE4D4"/>
    <w:rsid w:val="3D78581B"/>
    <w:rsid w:val="3E46496A"/>
    <w:rsid w:val="3EEF5A52"/>
    <w:rsid w:val="3F18A932"/>
    <w:rsid w:val="409AC9C6"/>
    <w:rsid w:val="4389F830"/>
    <w:rsid w:val="4595C7FC"/>
    <w:rsid w:val="46DF9017"/>
    <w:rsid w:val="47763B3C"/>
    <w:rsid w:val="4863496A"/>
    <w:rsid w:val="49E1611F"/>
    <w:rsid w:val="4A330921"/>
    <w:rsid w:val="4B0CC069"/>
    <w:rsid w:val="4B3BC29B"/>
    <w:rsid w:val="4C33AE9F"/>
    <w:rsid w:val="515679C4"/>
    <w:rsid w:val="5640116D"/>
    <w:rsid w:val="595607C1"/>
    <w:rsid w:val="5B237A8E"/>
    <w:rsid w:val="609A0CA1"/>
    <w:rsid w:val="624F9450"/>
    <w:rsid w:val="62F0B63C"/>
    <w:rsid w:val="638B4FED"/>
    <w:rsid w:val="66064447"/>
    <w:rsid w:val="693A3C29"/>
    <w:rsid w:val="6D501C4C"/>
    <w:rsid w:val="6EF0FAEA"/>
    <w:rsid w:val="70624C33"/>
    <w:rsid w:val="77711E2A"/>
    <w:rsid w:val="7AA9A9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4F9EEC"/>
  <w15:chartTrackingRefBased/>
  <w15:docId w15:val="{164D8E02-A771-41F5-A828-A35EAA55D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4918">
      <w:bodyDiv w:val="1"/>
      <w:marLeft w:val="0"/>
      <w:marRight w:val="0"/>
      <w:marTop w:val="0"/>
      <w:marBottom w:val="0"/>
      <w:divBdr>
        <w:top w:val="none" w:sz="0" w:space="0" w:color="auto"/>
        <w:left w:val="none" w:sz="0" w:space="0" w:color="auto"/>
        <w:bottom w:val="none" w:sz="0" w:space="0" w:color="auto"/>
        <w:right w:val="none" w:sz="0" w:space="0" w:color="auto"/>
      </w:divBdr>
    </w:div>
    <w:div w:id="78064423">
      <w:bodyDiv w:val="1"/>
      <w:marLeft w:val="0"/>
      <w:marRight w:val="0"/>
      <w:marTop w:val="0"/>
      <w:marBottom w:val="0"/>
      <w:divBdr>
        <w:top w:val="none" w:sz="0" w:space="0" w:color="auto"/>
        <w:left w:val="none" w:sz="0" w:space="0" w:color="auto"/>
        <w:bottom w:val="none" w:sz="0" w:space="0" w:color="auto"/>
        <w:right w:val="none" w:sz="0" w:space="0" w:color="auto"/>
      </w:divBdr>
    </w:div>
    <w:div w:id="357858587">
      <w:bodyDiv w:val="1"/>
      <w:marLeft w:val="0"/>
      <w:marRight w:val="0"/>
      <w:marTop w:val="0"/>
      <w:marBottom w:val="0"/>
      <w:divBdr>
        <w:top w:val="none" w:sz="0" w:space="0" w:color="auto"/>
        <w:left w:val="none" w:sz="0" w:space="0" w:color="auto"/>
        <w:bottom w:val="none" w:sz="0" w:space="0" w:color="auto"/>
        <w:right w:val="none" w:sz="0" w:space="0" w:color="auto"/>
      </w:divBdr>
    </w:div>
    <w:div w:id="550120507">
      <w:bodyDiv w:val="1"/>
      <w:marLeft w:val="0"/>
      <w:marRight w:val="0"/>
      <w:marTop w:val="0"/>
      <w:marBottom w:val="0"/>
      <w:divBdr>
        <w:top w:val="none" w:sz="0" w:space="0" w:color="auto"/>
        <w:left w:val="none" w:sz="0" w:space="0" w:color="auto"/>
        <w:bottom w:val="none" w:sz="0" w:space="0" w:color="auto"/>
        <w:right w:val="none" w:sz="0" w:space="0" w:color="auto"/>
      </w:divBdr>
    </w:div>
    <w:div w:id="1066411966">
      <w:bodyDiv w:val="1"/>
      <w:marLeft w:val="0"/>
      <w:marRight w:val="0"/>
      <w:marTop w:val="0"/>
      <w:marBottom w:val="0"/>
      <w:divBdr>
        <w:top w:val="none" w:sz="0" w:space="0" w:color="auto"/>
        <w:left w:val="none" w:sz="0" w:space="0" w:color="auto"/>
        <w:bottom w:val="none" w:sz="0" w:space="0" w:color="auto"/>
        <w:right w:val="none" w:sz="0" w:space="0" w:color="auto"/>
      </w:divBdr>
    </w:div>
    <w:div w:id="1398941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5969</TotalTime>
  <Pages>19</Pages>
  <Words>4970</Words>
  <Characters>31374</Characters>
  <Application>Microsoft Office Word</Application>
  <DocSecurity>0</DocSecurity>
  <Lines>788</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ANIRUDDHA JATHAR</dc:creator>
  <cp:keywords/>
  <dc:description/>
  <cp:lastModifiedBy>Avais Siddiqui</cp:lastModifiedBy>
  <cp:revision>1</cp:revision>
  <dcterms:created xsi:type="dcterms:W3CDTF">2025-04-12T03:23:00Z</dcterms:created>
  <dcterms:modified xsi:type="dcterms:W3CDTF">2025-05-13T13:54:00Z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3313091f1771688865a27b08143c4ec4d6868c0c0f1e19f407e96a94a5f199fa</vt:lpwstr>
  </property>
</Properties>
</file>