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rPr>
          <w:b w:val="0"/>
          <w:vertAlign w:val="baseline"/>
        </w:rPr>
      </w:pPr>
      <w:r w:rsidDel="00000000" w:rsidR="00000000" w:rsidRPr="00000000">
        <w:rPr>
          <w:rtl w:val="0"/>
        </w:rPr>
      </w:r>
    </w:p>
    <w:p w:rsidR="00000000" w:rsidDel="00000000" w:rsidP="00000000" w:rsidRDefault="00000000" w:rsidRPr="00000000" w14:paraId="00000002">
      <w:pPr>
        <w:widowControl w:val="0"/>
        <w:jc w:val="center"/>
        <w:rPr>
          <w:b w:val="0"/>
          <w:sz w:val="32"/>
          <w:szCs w:val="32"/>
          <w:vertAlign w:val="baseline"/>
        </w:rPr>
      </w:pPr>
      <w:r w:rsidDel="00000000" w:rsidR="00000000" w:rsidRPr="00000000">
        <w:rPr>
          <w:b w:val="1"/>
          <w:sz w:val="32"/>
          <w:szCs w:val="32"/>
          <w:rtl w:val="0"/>
        </w:rPr>
        <w:t xml:space="preserve">CS211L</w:t>
      </w:r>
      <w:r w:rsidDel="00000000" w:rsidR="00000000" w:rsidRPr="00000000">
        <w:rPr>
          <w:b w:val="1"/>
          <w:sz w:val="32"/>
          <w:szCs w:val="32"/>
          <w:vertAlign w:val="baseline"/>
          <w:rtl w:val="0"/>
        </w:rPr>
        <w:t xml:space="preserve">: SE Term Project</w:t>
      </w:r>
      <w:r w:rsidDel="00000000" w:rsidR="00000000" w:rsidRPr="00000000">
        <w:rPr>
          <w:rtl w:val="0"/>
        </w:rPr>
      </w:r>
    </w:p>
    <w:p w:rsidR="00000000" w:rsidDel="00000000" w:rsidP="00000000" w:rsidRDefault="00000000" w:rsidRPr="00000000" w14:paraId="00000003">
      <w:pPr>
        <w:widowControl w:val="0"/>
        <w:rPr>
          <w:b w:val="0"/>
          <w:vertAlign w:val="baseline"/>
        </w:rPr>
      </w:pPr>
      <w:r w:rsidDel="00000000" w:rsidR="00000000" w:rsidRPr="00000000">
        <w:rPr>
          <w:rtl w:val="0"/>
        </w:rPr>
      </w:r>
    </w:p>
    <w:p w:rsidR="00000000" w:rsidDel="00000000" w:rsidP="00000000" w:rsidRDefault="00000000" w:rsidRPr="00000000" w14:paraId="00000004">
      <w:pPr>
        <w:widowControl w:val="0"/>
        <w:rPr>
          <w:b w:val="0"/>
          <w:vertAlign w:val="baseline"/>
        </w:rPr>
      </w:pPr>
      <w:r w:rsidDel="00000000" w:rsidR="00000000" w:rsidRPr="00000000">
        <w:rPr>
          <w:rtl w:val="0"/>
        </w:rPr>
      </w:r>
    </w:p>
    <w:tbl>
      <w:tblPr>
        <w:tblStyle w:val="Table1"/>
        <w:tblW w:w="885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98"/>
        <w:gridCol w:w="6858"/>
        <w:tblGridChange w:id="0">
          <w:tblGrid>
            <w:gridCol w:w="1998"/>
            <w:gridCol w:w="6858"/>
          </w:tblGrid>
        </w:tblGridChange>
      </w:tblGrid>
      <w:tr>
        <w:trPr>
          <w:cantSplit w:val="0"/>
          <w:tblHeader w:val="0"/>
        </w:trPr>
        <w:tc>
          <w:tcPr>
            <w:vAlign w:val="top"/>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Team number</w:t>
            </w:r>
          </w:p>
        </w:tc>
        <w:tc>
          <w:tcPr>
            <w:vAlign w:val="top"/>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t xml:space="preserve">UG2_Team3</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Project Title</w:t>
            </w:r>
          </w:p>
        </w:tc>
        <w:tc>
          <w:tcPr>
            <w:vAlign w:val="top"/>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smallCaps w:val="0"/>
                <w:strike w:val="0"/>
                <w:sz w:val="24"/>
                <w:szCs w:val="24"/>
                <w:u w:val="none"/>
                <w:shd w:fill="auto" w:val="clear"/>
                <w:vertAlign w:val="baseline"/>
              </w:rPr>
            </w:pPr>
            <w:r w:rsidDel="00000000" w:rsidR="00000000" w:rsidRPr="00000000">
              <w:rPr>
                <w:sz w:val="22"/>
                <w:szCs w:val="22"/>
                <w:rtl w:val="0"/>
              </w:rPr>
              <w:t xml:space="preserve">A common platform for freelancers to come together and seek industrial projects based on a tendering system. </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Document</w:t>
            </w:r>
          </w:p>
        </w:tc>
        <w:tc>
          <w:tcPr>
            <w:vAlign w:val="top"/>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SE Project Concept Document</w:t>
            </w:r>
          </w:p>
        </w:tc>
      </w:tr>
      <w:tr>
        <w:trPr>
          <w:cantSplit w:val="0"/>
          <w:tblHeader w:val="0"/>
        </w:trPr>
        <w:tc>
          <w:tcPr>
            <w:vAlign w:val="top"/>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Existing Work</w:t>
            </w:r>
          </w:p>
        </w:tc>
        <w:tc>
          <w:tcPr>
            <w:vAlign w:val="top"/>
          </w:tcPr>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smallCaps w:val="0"/>
                <w:strike w:val="0"/>
                <w:sz w:val="24"/>
                <w:szCs w:val="24"/>
                <w:u w:val="none"/>
                <w:shd w:fill="auto" w:val="clear"/>
                <w:vertAlign w:val="baseline"/>
              </w:rPr>
            </w:pPr>
            <w:r w:rsidDel="00000000" w:rsidR="00000000" w:rsidRPr="00000000">
              <w:rPr>
                <w:sz w:val="22"/>
                <w:szCs w:val="22"/>
                <w:rtl w:val="0"/>
              </w:rPr>
              <w:t xml:space="preserve">Fiverr </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Differences</w:t>
            </w:r>
          </w:p>
        </w:tc>
        <w:tc>
          <w:tcPr>
            <w:vAlign w:val="top"/>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smallCaps w:val="0"/>
                <w:strike w:val="0"/>
                <w:sz w:val="24"/>
                <w:szCs w:val="24"/>
                <w:u w:val="none"/>
                <w:shd w:fill="auto" w:val="clear"/>
                <w:vertAlign w:val="baseline"/>
              </w:rPr>
            </w:pPr>
            <w:r w:rsidDel="00000000" w:rsidR="00000000" w:rsidRPr="00000000">
              <w:rPr>
                <w:sz w:val="22"/>
                <w:szCs w:val="22"/>
                <w:rtl w:val="0"/>
              </w:rPr>
              <w:t xml:space="preserve">Fiverr doesn’t offer the features to group together and bid on projects. Also, the final call to give the tender still rests in the hands of the owner who put it up. This adds a sense of reliability and decisiveness rather than some algorithm deciding it.</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Technologies</w:t>
            </w:r>
          </w:p>
        </w:tc>
        <w:tc>
          <w:tcPr>
            <w:vAlign w:val="top"/>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smallCaps w:val="0"/>
                <w:strike w:val="0"/>
                <w:sz w:val="24"/>
                <w:szCs w:val="24"/>
                <w:u w:val="none"/>
                <w:shd w:fill="auto" w:val="clear"/>
                <w:vertAlign w:val="baseline"/>
              </w:rPr>
            </w:pPr>
            <w:r w:rsidDel="00000000" w:rsidR="00000000" w:rsidRPr="00000000">
              <w:rPr>
                <w:sz w:val="22"/>
                <w:szCs w:val="22"/>
                <w:rtl w:val="0"/>
              </w:rPr>
              <w:t xml:space="preserve">HTML, CSS, APIs, MERN.</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Customers</w:t>
            </w:r>
          </w:p>
        </w:tc>
        <w:tc>
          <w:tcPr>
            <w:vAlign w:val="top"/>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smallCaps w:val="0"/>
                <w:strike w:val="0"/>
                <w:sz w:val="22"/>
                <w:szCs w:val="22"/>
                <w:u w:val="none"/>
                <w:shd w:fill="auto" w:val="clear"/>
                <w:vertAlign w:val="baseline"/>
              </w:rPr>
            </w:pPr>
            <w:r w:rsidDel="00000000" w:rsidR="00000000" w:rsidRPr="00000000">
              <w:rPr>
                <w:sz w:val="22"/>
                <w:szCs w:val="22"/>
                <w:rtl w:val="0"/>
              </w:rPr>
              <w:t xml:space="preserve">Freelancers and Companies</w:t>
            </w:r>
            <w:r w:rsidDel="00000000" w:rsidR="00000000" w:rsidRPr="00000000">
              <w:rPr>
                <w:rtl w:val="0"/>
              </w:rPr>
            </w:r>
          </w:p>
        </w:tc>
      </w:tr>
    </w:tbl>
    <w:p w:rsidR="00000000" w:rsidDel="00000000" w:rsidP="00000000" w:rsidRDefault="00000000" w:rsidRPr="00000000" w14:paraId="00000013">
      <w:pPr>
        <w:widowControl w:val="0"/>
        <w:rPr>
          <w:b w:val="0"/>
          <w:vertAlign w:val="baseline"/>
        </w:rPr>
      </w:pPr>
      <w:r w:rsidDel="00000000" w:rsidR="00000000" w:rsidRPr="00000000">
        <w:rPr>
          <w:rtl w:val="0"/>
        </w:rPr>
      </w:r>
    </w:p>
    <w:p w:rsidR="00000000" w:rsidDel="00000000" w:rsidP="00000000" w:rsidRDefault="00000000" w:rsidRPr="00000000" w14:paraId="00000014">
      <w:pPr>
        <w:widowControl w:val="0"/>
        <w:rPr>
          <w:b w:val="0"/>
          <w:vertAlign w:val="baseline"/>
        </w:rPr>
      </w:pPr>
      <w:r w:rsidDel="00000000" w:rsidR="00000000" w:rsidRPr="00000000">
        <w:rPr>
          <w:rtl w:val="0"/>
        </w:rPr>
      </w:r>
    </w:p>
    <w:p w:rsidR="00000000" w:rsidDel="00000000" w:rsidP="00000000" w:rsidRDefault="00000000" w:rsidRPr="00000000" w14:paraId="00000015">
      <w:pPr>
        <w:widowControl w:val="0"/>
        <w:rPr>
          <w:b w:val="0"/>
          <w:vertAlign w:val="baseline"/>
        </w:rPr>
      </w:pPr>
      <w:r w:rsidDel="00000000" w:rsidR="00000000" w:rsidRPr="00000000">
        <w:rPr>
          <w:b w:val="1"/>
          <w:vertAlign w:val="baseline"/>
          <w:rtl w:val="0"/>
        </w:rPr>
        <w:t xml:space="preserve">Description</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mallCaps w:val="0"/>
          <w:strike w:val="0"/>
          <w:sz w:val="22"/>
          <w:szCs w:val="22"/>
          <w:u w:val="none"/>
          <w:shd w:fill="auto" w:val="clear"/>
          <w:vertAlign w:val="baseline"/>
        </w:rPr>
      </w:pPr>
      <w:r w:rsidDel="00000000" w:rsidR="00000000" w:rsidRPr="00000000">
        <w:rPr>
          <w:sz w:val="22"/>
          <w:szCs w:val="22"/>
          <w:rtl w:val="0"/>
        </w:rPr>
        <w:t xml:space="preserve">This innovative platform transforms how companies and freelancers connect and collaborate on software projects by integrating a guild-based system and a reputation-driven approach. Unlike Fiverr, which primarily focuses on individual freelancers bidding on projects, our platform emphasises group collaboration. Freelancer groups, or "guilds," can pool their collective skills and reputation to bid on projects more efficiently and effectively. This dynamic environment fosters teamwork and ensures that the best-suited guilds win contracts while allowing the client to make the final decision. Even though Fiverr exists, it is more like an individual thing, and an algorithm gives the final call.</w:t>
      </w:r>
      <w:r w:rsidDel="00000000" w:rsidR="00000000" w:rsidRPr="00000000">
        <w:rPr>
          <w:rtl w:val="0"/>
        </w:rPr>
      </w:r>
    </w:p>
    <w:p w:rsidR="00000000" w:rsidDel="00000000" w:rsidP="00000000" w:rsidRDefault="00000000" w:rsidRPr="00000000" w14:paraId="00000017">
      <w:pPr>
        <w:widowControl w:val="0"/>
        <w:rPr>
          <w:vertAlign w:val="baseline"/>
        </w:rPr>
      </w:pPr>
      <w:r w:rsidDel="00000000" w:rsidR="00000000" w:rsidRPr="00000000">
        <w:rPr>
          <w:rtl w:val="0"/>
        </w:rPr>
      </w:r>
    </w:p>
    <w:p w:rsidR="00000000" w:rsidDel="00000000" w:rsidP="00000000" w:rsidRDefault="00000000" w:rsidRPr="00000000" w14:paraId="00000018">
      <w:pPr>
        <w:widowControl w:val="0"/>
        <w:rPr>
          <w:b w:val="0"/>
          <w:vertAlign w:val="baseline"/>
        </w:rPr>
      </w:pPr>
      <w:r w:rsidDel="00000000" w:rsidR="00000000" w:rsidRPr="00000000">
        <w:rPr>
          <w:b w:val="1"/>
          <w:vertAlign w:val="baseline"/>
          <w:rtl w:val="0"/>
        </w:rPr>
        <w:t xml:space="preserve">Profile of Users</w:t>
      </w:r>
      <w:r w:rsidDel="00000000" w:rsidR="00000000" w:rsidRPr="00000000">
        <w:rPr>
          <w:rtl w:val="0"/>
        </w:rPr>
      </w:r>
    </w:p>
    <w:p w:rsidR="00000000" w:rsidDel="00000000" w:rsidP="00000000" w:rsidRDefault="00000000" w:rsidRPr="00000000" w14:paraId="00000019">
      <w:pPr>
        <w:pStyle w:val="Heading4"/>
        <w:keepNext w:val="0"/>
        <w:keepLines w:val="0"/>
        <w:rPr>
          <w:sz w:val="22"/>
          <w:szCs w:val="22"/>
        </w:rPr>
      </w:pPr>
      <w:bookmarkStart w:colFirst="0" w:colLast="0" w:name="_heading=h.7dvld7agsaly" w:id="0"/>
      <w:bookmarkEnd w:id="0"/>
      <w:r w:rsidDel="00000000" w:rsidR="00000000" w:rsidRPr="00000000">
        <w:rPr>
          <w:sz w:val="22"/>
          <w:szCs w:val="22"/>
          <w:rtl w:val="0"/>
        </w:rPr>
        <w:t xml:space="preserve">1. Clients</w:t>
      </w:r>
    </w:p>
    <w:p w:rsidR="00000000" w:rsidDel="00000000" w:rsidP="00000000" w:rsidRDefault="00000000" w:rsidRPr="00000000" w14:paraId="0000001A">
      <w:pPr>
        <w:numPr>
          <w:ilvl w:val="0"/>
          <w:numId w:val="1"/>
        </w:numPr>
        <w:spacing w:after="0" w:afterAutospacing="0" w:before="240" w:lineRule="auto"/>
        <w:ind w:left="720" w:hanging="360"/>
        <w:rPr>
          <w:sz w:val="22"/>
          <w:szCs w:val="22"/>
        </w:rPr>
      </w:pPr>
      <w:r w:rsidDel="00000000" w:rsidR="00000000" w:rsidRPr="00000000">
        <w:rPr>
          <w:b w:val="1"/>
          <w:sz w:val="22"/>
          <w:szCs w:val="22"/>
          <w:rtl w:val="0"/>
        </w:rPr>
        <w:t xml:space="preserve">Characteristics:</w:t>
      </w:r>
    </w:p>
    <w:p w:rsidR="00000000" w:rsidDel="00000000" w:rsidP="00000000" w:rsidRDefault="00000000" w:rsidRPr="00000000" w14:paraId="0000001B">
      <w:pPr>
        <w:numPr>
          <w:ilvl w:val="1"/>
          <w:numId w:val="1"/>
        </w:numPr>
        <w:spacing w:after="0" w:afterAutospacing="0" w:before="0" w:beforeAutospacing="0" w:lineRule="auto"/>
        <w:ind w:left="1440" w:hanging="360"/>
        <w:rPr>
          <w:sz w:val="22"/>
          <w:szCs w:val="22"/>
        </w:rPr>
      </w:pPr>
      <w:r w:rsidDel="00000000" w:rsidR="00000000" w:rsidRPr="00000000">
        <w:rPr>
          <w:b w:val="1"/>
          <w:sz w:val="22"/>
          <w:szCs w:val="22"/>
          <w:rtl w:val="0"/>
        </w:rPr>
        <w:t xml:space="preserve">Project Creation:</w:t>
      </w:r>
      <w:r w:rsidDel="00000000" w:rsidR="00000000" w:rsidRPr="00000000">
        <w:rPr>
          <w:sz w:val="22"/>
          <w:szCs w:val="22"/>
          <w:rtl w:val="0"/>
        </w:rPr>
        <w:t xml:space="preserve"> Clients can easily create and post projects, specifying details like budget, timeline, and required skills.</w:t>
      </w:r>
    </w:p>
    <w:p w:rsidR="00000000" w:rsidDel="00000000" w:rsidP="00000000" w:rsidRDefault="00000000" w:rsidRPr="00000000" w14:paraId="0000001C">
      <w:pPr>
        <w:numPr>
          <w:ilvl w:val="1"/>
          <w:numId w:val="1"/>
        </w:numPr>
        <w:spacing w:after="0" w:afterAutospacing="0" w:before="0" w:beforeAutospacing="0" w:lineRule="auto"/>
        <w:ind w:left="1440" w:hanging="360"/>
        <w:rPr>
          <w:sz w:val="22"/>
          <w:szCs w:val="22"/>
        </w:rPr>
      </w:pPr>
      <w:r w:rsidDel="00000000" w:rsidR="00000000" w:rsidRPr="00000000">
        <w:rPr>
          <w:b w:val="1"/>
          <w:sz w:val="22"/>
          <w:szCs w:val="22"/>
          <w:rtl w:val="0"/>
        </w:rPr>
        <w:t xml:space="preserve">Tendering System Access:</w:t>
      </w:r>
      <w:r w:rsidDel="00000000" w:rsidR="00000000" w:rsidRPr="00000000">
        <w:rPr>
          <w:sz w:val="22"/>
          <w:szCs w:val="22"/>
          <w:rtl w:val="0"/>
        </w:rPr>
        <w:t xml:space="preserve"> Clients can review bids submitted by various guilds, considering factors like bid amount, reputation, and previous work.</w:t>
      </w:r>
    </w:p>
    <w:p w:rsidR="00000000" w:rsidDel="00000000" w:rsidP="00000000" w:rsidRDefault="00000000" w:rsidRPr="00000000" w14:paraId="0000001D">
      <w:pPr>
        <w:numPr>
          <w:ilvl w:val="1"/>
          <w:numId w:val="1"/>
        </w:numPr>
        <w:spacing w:after="0" w:afterAutospacing="0" w:before="0" w:beforeAutospacing="0" w:lineRule="auto"/>
        <w:ind w:left="1440" w:hanging="360"/>
        <w:rPr>
          <w:sz w:val="22"/>
          <w:szCs w:val="22"/>
        </w:rPr>
      </w:pPr>
      <w:r w:rsidDel="00000000" w:rsidR="00000000" w:rsidRPr="00000000">
        <w:rPr>
          <w:b w:val="1"/>
          <w:sz w:val="22"/>
          <w:szCs w:val="22"/>
          <w:rtl w:val="0"/>
        </w:rPr>
        <w:t xml:space="preserve">Final Decision Authority:</w:t>
      </w:r>
      <w:r w:rsidDel="00000000" w:rsidR="00000000" w:rsidRPr="00000000">
        <w:rPr>
          <w:sz w:val="22"/>
          <w:szCs w:val="22"/>
          <w:rtl w:val="0"/>
        </w:rPr>
        <w:t xml:space="preserve"> Despite the bidding process, clients have the final say in awarding the contract to a guild of their choice.</w:t>
      </w:r>
    </w:p>
    <w:p w:rsidR="00000000" w:rsidDel="00000000" w:rsidP="00000000" w:rsidRDefault="00000000" w:rsidRPr="00000000" w14:paraId="0000001E">
      <w:pPr>
        <w:numPr>
          <w:ilvl w:val="1"/>
          <w:numId w:val="1"/>
        </w:numPr>
        <w:spacing w:after="0" w:afterAutospacing="0" w:before="0" w:beforeAutospacing="0" w:lineRule="auto"/>
        <w:ind w:left="1440" w:hanging="360"/>
        <w:rPr>
          <w:sz w:val="22"/>
          <w:szCs w:val="22"/>
        </w:rPr>
      </w:pPr>
      <w:r w:rsidDel="00000000" w:rsidR="00000000" w:rsidRPr="00000000">
        <w:rPr>
          <w:b w:val="1"/>
          <w:sz w:val="22"/>
          <w:szCs w:val="22"/>
          <w:rtl w:val="0"/>
        </w:rPr>
        <w:t xml:space="preserve">User Interface:</w:t>
      </w:r>
      <w:r w:rsidDel="00000000" w:rsidR="00000000" w:rsidRPr="00000000">
        <w:rPr>
          <w:sz w:val="22"/>
          <w:szCs w:val="22"/>
          <w:rtl w:val="0"/>
        </w:rPr>
        <w:t xml:space="preserve"> The interface should be intuitive, allowing clients to navigate and manage multiple projects efficiently.</w:t>
      </w:r>
    </w:p>
    <w:p w:rsidR="00000000" w:rsidDel="00000000" w:rsidP="00000000" w:rsidRDefault="00000000" w:rsidRPr="00000000" w14:paraId="0000001F">
      <w:pPr>
        <w:numPr>
          <w:ilvl w:val="1"/>
          <w:numId w:val="1"/>
        </w:numPr>
        <w:spacing w:after="0" w:afterAutospacing="0" w:before="0" w:beforeAutospacing="0" w:lineRule="auto"/>
        <w:ind w:left="1440" w:hanging="360"/>
        <w:rPr>
          <w:sz w:val="22"/>
          <w:szCs w:val="22"/>
        </w:rPr>
      </w:pPr>
      <w:r w:rsidDel="00000000" w:rsidR="00000000" w:rsidRPr="00000000">
        <w:rPr>
          <w:b w:val="1"/>
          <w:sz w:val="22"/>
          <w:szCs w:val="22"/>
          <w:rtl w:val="0"/>
        </w:rPr>
        <w:t xml:space="preserve">Communication Tools:</w:t>
      </w:r>
      <w:r w:rsidDel="00000000" w:rsidR="00000000" w:rsidRPr="00000000">
        <w:rPr>
          <w:sz w:val="22"/>
          <w:szCs w:val="22"/>
          <w:rtl w:val="0"/>
        </w:rPr>
        <w:t xml:space="preserve"> Clients need robust messaging and file-sharing tools to interact with guilds during the project lifecycle.</w:t>
      </w:r>
    </w:p>
    <w:p w:rsidR="00000000" w:rsidDel="00000000" w:rsidP="00000000" w:rsidRDefault="00000000" w:rsidRPr="00000000" w14:paraId="00000020">
      <w:pPr>
        <w:numPr>
          <w:ilvl w:val="1"/>
          <w:numId w:val="1"/>
        </w:numPr>
        <w:spacing w:after="240" w:before="0" w:beforeAutospacing="0" w:lineRule="auto"/>
        <w:ind w:left="1440" w:hanging="360"/>
        <w:rPr>
          <w:sz w:val="22"/>
          <w:szCs w:val="22"/>
        </w:rPr>
      </w:pPr>
      <w:r w:rsidDel="00000000" w:rsidR="00000000" w:rsidRPr="00000000">
        <w:rPr>
          <w:b w:val="1"/>
          <w:sz w:val="22"/>
          <w:szCs w:val="22"/>
          <w:rtl w:val="0"/>
        </w:rPr>
        <w:t xml:space="preserve">Reputation System:</w:t>
      </w:r>
      <w:r w:rsidDel="00000000" w:rsidR="00000000" w:rsidRPr="00000000">
        <w:rPr>
          <w:sz w:val="22"/>
          <w:szCs w:val="22"/>
          <w:rtl w:val="0"/>
        </w:rPr>
        <w:t xml:space="preserve"> Clients can leave reviews and ratings for guilds, contributing to the platform's reputation-driven approach.</w:t>
      </w:r>
    </w:p>
    <w:p w:rsidR="00000000" w:rsidDel="00000000" w:rsidP="00000000" w:rsidRDefault="00000000" w:rsidRPr="00000000" w14:paraId="00000021">
      <w:pPr>
        <w:pStyle w:val="Heading4"/>
        <w:keepNext w:val="0"/>
        <w:keepLines w:val="0"/>
        <w:rPr>
          <w:sz w:val="22"/>
          <w:szCs w:val="22"/>
        </w:rPr>
      </w:pPr>
      <w:bookmarkStart w:colFirst="0" w:colLast="0" w:name="_heading=h.7vq0z0712j7j" w:id="1"/>
      <w:bookmarkEnd w:id="1"/>
      <w:r w:rsidDel="00000000" w:rsidR="00000000" w:rsidRPr="00000000">
        <w:rPr>
          <w:sz w:val="22"/>
          <w:szCs w:val="22"/>
          <w:rtl w:val="0"/>
        </w:rPr>
        <w:t xml:space="preserve">2. Freelancers (Guild Members)</w:t>
      </w:r>
    </w:p>
    <w:p w:rsidR="00000000" w:rsidDel="00000000" w:rsidP="00000000" w:rsidRDefault="00000000" w:rsidRPr="00000000" w14:paraId="00000022">
      <w:pPr>
        <w:numPr>
          <w:ilvl w:val="0"/>
          <w:numId w:val="2"/>
        </w:numPr>
        <w:spacing w:after="0" w:afterAutospacing="0" w:before="240" w:lineRule="auto"/>
        <w:ind w:left="720" w:hanging="360"/>
        <w:rPr>
          <w:sz w:val="22"/>
          <w:szCs w:val="22"/>
        </w:rPr>
      </w:pPr>
      <w:r w:rsidDel="00000000" w:rsidR="00000000" w:rsidRPr="00000000">
        <w:rPr>
          <w:b w:val="1"/>
          <w:sz w:val="22"/>
          <w:szCs w:val="22"/>
          <w:rtl w:val="0"/>
        </w:rPr>
        <w:t xml:space="preserve">Characteristics:</w:t>
      </w:r>
    </w:p>
    <w:p w:rsidR="00000000" w:rsidDel="00000000" w:rsidP="00000000" w:rsidRDefault="00000000" w:rsidRPr="00000000" w14:paraId="00000023">
      <w:pPr>
        <w:numPr>
          <w:ilvl w:val="1"/>
          <w:numId w:val="2"/>
        </w:numPr>
        <w:spacing w:after="0" w:afterAutospacing="0" w:before="0" w:beforeAutospacing="0" w:lineRule="auto"/>
        <w:ind w:left="1440" w:hanging="360"/>
        <w:rPr>
          <w:sz w:val="22"/>
          <w:szCs w:val="22"/>
        </w:rPr>
      </w:pPr>
      <w:r w:rsidDel="00000000" w:rsidR="00000000" w:rsidRPr="00000000">
        <w:rPr>
          <w:b w:val="1"/>
          <w:sz w:val="22"/>
          <w:szCs w:val="22"/>
          <w:rtl w:val="0"/>
        </w:rPr>
        <w:t xml:space="preserve">Guild Formation:</w:t>
      </w:r>
      <w:r w:rsidDel="00000000" w:rsidR="00000000" w:rsidRPr="00000000">
        <w:rPr>
          <w:sz w:val="22"/>
          <w:szCs w:val="22"/>
          <w:rtl w:val="0"/>
        </w:rPr>
        <w:t xml:space="preserve"> Freelancers can form or join guilds, allowing them to collaborate and pool their skills for larger projects.</w:t>
      </w:r>
    </w:p>
    <w:p w:rsidR="00000000" w:rsidDel="00000000" w:rsidP="00000000" w:rsidRDefault="00000000" w:rsidRPr="00000000" w14:paraId="00000024">
      <w:pPr>
        <w:numPr>
          <w:ilvl w:val="1"/>
          <w:numId w:val="2"/>
        </w:numPr>
        <w:spacing w:after="0" w:afterAutospacing="0" w:before="0" w:beforeAutospacing="0" w:lineRule="auto"/>
        <w:ind w:left="1440" w:hanging="360"/>
        <w:rPr>
          <w:sz w:val="22"/>
          <w:szCs w:val="22"/>
        </w:rPr>
      </w:pPr>
      <w:r w:rsidDel="00000000" w:rsidR="00000000" w:rsidRPr="00000000">
        <w:rPr>
          <w:b w:val="1"/>
          <w:sz w:val="22"/>
          <w:szCs w:val="22"/>
          <w:rtl w:val="0"/>
        </w:rPr>
        <w:t xml:space="preserve">Profile and Portfolio:</w:t>
      </w:r>
      <w:r w:rsidDel="00000000" w:rsidR="00000000" w:rsidRPr="00000000">
        <w:rPr>
          <w:sz w:val="22"/>
          <w:szCs w:val="22"/>
          <w:rtl w:val="0"/>
        </w:rPr>
        <w:t xml:space="preserve"> Freelancers can showcase their individual and guild work history, skills, and ratings to attract clients.</w:t>
      </w:r>
    </w:p>
    <w:p w:rsidR="00000000" w:rsidDel="00000000" w:rsidP="00000000" w:rsidRDefault="00000000" w:rsidRPr="00000000" w14:paraId="00000025">
      <w:pPr>
        <w:numPr>
          <w:ilvl w:val="1"/>
          <w:numId w:val="2"/>
        </w:numPr>
        <w:spacing w:after="0" w:afterAutospacing="0" w:before="0" w:beforeAutospacing="0" w:lineRule="auto"/>
        <w:ind w:left="1440" w:hanging="360"/>
        <w:rPr>
          <w:sz w:val="22"/>
          <w:szCs w:val="22"/>
        </w:rPr>
      </w:pPr>
      <w:r w:rsidDel="00000000" w:rsidR="00000000" w:rsidRPr="00000000">
        <w:rPr>
          <w:b w:val="1"/>
          <w:sz w:val="22"/>
          <w:szCs w:val="22"/>
          <w:rtl w:val="0"/>
        </w:rPr>
        <w:t xml:space="preserve">Bid Submission:</w:t>
      </w:r>
      <w:r w:rsidDel="00000000" w:rsidR="00000000" w:rsidRPr="00000000">
        <w:rPr>
          <w:sz w:val="22"/>
          <w:szCs w:val="22"/>
          <w:rtl w:val="0"/>
        </w:rPr>
        <w:t xml:space="preserve"> Guilds can submit bids on projects, leveraging their collective reputation and expertise.</w:t>
      </w:r>
    </w:p>
    <w:p w:rsidR="00000000" w:rsidDel="00000000" w:rsidP="00000000" w:rsidRDefault="00000000" w:rsidRPr="00000000" w14:paraId="00000026">
      <w:pPr>
        <w:numPr>
          <w:ilvl w:val="1"/>
          <w:numId w:val="2"/>
        </w:numPr>
        <w:spacing w:after="0" w:afterAutospacing="0" w:before="0" w:beforeAutospacing="0" w:lineRule="auto"/>
        <w:ind w:left="1440" w:hanging="360"/>
        <w:rPr>
          <w:sz w:val="22"/>
          <w:szCs w:val="22"/>
        </w:rPr>
      </w:pPr>
      <w:r w:rsidDel="00000000" w:rsidR="00000000" w:rsidRPr="00000000">
        <w:rPr>
          <w:b w:val="1"/>
          <w:sz w:val="22"/>
          <w:szCs w:val="22"/>
          <w:rtl w:val="0"/>
        </w:rPr>
        <w:t xml:space="preserve">Collaboration Tools:</w:t>
      </w:r>
      <w:r w:rsidDel="00000000" w:rsidR="00000000" w:rsidRPr="00000000">
        <w:rPr>
          <w:sz w:val="22"/>
          <w:szCs w:val="22"/>
          <w:rtl w:val="0"/>
        </w:rPr>
        <w:t xml:space="preserve"> The platform should offer tools that facilitate communication, task management, and resource sharing within guilds.</w:t>
      </w:r>
    </w:p>
    <w:p w:rsidR="00000000" w:rsidDel="00000000" w:rsidP="00000000" w:rsidRDefault="00000000" w:rsidRPr="00000000" w14:paraId="00000027">
      <w:pPr>
        <w:numPr>
          <w:ilvl w:val="1"/>
          <w:numId w:val="2"/>
        </w:numPr>
        <w:spacing w:after="0" w:afterAutospacing="0" w:before="0" w:beforeAutospacing="0" w:lineRule="auto"/>
        <w:ind w:left="1440" w:hanging="360"/>
        <w:rPr>
          <w:sz w:val="22"/>
          <w:szCs w:val="22"/>
        </w:rPr>
      </w:pPr>
      <w:r w:rsidDel="00000000" w:rsidR="00000000" w:rsidRPr="00000000">
        <w:rPr>
          <w:b w:val="1"/>
          <w:sz w:val="22"/>
          <w:szCs w:val="22"/>
          <w:rtl w:val="0"/>
        </w:rPr>
        <w:t xml:space="preserve">Reputation and Growth:</w:t>
      </w:r>
      <w:r w:rsidDel="00000000" w:rsidR="00000000" w:rsidRPr="00000000">
        <w:rPr>
          <w:sz w:val="22"/>
          <w:szCs w:val="22"/>
          <w:rtl w:val="0"/>
        </w:rPr>
        <w:t xml:space="preserve"> Freelancers and guilds can earn reputation points based on completed projects, influencing future bid success.</w:t>
      </w:r>
    </w:p>
    <w:p w:rsidR="00000000" w:rsidDel="00000000" w:rsidP="00000000" w:rsidRDefault="00000000" w:rsidRPr="00000000" w14:paraId="00000028">
      <w:pPr>
        <w:numPr>
          <w:ilvl w:val="1"/>
          <w:numId w:val="2"/>
        </w:numPr>
        <w:spacing w:after="240" w:before="0" w:beforeAutospacing="0" w:lineRule="auto"/>
        <w:ind w:left="1440" w:hanging="360"/>
        <w:rPr>
          <w:sz w:val="22"/>
          <w:szCs w:val="22"/>
        </w:rPr>
      </w:pPr>
      <w:r w:rsidDel="00000000" w:rsidR="00000000" w:rsidRPr="00000000">
        <w:rPr>
          <w:b w:val="1"/>
          <w:sz w:val="22"/>
          <w:szCs w:val="22"/>
          <w:rtl w:val="0"/>
        </w:rPr>
        <w:t xml:space="preserve">Learning Resources:</w:t>
      </w:r>
      <w:r w:rsidDel="00000000" w:rsidR="00000000" w:rsidRPr="00000000">
        <w:rPr>
          <w:sz w:val="22"/>
          <w:szCs w:val="22"/>
          <w:rtl w:val="0"/>
        </w:rPr>
        <w:t xml:space="preserve"> Access to skills development and guild improvement resources to stay competitive on the platform.</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2A">
      <w:pPr>
        <w:widowControl w:val="0"/>
        <w:rPr>
          <w:b w:val="0"/>
          <w:vertAlign w:val="baseline"/>
        </w:rPr>
      </w:pPr>
      <w:r w:rsidDel="00000000" w:rsidR="00000000" w:rsidRPr="00000000">
        <w:rPr>
          <w:rtl w:val="0"/>
        </w:rPr>
      </w:r>
    </w:p>
    <w:p w:rsidR="00000000" w:rsidDel="00000000" w:rsidP="00000000" w:rsidRDefault="00000000" w:rsidRPr="00000000" w14:paraId="0000002B">
      <w:pPr>
        <w:widowControl w:val="0"/>
        <w:rPr>
          <w:b w:val="0"/>
          <w:vertAlign w:val="baseline"/>
        </w:rPr>
      </w:pPr>
      <w:r w:rsidDel="00000000" w:rsidR="00000000" w:rsidRPr="00000000">
        <w:rPr>
          <w:b w:val="1"/>
          <w:vertAlign w:val="baseline"/>
          <w:rtl w:val="0"/>
        </w:rPr>
        <w:t xml:space="preserve">Technology Stack</w:t>
      </w:r>
      <w:r w:rsidDel="00000000" w:rsidR="00000000" w:rsidRPr="00000000">
        <w:rPr>
          <w:rtl w:val="0"/>
        </w:rPr>
      </w:r>
    </w:p>
    <w:p w:rsidR="00000000" w:rsidDel="00000000" w:rsidP="00000000" w:rsidRDefault="00000000" w:rsidRPr="00000000" w14:paraId="0000002C">
      <w:pPr>
        <w:widowControl w:val="0"/>
        <w:rPr>
          <w:sz w:val="22"/>
          <w:szCs w:val="22"/>
        </w:rPr>
      </w:pPr>
      <w:r w:rsidDel="00000000" w:rsidR="00000000" w:rsidRPr="00000000">
        <w:rPr>
          <w:sz w:val="22"/>
          <w:szCs w:val="22"/>
          <w:rtl w:val="0"/>
        </w:rPr>
        <w:t xml:space="preserve">Tech stack:</w:t>
      </w:r>
    </w:p>
    <w:p w:rsidR="00000000" w:rsidDel="00000000" w:rsidP="00000000" w:rsidRDefault="00000000" w:rsidRPr="00000000" w14:paraId="0000002D">
      <w:pPr>
        <w:widowControl w:val="0"/>
        <w:rPr>
          <w:sz w:val="22"/>
          <w:szCs w:val="22"/>
        </w:rPr>
      </w:pPr>
      <w:r w:rsidDel="00000000" w:rsidR="00000000" w:rsidRPr="00000000">
        <w:rPr>
          <w:sz w:val="22"/>
          <w:szCs w:val="22"/>
          <w:rtl w:val="0"/>
        </w:rPr>
        <w:t xml:space="preserve">MERN (Frontend+Backend)</w:t>
      </w:r>
    </w:p>
    <w:p w:rsidR="00000000" w:rsidDel="00000000" w:rsidP="00000000" w:rsidRDefault="00000000" w:rsidRPr="00000000" w14:paraId="0000002E">
      <w:pPr>
        <w:widowControl w:val="0"/>
        <w:rPr>
          <w:sz w:val="22"/>
          <w:szCs w:val="22"/>
        </w:rPr>
      </w:pPr>
      <w:r w:rsidDel="00000000" w:rsidR="00000000" w:rsidRPr="00000000">
        <w:rPr>
          <w:sz w:val="22"/>
          <w:szCs w:val="22"/>
          <w:rtl w:val="0"/>
        </w:rPr>
        <w:t xml:space="preserve">Tailwind CSS (Styling)</w:t>
      </w:r>
    </w:p>
    <w:p w:rsidR="00000000" w:rsidDel="00000000" w:rsidP="00000000" w:rsidRDefault="00000000" w:rsidRPr="00000000" w14:paraId="0000002F">
      <w:pPr>
        <w:widowControl w:val="0"/>
        <w:rPr>
          <w:sz w:val="22"/>
          <w:szCs w:val="22"/>
        </w:rPr>
      </w:pPr>
      <w:r w:rsidDel="00000000" w:rsidR="00000000" w:rsidRPr="00000000">
        <w:rPr>
          <w:sz w:val="22"/>
          <w:szCs w:val="22"/>
          <w:rtl w:val="0"/>
        </w:rPr>
        <w:t xml:space="preserve">Redux (State Management)</w:t>
      </w:r>
    </w:p>
    <w:p w:rsidR="00000000" w:rsidDel="00000000" w:rsidP="00000000" w:rsidRDefault="00000000" w:rsidRPr="00000000" w14:paraId="00000030">
      <w:pPr>
        <w:widowControl w:val="0"/>
        <w:rPr>
          <w:sz w:val="22"/>
          <w:szCs w:val="22"/>
        </w:rPr>
      </w:pPr>
      <w:r w:rsidDel="00000000" w:rsidR="00000000" w:rsidRPr="00000000">
        <w:rPr>
          <w:sz w:val="22"/>
          <w:szCs w:val="22"/>
          <w:rtl w:val="0"/>
        </w:rPr>
        <w:t xml:space="preserve">Vite (Integrator)</w:t>
      </w:r>
    </w:p>
    <w:p w:rsidR="00000000" w:rsidDel="00000000" w:rsidP="00000000" w:rsidRDefault="00000000" w:rsidRPr="00000000" w14:paraId="00000031">
      <w:pPr>
        <w:widowControl w:val="0"/>
        <w:rPr>
          <w:sz w:val="22"/>
          <w:szCs w:val="22"/>
        </w:rPr>
      </w:pPr>
      <w:r w:rsidDel="00000000" w:rsidR="00000000" w:rsidRPr="00000000">
        <w:rPr>
          <w:sz w:val="22"/>
          <w:szCs w:val="22"/>
          <w:rtl w:val="0"/>
        </w:rPr>
        <w:t xml:space="preserve">JWT (Authentication)</w:t>
      </w:r>
    </w:p>
    <w:p w:rsidR="00000000" w:rsidDel="00000000" w:rsidP="00000000" w:rsidRDefault="00000000" w:rsidRPr="00000000" w14:paraId="00000032">
      <w:pPr>
        <w:widowControl w:val="0"/>
        <w:rPr>
          <w:sz w:val="22"/>
          <w:szCs w:val="22"/>
        </w:rPr>
      </w:pPr>
      <w:r w:rsidDel="00000000" w:rsidR="00000000" w:rsidRPr="00000000">
        <w:rPr>
          <w:sz w:val="22"/>
          <w:szCs w:val="22"/>
          <w:rtl w:val="0"/>
        </w:rPr>
        <w:t xml:space="preserve">Socket.io (Notifications/Live Updates)</w:t>
      </w:r>
    </w:p>
    <w:p w:rsidR="00000000" w:rsidDel="00000000" w:rsidP="00000000" w:rsidRDefault="00000000" w:rsidRPr="00000000" w14:paraId="00000033">
      <w:pPr>
        <w:widowControl w:val="0"/>
        <w:rPr>
          <w:sz w:val="22"/>
          <w:szCs w:val="22"/>
        </w:rPr>
      </w:pPr>
      <w:r w:rsidDel="00000000" w:rsidR="00000000" w:rsidRPr="00000000">
        <w:rPr>
          <w:sz w:val="22"/>
          <w:szCs w:val="22"/>
          <w:rtl w:val="0"/>
        </w:rPr>
        <w:t xml:space="preserve">**Note: Will change based on future requirements.</w:t>
      </w:r>
    </w:p>
    <w:p w:rsidR="00000000" w:rsidDel="00000000" w:rsidP="00000000" w:rsidRDefault="00000000" w:rsidRPr="00000000" w14:paraId="00000034">
      <w:pPr>
        <w:widowControl w:val="0"/>
        <w:ind w:left="360" w:firstLine="0"/>
        <w:rPr>
          <w:vertAlign w:val="baseline"/>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Header">
    <w:name w:val="Header"/>
    <w:basedOn w:val="Normal"/>
    <w:next w:val="Head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BodyText2">
    <w:name w:val="Body Text 2"/>
    <w:basedOn w:val="Normal"/>
    <w:next w:val="BodyText2"/>
    <w:autoRedefine w:val="0"/>
    <w:hidden w:val="0"/>
    <w:qFormat w:val="0"/>
    <w:pPr>
      <w:suppressAutoHyphens w:val="1"/>
      <w:spacing w:after="240" w:line="1" w:lineRule="atLeast"/>
      <w:ind w:leftChars="-1" w:rightChars="0" w:firstLineChars="-1"/>
      <w:jc w:val="both"/>
      <w:textDirection w:val="btLr"/>
      <w:textAlignment w:val="top"/>
      <w:outlineLvl w:val="0"/>
    </w:pPr>
    <w:rPr>
      <w:rFonts w:ascii="Arial" w:cs="Mangal" w:hAnsi="Arial"/>
      <w:i w:val="1"/>
      <w:iCs w:val="1"/>
      <w:w w:val="100"/>
      <w:position w:val="-1"/>
      <w:sz w:val="20"/>
      <w:szCs w:val="20"/>
      <w:effect w:val="none"/>
      <w:vertAlign w:val="baseline"/>
      <w:cs w:val="0"/>
      <w:em w:val="none"/>
      <w:lang w:bidi="hi-IN" w:eastAsia="und" w:val="und"/>
    </w:rPr>
  </w:style>
  <w:style w:type="character" w:styleId="BodyText2Char">
    <w:name w:val="Body Text 2 Char"/>
    <w:next w:val="BodyText2Char"/>
    <w:autoRedefine w:val="0"/>
    <w:hidden w:val="0"/>
    <w:qFormat w:val="0"/>
    <w:rPr>
      <w:rFonts w:ascii="Arial" w:hAnsi="Arial"/>
      <w:i w:val="1"/>
      <w:iCs w:val="1"/>
      <w:w w:val="100"/>
      <w:position w:val="-1"/>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vertAlign w:val="baseline"/>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vertAlign w:val="baseline"/>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huyCbXgw0R6Bkrrl41ByMxMt7Q==">CgMxLjAyDmguN2R2bGQ3YWdzYWx5Mg5oLjd2cTB6MDcxMmo3ajgAciExaTFKWUt4WXVkcjhYM2MzYmR6M2JnRzF2N2ZTaWtMR1I=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2013-08-26T12:25:00Z</dcterms:created>
  <dc:creator>Raghu Reddy</dc:creator>
</cp:coreProperties>
</file>