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Segmentation Using K-Means Clustering &amp; PCA</w:t>
      </w:r>
    </w:p>
    <w:p>
      <w:pPr>
        <w:pStyle w:val="Heading1"/>
      </w:pPr>
      <w:r>
        <w:t>🧠 Objective</w:t>
      </w:r>
    </w:p>
    <w:p>
      <w:r>
        <w:t>This report explores customer segmentation using the K-Means clustering algorithm on a real-world dataset. We use both the Elbow Method and Silhouette Score to identify optimal cluster count, and visualize results using PCA.</w:t>
      </w:r>
    </w:p>
    <w:p>
      <w:pPr>
        <w:pStyle w:val="Heading1"/>
      </w:pPr>
      <w:r>
        <w:t>📉 Elbow Method</w:t>
      </w:r>
    </w:p>
    <w:p>
      <w:r>
        <w:t>The Elbow Method helps determine the ideal number of clusters (k) by plotting inertia (within-cluster sum of squares). The 'elbow point' is where additional clusters no longer significantly reduce inertia.</w:t>
      </w:r>
    </w:p>
    <w:p>
      <w:r>
        <w:drawing>
          <wp:inline xmlns:a="http://schemas.openxmlformats.org/drawingml/2006/main" xmlns:pic="http://schemas.openxmlformats.org/drawingml/2006/picture">
            <wp:extent cx="5029200" cy="31580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EED2F8-7F0F-4BF5-900A-6E6A94B6B25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580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📏 Silhouette Score</w:t>
      </w:r>
    </w:p>
    <w:p>
      <w:r>
        <w:t>The Silhouette Score quantifies how well-separated the clusters are. Scores near 1 indicate distinct clusters, while scores near 0 indicate overlapping clusters. The highest silhouette score was observed at k = 8.</w:t>
      </w:r>
    </w:p>
    <w:p>
      <w:r>
        <w:drawing>
          <wp:inline xmlns:a="http://schemas.openxmlformats.org/drawingml/2006/main" xmlns:pic="http://schemas.openxmlformats.org/drawingml/2006/picture">
            <wp:extent cx="5029200" cy="32348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A762F55-5574-41E6-B739-EC593C8A0C24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34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📊 Cluster Profiles</w:t>
      </w:r>
    </w:p>
    <w:p>
      <w:r>
        <w:t>The mean values of Age, Income, Coverage, and Premium for different k values:</w:t>
      </w:r>
    </w:p>
    <w:p>
      <w:r>
        <w:t>📌 Cluster Means for k=4:</w:t>
        <w:br/>
        <w:t xml:space="preserve">                  Age   Income Level  Coverage Amount  Premium Amount</w:t>
        <w:br/>
        <w:t xml:space="preserve">Cluster_k4                                                            </w:t>
        <w:br/>
        <w:t>0           33.60  121729.02    462271.73     3151.57</w:t>
        <w:br/>
        <w:t>1           35.31   52435.53    498413.00     3887.95</w:t>
        <w:br/>
        <w:t>2           45.48   66567.82    515044.48     1443.02</w:t>
        <w:br/>
        <w:t>3           61.68   90776.29    493821.18     3640.26</w:t>
      </w:r>
    </w:p>
    <w:p>
      <w:r>
        <w:t>📌 Cluster Means for k=5:</w:t>
        <w:br/>
        <w:t xml:space="preserve">                  Age   Income Level  Coverage Amount  Premium Amount</w:t>
        <w:br/>
        <w:t xml:space="preserve">Cluster_k5                                                            </w:t>
        <w:br/>
        <w:t>0           44.96   79841.22    785661.55     1780.72</w:t>
        <w:br/>
        <w:t>1           33.46   50346.87    477680.22     3866.99</w:t>
        <w:br/>
        <w:t>2           44.62   82097.21    260623.08     1590.68</w:t>
        <w:br/>
        <w:t>3           34.57  121479.80    471304.93     3777.04</w:t>
        <w:br/>
        <w:t>4           61.90   81235.16    482280.00     3868.27</w:t>
      </w:r>
    </w:p>
    <w:p>
      <w:r>
        <w:t>📌 Cluster Means for k=8:</w:t>
        <w:br/>
        <w:t xml:space="preserve">                  Age   Income Level  Coverage Amount  Premium Amount</w:t>
        <w:br/>
        <w:t xml:space="preserve">Cluster_k8                                                            </w:t>
        <w:br/>
        <w:t>0           56.89  113581.45    714942.62     1880.12</w:t>
        <w:br/>
        <w:t>1           32.92  114134.13    685197.04     3973.14</w:t>
        <w:br/>
        <w:t>2           32.97  113908.23    284255.05     1939.03</w:t>
        <w:br/>
        <w:t>3           55.76   55161.27    720687.52     3994.94</w:t>
        <w:br/>
        <w:t>4           54.95   52494.02    295560.04     1866.05</w:t>
        <w:br/>
        <w:t>5           33.48   55938.18    302435.85     3940.52</w:t>
        <w:br/>
        <w:t>6           57.46  110286.10    290355.05     3908.30</w:t>
        <w:br/>
        <w:t>7           33.33   54989.34    732120.81     1925.64</w:t>
      </w:r>
    </w:p>
    <w:p>
      <w:pPr>
        <w:pStyle w:val="Heading1"/>
      </w:pPr>
      <w:r>
        <w:t>📌 Visualizing Clusters via PCA</w:t>
      </w:r>
    </w:p>
    <w:p>
      <w:r>
        <w:t>To visualize high-dimensional clustering results, we used PCA to reduce the data to 2 dimensions and color-coded the clusters formed with k=8.</w:t>
      </w:r>
    </w:p>
    <w:p>
      <w:r>
        <w:drawing>
          <wp:inline xmlns:a="http://schemas.openxmlformats.org/drawingml/2006/main" xmlns:pic="http://schemas.openxmlformats.org/drawingml/2006/picture">
            <wp:extent cx="5029200" cy="38898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5C21C2A-F33A-49FB-ABD5-95C39BE2DD87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89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✅ Conclusion</w:t>
      </w:r>
    </w:p>
    <w:p>
      <w:r>
        <w:t>Both Silhouette Score and Elbow Method provided insights into the optimal number of clusters. K=8 offered the best separation but depending on business context, K=4 or K=5 may also provide actionable groupings. PCA helped visualize the results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