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Domcut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Domcut[1] is a program which predicts inter-domain linker regions based on the difference in amino acid composition between domain and linker region. Only those sequences which have a length in range 50-500 are considered as domains. On the other hand, a linker region must be: (1) connecting two adjacent domains defined above; (2) in the range from 10 to 100 residues; and (3) not containing membrane spanning regions. To represent the preference of amino acid residues in linker regions, the linker index 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for amino acid residue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rtl w:val="0"/>
        </w:rPr>
        <w:t xml:space="preserve">s calculated as follows: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S 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 -ln(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f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linker</m:t>
                    </m:r>
                  </m:sup>
                </m:sSup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f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domain</m:t>
                    </m:r>
                  </m:sup>
                </m:sSup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f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linker</w:t>
      </w:r>
      <w:r w:rsidDel="00000000" w:rsidR="00000000" w:rsidRPr="00000000">
        <w:rPr>
          <w:rtl w:val="0"/>
        </w:rPr>
        <w:t xml:space="preserve">/f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domain </w:t>
      </w:r>
      <w:r w:rsidDel="00000000" w:rsidR="00000000" w:rsidRPr="00000000">
        <w:rPr>
          <w:rtl w:val="0"/>
        </w:rPr>
        <w:t xml:space="preserve">is the frequency of amino acid residue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in the linker/domain region respectively. The negative value of 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means the residue preferably exists in the linker region.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[1]: Suyama M, Ohara O (2003): DomCut: prediction of inter-domain linker regions in amino acid sequences. Bioinformatics 19:673–674.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