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/>
          <w:b/>
          <w:i w:val="0"/>
          <w:color w:val="1E1E2E"/>
          <w:sz w:val="44"/>
        </w:rPr>
        <w:t>Anirudh Vaka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1A56DB"/>
          <w:sz w:val="22"/>
        </w:rPr>
        <w:t>Senior DevOps Engineer</w:t>
      </w:r>
    </w:p>
    <w:p>
      <w:pPr>
        <w:spacing w:before="0" w:after="40" w:line="276" w:lineRule="auto"/>
      </w:pPr>
      <w:hyperlink r:id="rId9">
        <w:r>
          <w:rPr>
            <w:rFonts w:ascii="Calibri" w:hAnsi="Calibri"/>
            <w:sz w:val="20"/>
            <w:color w:val="1A56DB"/>
            <w:u w:val="single"/>
          </w:rPr>
          <w:t>anirudhvaka@gmail.com</w:t>
        </w:r>
      </w:hyperlink>
      <w:r>
        <w:rPr>
          <w:rFonts w:ascii="Calibri" w:hAnsi="Calibri"/>
          <w:b w:val="0"/>
          <w:i w:val="0"/>
          <w:color w:val="4A4A6A"/>
          <w:sz w:val="20"/>
        </w:rPr>
        <w:t xml:space="preserve">  |  </w:t>
      </w:r>
      <w:r>
        <w:rPr>
          <w:rFonts w:ascii="Calibri" w:hAnsi="Calibri"/>
          <w:b w:val="0"/>
          <w:i w:val="0"/>
          <w:color w:val="4A4A6A"/>
          <w:sz w:val="20"/>
        </w:rPr>
        <w:t>+91 79817 30312</w:t>
      </w:r>
      <w:r>
        <w:rPr>
          <w:rFonts w:ascii="Calibri" w:hAnsi="Calibri"/>
          <w:b w:val="0"/>
          <w:i w:val="0"/>
          <w:color w:val="4A4A6A"/>
          <w:sz w:val="20"/>
        </w:rPr>
        <w:t xml:space="preserve">  |  </w:t>
      </w:r>
      <w:hyperlink r:id="rId10">
        <w:r>
          <w:rPr>
            <w:rFonts w:ascii="Calibri" w:hAnsi="Calibri"/>
            <w:sz w:val="20"/>
            <w:color w:val="1A56DB"/>
            <w:u w:val="single"/>
          </w:rPr>
          <w:t>anirudhvaka.dev</w:t>
        </w:r>
      </w:hyperlink>
    </w:p>
    <w:p>
      <w:pPr>
        <w:spacing w:before="0" w:after="40" w:line="276" w:lineRule="auto"/>
      </w:pPr>
      <w:r>
        <w:rPr>
          <w:rFonts w:ascii="Calibri" w:hAnsi="Calibri"/>
          <w:b w:val="0"/>
          <w:i w:val="0"/>
          <w:color w:val="4A4A6A"/>
          <w:sz w:val="20"/>
        </w:rPr>
        <w:t>Open to relocate to Canada · Hyderabad, India</w:t>
      </w:r>
      <w:r>
        <w:rPr>
          <w:rFonts w:ascii="Calibri" w:hAnsi="Calibri"/>
          <w:b w:val="0"/>
          <w:i w:val="0"/>
          <w:color w:val="4A4A6A"/>
          <w:sz w:val="20"/>
        </w:rPr>
        <w:t xml:space="preserve">  |  </w:t>
      </w:r>
      <w:hyperlink r:id="rId11">
        <w:r>
          <w:rPr>
            <w:rFonts w:ascii="Calibri" w:hAnsi="Calibri"/>
            <w:sz w:val="20"/>
            <w:color w:val="1A56DB"/>
            <w:u w:val="single"/>
          </w:rPr>
          <w:t>github.com/AnirudhVaka</w:t>
        </w:r>
      </w:hyperlink>
      <w:r>
        <w:rPr>
          <w:rFonts w:ascii="Calibri" w:hAnsi="Calibri"/>
          <w:b w:val="0"/>
          <w:i w:val="0"/>
          <w:color w:val="4A4A6A"/>
          <w:sz w:val="20"/>
        </w:rPr>
        <w:t xml:space="preserve">  |  </w:t>
      </w:r>
      <w:hyperlink r:id="rId12">
        <w:r>
          <w:rPr>
            <w:rFonts w:ascii="Calibri" w:hAnsi="Calibri"/>
            <w:sz w:val="20"/>
            <w:color w:val="1A56DB"/>
            <w:u w:val="single"/>
          </w:rPr>
          <w:t>linkedin.com/in/anirudhvaka</w:t>
        </w:r>
      </w:hyperlink>
    </w:p>
    <w:p>
      <w:pPr>
        <w:spacing w:before="0" w:after="40" w:line="276" w:lineRule="auto"/>
      </w:pPr>
      <w:r>
        <w:rPr>
          <w:rFonts w:ascii="Calibri" w:hAnsi="Calibri"/>
          <w:b w:val="0"/>
          <w:i/>
          <w:color w:val="4A4A6A"/>
          <w:sz w:val="20"/>
        </w:rPr>
        <w:t>Open to relocate; eligible for Global Talent Stream  ·  Open to onsite, hybrid, or fully remote in Canada</w:t>
      </w:r>
    </w:p>
    <w:p>
      <w:pPr>
        <w:spacing w:before="160" w:after="40" w:line="276" w:lineRule="auto"/>
        <w:pBdr>
          <w:bottom w:val="single" w:sz="6" w:space="1" w:color="D0D5E8"/>
        </w:pBdr>
      </w:pPr>
      <w:r>
        <w:rPr>
          <w:rFonts w:ascii="Calibri" w:hAnsi="Calibri"/>
          <w:b/>
          <w:i w:val="0"/>
          <w:color w:val="1A56DB"/>
          <w:sz w:val="20"/>
        </w:rPr>
        <w:t>PROFESSIONAL SUMMARY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  <w:color w:val="4A4A6A"/>
          <w:sz w:val="22"/>
        </w:rPr>
        <w:t>Senior DevOps Engineer with 3+ years operating production infrastructure across AWS, Azure, and on-prem Kubernetes — including building an on-prem Kubernetes data center from bare metal at 99.9% uptime. Founder of two live SaaS products (PrepAtlas, HumanifyCV) with paying users. Strong on Terraform, Docker, GitHub Actions, Nginx, Redis, Linux networking.</w:t>
      </w:r>
    </w:p>
    <w:p>
      <w:pPr>
        <w:spacing w:before="160" w:after="40" w:line="276" w:lineRule="auto"/>
        <w:pBdr>
          <w:bottom w:val="single" w:sz="6" w:space="1" w:color="D0D5E8"/>
        </w:pBdr>
      </w:pPr>
      <w:r>
        <w:rPr>
          <w:rFonts w:ascii="Calibri" w:hAnsi="Calibri"/>
          <w:b/>
          <w:i w:val="0"/>
          <w:color w:val="1A56DB"/>
          <w:sz w:val="20"/>
        </w:rPr>
        <w:t>PROFESSIONAL EXPERIENCE</w:t>
      </w:r>
    </w:p>
    <w:p>
      <w:pPr>
        <w:tabs>
          <w:tab w:pos="9504" w:val="right"/>
        </w:tabs>
        <w:spacing w:before="80" w:after="0" w:line="276" w:lineRule="auto"/>
      </w:pPr>
      <w:r>
        <w:rPr>
          <w:rFonts w:ascii="Calibri" w:hAnsi="Calibri"/>
          <w:b/>
          <w:i w:val="0"/>
          <w:color w:val="1E1E2E"/>
          <w:sz w:val="24"/>
        </w:rPr>
        <w:t>Senior DevOps Engineer — AICPA &amp; CIMA Enterprise Platform</w:t>
      </w:r>
      <w:r>
        <w:rPr>
          <w:rFonts w:ascii="Calibri" w:hAnsi="Calibri"/>
          <w:b w:val="0"/>
          <w:i w:val="0"/>
          <w:color w:val="4A4A6A"/>
          <w:sz w:val="22"/>
        </w:rPr>
        <w:tab/>
        <w:t>Nov 2024 – Present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1A56DB"/>
          <w:sz w:val="22"/>
        </w:rPr>
        <w:t>Snovasys Software Solutions Ltd · London-based enterprise SaaS client · Remote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Led enterprise migration to GitHub Enterprise with label-driven GitOps workflows — reduced release errors ~70%.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Engineered PR-based ephemeral environments provisioning full AWS stacks (ECS, RDS, S3, SQS, SNS) via Terraform — cut setup time from days to minutes.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Architected multi-region AWS deployment with Route 53 latency routing and active-active failover for global availability.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Built DevSecOps guardrails with Trivy + Grype shift-left container scanning across 200+ CI/CD pipelines.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Established observability and ChatOps (CloudWatch, Athena, Grafana, MS Teams) — reduced incident MTTR significantly.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Integrated ServiceNow REST APIs to automate change-management — CRs open/close in lockstep with deployments, eliminating manual ticket toil.</w:t>
      </w:r>
    </w:p>
    <w:p>
      <w:pPr>
        <w:tabs>
          <w:tab w:pos="9504" w:val="right"/>
        </w:tabs>
        <w:spacing w:before="80" w:after="0" w:line="276" w:lineRule="auto"/>
      </w:pPr>
      <w:r>
        <w:rPr>
          <w:rFonts w:ascii="Calibri" w:hAnsi="Calibri"/>
          <w:b/>
          <w:i w:val="0"/>
          <w:color w:val="1E1E2E"/>
          <w:sz w:val="24"/>
        </w:rPr>
        <w:t>DevOps Lead — TimeChamp SaaS Platform</w:t>
      </w:r>
      <w:r>
        <w:rPr>
          <w:rFonts w:ascii="Calibri" w:hAnsi="Calibri"/>
          <w:b w:val="0"/>
          <w:i w:val="0"/>
          <w:color w:val="4A4A6A"/>
          <w:sz w:val="22"/>
        </w:rPr>
        <w:tab/>
        <w:t>Oct 2024 – Present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1A56DB"/>
          <w:sz w:val="22"/>
        </w:rPr>
        <w:t>Snovasys Software Solutions Ltd · Hyderabad, India · Hybrid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Promoted to Lead Oct 2024; running concurrently with the AICPA engagement.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Operate production on-prem Kubernetes cluster at 99.9% uptime — ~15 nodes, 100+ containers on Hyper-V at CtrlS Hyderabad data center.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Lead a team of 5 DevOps engineers; own architecture decisions, sprint planning, and on-call rotation.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Manage hybrid cloud workloads across AWS + Azure with optimized backup and DR for SQL Server + PostgreSQL.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Drove ~25% monthly cloud cost reduction through right-sizing, reserved instances, and shutting down idle ephemeral environments on schedule.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Designed corporate network: dual-ISP + SD-WAN on FortiGate 60F (active-active failover) — 99.9% office network uptime.</w:t>
      </w:r>
    </w:p>
    <w:p>
      <w:pPr>
        <w:tabs>
          <w:tab w:pos="9504" w:val="right"/>
        </w:tabs>
        <w:spacing w:before="80" w:after="0" w:line="276" w:lineRule="auto"/>
      </w:pPr>
      <w:r>
        <w:rPr>
          <w:rFonts w:ascii="Calibri" w:hAnsi="Calibri"/>
          <w:b/>
          <w:i w:val="0"/>
          <w:color w:val="1E1E2E"/>
          <w:sz w:val="24"/>
        </w:rPr>
        <w:t>DevOps Engineer — TimeChamp SaaS Platform</w:t>
      </w:r>
      <w:r>
        <w:rPr>
          <w:rFonts w:ascii="Calibri" w:hAnsi="Calibri"/>
          <w:b w:val="0"/>
          <w:i w:val="0"/>
          <w:color w:val="4A4A6A"/>
          <w:sz w:val="22"/>
        </w:rPr>
        <w:tab/>
        <w:t>May 2023 – Sep 2024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1A56DB"/>
          <w:sz w:val="22"/>
        </w:rPr>
        <w:t>Snovasys Software Solutions Ltd · Hyderabad, India · On-site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Built production on-prem data center at CtrlS Hyderabad from bare metal — racked Dell PowerEdge servers, designed VLAN segmentation, configured FortiGate 200F with IPSec VPN and dual-ISP failover.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Led platform transformation from monolithic IIS to Docker + Kubernetes — cut release cycle time ~60% with zero-downtime deployments.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Implemented Cloudflare edge security (WAF, CDN, DNS, SSL/TLS) for production workloads.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Migrated legacy CI/CD (TeamCity, Octopus Deploy) to Azure DevOps — 200+ pipelines across product lines.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Built DR Validator — automated MS SQL backup + DR verification in C# / .NET with AWS S3 and PowerShell — eliminated silent backup failures.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Deployed centralized observability stack (Prometheus, Grafana, Loki) for logging, metrics, and alerting across the cluster.</w:t>
      </w:r>
    </w:p>
    <w:p>
      <w:pPr>
        <w:tabs>
          <w:tab w:pos="9504" w:val="right"/>
        </w:tabs>
        <w:spacing w:before="80" w:after="0" w:line="276" w:lineRule="auto"/>
      </w:pPr>
      <w:r>
        <w:rPr>
          <w:rFonts w:ascii="Calibri" w:hAnsi="Calibri"/>
          <w:b/>
          <w:i w:val="0"/>
          <w:color w:val="1E1E2E"/>
          <w:sz w:val="24"/>
        </w:rPr>
        <w:t>Software Engineer Intern</w:t>
      </w:r>
      <w:r>
        <w:rPr>
          <w:rFonts w:ascii="Calibri" w:hAnsi="Calibri"/>
          <w:b w:val="0"/>
          <w:i w:val="0"/>
          <w:color w:val="4A4A6A"/>
          <w:sz w:val="22"/>
        </w:rPr>
        <w:tab/>
        <w:t>Jan 2023 – Apr 2023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1A56DB"/>
          <w:sz w:val="22"/>
        </w:rPr>
        <w:t>Snovasys Software Solutions Ltd · Hyderabad, India · On-site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Built REST APIs in C# / .NET for internal product features.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Built HTML/CSS landing pages for product launches.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Rotated through support engineering; selected for full-time conversion to DevOps Engineer based on infrastructure work during the rotation.</w:t>
      </w:r>
    </w:p>
    <w:p>
      <w:pPr>
        <w:spacing w:before="160" w:after="40" w:line="276" w:lineRule="auto"/>
        <w:pBdr>
          <w:bottom w:val="single" w:sz="6" w:space="1" w:color="D0D5E8"/>
        </w:pBdr>
      </w:pPr>
      <w:r>
        <w:rPr>
          <w:rFonts w:ascii="Calibri" w:hAnsi="Calibri"/>
          <w:b/>
          <w:i w:val="0"/>
          <w:color w:val="1A56DB"/>
          <w:sz w:val="20"/>
        </w:rPr>
        <w:t>PROJECTS</w:t>
      </w:r>
    </w:p>
    <w:p>
      <w:pPr>
        <w:tabs>
          <w:tab w:pos="9504" w:val="right"/>
        </w:tabs>
        <w:spacing w:before="80" w:after="0" w:line="276" w:lineRule="auto"/>
      </w:pPr>
      <w:r>
        <w:rPr>
          <w:rFonts w:ascii="Calibri" w:hAnsi="Calibri"/>
          <w:b/>
          <w:i w:val="0"/>
          <w:color w:val="1E1E2E"/>
          <w:sz w:val="24"/>
        </w:rPr>
        <w:t xml:space="preserve">Founder &amp; Engineer — </w:t>
      </w:r>
      <w:hyperlink r:id="rId13">
        <w:r>
          <w:rPr>
            <w:rFonts w:ascii="Calibri" w:hAnsi="Calibri"/>
            <w:sz w:val="24"/>
            <w:color w:val="1A56DB"/>
            <w:u w:val="single"/>
          </w:rPr>
          <w:t>PrepAtlas</w:t>
        </w:r>
      </w:hyperlink>
      <w:r>
        <w:rPr>
          <w:rFonts w:ascii="Calibri" w:hAnsi="Calibri"/>
          <w:b w:val="0"/>
          <w:i w:val="0"/>
          <w:color w:val="4A4A6A"/>
          <w:sz w:val="20"/>
        </w:rPr>
        <w:t xml:space="preserve">  (prepatlas.in)</w:t>
      </w:r>
      <w:r>
        <w:rPr>
          <w:rFonts w:ascii="Calibri" w:hAnsi="Calibri"/>
          <w:b w:val="0"/>
          <w:i w:val="0"/>
          <w:color w:val="4A4A6A"/>
          <w:sz w:val="22"/>
        </w:rPr>
        <w:tab/>
        <w:t>Dec 2025 – Present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  <w:color w:val="4A4A6A"/>
          <w:sz w:val="22"/>
        </w:rPr>
        <w:t>AI-grounded exam prep platform for Indian students. Built end-to-end on Next.js 15 + Supabase + pgvector + Anthropic Claude. Hosted on a $35/month AWS stack with Bubblewrap-wrapped Android TWA. 20+ paying users in beta. Engineering writeup at prepatlas.in/engineering.</w:t>
      </w:r>
    </w:p>
    <w:p>
      <w:pPr>
        <w:tabs>
          <w:tab w:pos="9504" w:val="right"/>
        </w:tabs>
        <w:spacing w:before="80" w:after="0" w:line="276" w:lineRule="auto"/>
      </w:pPr>
      <w:r>
        <w:rPr>
          <w:rFonts w:ascii="Calibri" w:hAnsi="Calibri"/>
          <w:b/>
          <w:i w:val="0"/>
          <w:color w:val="1E1E2E"/>
          <w:sz w:val="24"/>
        </w:rPr>
        <w:t xml:space="preserve">Founder &amp; Engineer — </w:t>
      </w:r>
      <w:hyperlink r:id="rId14">
        <w:r>
          <w:rPr>
            <w:rFonts w:ascii="Calibri" w:hAnsi="Calibri"/>
            <w:sz w:val="24"/>
            <w:color w:val="1A56DB"/>
            <w:u w:val="single"/>
          </w:rPr>
          <w:t>HumanifyCV</w:t>
        </w:r>
      </w:hyperlink>
      <w:r>
        <w:rPr>
          <w:rFonts w:ascii="Calibri" w:hAnsi="Calibri"/>
          <w:b w:val="0"/>
          <w:i w:val="0"/>
          <w:color w:val="4A4A6A"/>
          <w:sz w:val="20"/>
        </w:rPr>
        <w:t xml:space="preserve">  (humanifycv.com)</w:t>
      </w:r>
      <w:r>
        <w:rPr>
          <w:rFonts w:ascii="Calibri" w:hAnsi="Calibri"/>
          <w:b w:val="0"/>
          <w:i w:val="0"/>
          <w:color w:val="4A4A6A"/>
          <w:sz w:val="22"/>
        </w:rPr>
        <w:tab/>
        <w:t>Jan 2026 – Present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  <w:color w:val="4A4A6A"/>
          <w:sz w:val="22"/>
        </w:rPr>
        <w:t>AI text humanization + resume optimization SaaS. Production-grade auth (NextAuth v5 with email verification, TOTP 2FA backed by AES-256-GCM-encrypted secrets, WebAuthn passkeys), Razorpay payments with discriminated-union typed event handling, Anthropic Claude Sonnet, AWS SES transactional email, Sentry, 31 Jest/Testing-Library tests. Hosted on AWS ECS. 30–40 paying users.</w:t>
      </w:r>
    </w:p>
    <w:p>
      <w:pPr>
        <w:spacing w:before="160" w:after="40" w:line="276" w:lineRule="auto"/>
        <w:pBdr>
          <w:bottom w:val="single" w:sz="6" w:space="1" w:color="D0D5E8"/>
        </w:pBdr>
      </w:pPr>
      <w:r>
        <w:rPr>
          <w:rFonts w:ascii="Calibri" w:hAnsi="Calibri"/>
          <w:b/>
          <w:i w:val="0"/>
          <w:color w:val="1A56DB"/>
          <w:sz w:val="20"/>
        </w:rPr>
        <w:t>TECHNICAL SKILLS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1E1E2E"/>
          <w:sz w:val="22"/>
        </w:rPr>
        <w:t xml:space="preserve">Cloud &amp; Infrastructure: </w:t>
      </w:r>
      <w:r>
        <w:rPr>
          <w:rFonts w:ascii="Calibri" w:hAnsi="Calibri"/>
          <w:b w:val="0"/>
          <w:i w:val="0"/>
          <w:color w:val="4A4A6A"/>
          <w:sz w:val="22"/>
        </w:rPr>
        <w:t>AWS (ECS, RDS, Lambda, S3, Route 53, IAM, multi-region), Azure (VMSS, Functions, App Services), On-prem (Hyper-V, bare metal), GCP (fundamentals)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1E1E2E"/>
          <w:sz w:val="22"/>
        </w:rPr>
        <w:t xml:space="preserve">Containers &amp; Orchestration: </w:t>
      </w:r>
      <w:r>
        <w:rPr>
          <w:rFonts w:ascii="Calibri" w:hAnsi="Calibri"/>
          <w:b w:val="0"/>
          <w:i w:val="0"/>
          <w:color w:val="4A4A6A"/>
          <w:sz w:val="22"/>
        </w:rPr>
        <w:t>Kubernetes (production, on-prem + cloud), Docker, Helm, Horizontal Pod Autoscaling, Ingress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1E1E2E"/>
          <w:sz w:val="22"/>
        </w:rPr>
        <w:t xml:space="preserve">IaC &amp; CI/CD: </w:t>
      </w:r>
      <w:r>
        <w:rPr>
          <w:rFonts w:ascii="Calibri" w:hAnsi="Calibri"/>
          <w:b w:val="0"/>
          <w:i w:val="0"/>
          <w:color w:val="4A4A6A"/>
          <w:sz w:val="22"/>
        </w:rPr>
        <w:t>Terraform, GitHub Actions, Azure DevOps, Ansible, Jenkins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1E1E2E"/>
          <w:sz w:val="22"/>
        </w:rPr>
        <w:t xml:space="preserve">Web &amp; Caching: </w:t>
      </w:r>
      <w:r>
        <w:rPr>
          <w:rFonts w:ascii="Calibri" w:hAnsi="Calibri"/>
          <w:b w:val="0"/>
          <w:i w:val="0"/>
          <w:color w:val="4A4A6A"/>
          <w:sz w:val="22"/>
        </w:rPr>
        <w:t>Nginx, Redis, AWS API Gateway, CloudFront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1E1E2E"/>
          <w:sz w:val="22"/>
        </w:rPr>
        <w:t xml:space="preserve">Networking &amp; Security: </w:t>
      </w:r>
      <w:r>
        <w:rPr>
          <w:rFonts w:ascii="Calibri" w:hAnsi="Calibri"/>
          <w:b w:val="0"/>
          <w:i w:val="0"/>
          <w:color w:val="4A4A6A"/>
          <w:sz w:val="22"/>
        </w:rPr>
        <w:t>Linux, Cisco switches, FortiGate (firewall, VPN, SD-WAN), VLAN segmentation, Cloudflare WAF, OIDC / IAM, TLS, Trivy / Grype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1E1E2E"/>
          <w:sz w:val="22"/>
        </w:rPr>
        <w:t xml:space="preserve">Databases: </w:t>
      </w:r>
      <w:r>
        <w:rPr>
          <w:rFonts w:ascii="Calibri" w:hAnsi="Calibri"/>
          <w:b w:val="0"/>
          <w:i w:val="0"/>
          <w:color w:val="4A4A6A"/>
          <w:sz w:val="22"/>
        </w:rPr>
        <w:t>PostgreSQL, Supabase, MS SQL Server, MySQL, AWS RDS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1E1E2E"/>
          <w:sz w:val="22"/>
        </w:rPr>
        <w:t xml:space="preserve">Observability: </w:t>
      </w:r>
      <w:r>
        <w:rPr>
          <w:rFonts w:ascii="Calibri" w:hAnsi="Calibri"/>
          <w:b w:val="0"/>
          <w:i w:val="0"/>
          <w:color w:val="4A4A6A"/>
          <w:sz w:val="22"/>
        </w:rPr>
        <w:t>Prometheus, Grafana, CloudWatch, Sentry, Loki, OpenSearch, ELK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1E1E2E"/>
          <w:sz w:val="22"/>
        </w:rPr>
        <w:t xml:space="preserve">Languages: </w:t>
      </w:r>
      <w:r>
        <w:rPr>
          <w:rFonts w:ascii="Calibri" w:hAnsi="Calibri"/>
          <w:b w:val="0"/>
          <w:i w:val="0"/>
          <w:color w:val="4A4A6A"/>
          <w:sz w:val="22"/>
        </w:rPr>
        <w:t>TypeScript, Python, C# (.NET), Bash, PowerShell, SQL</w:t>
      </w:r>
    </w:p>
    <w:p>
      <w:pPr>
        <w:spacing w:before="160" w:after="40" w:line="276" w:lineRule="auto"/>
        <w:pBdr>
          <w:bottom w:val="single" w:sz="6" w:space="1" w:color="D0D5E8"/>
        </w:pBdr>
      </w:pPr>
      <w:r>
        <w:rPr>
          <w:rFonts w:ascii="Calibri" w:hAnsi="Calibri"/>
          <w:b/>
          <w:i w:val="0"/>
          <w:color w:val="1A56DB"/>
          <w:sz w:val="20"/>
        </w:rPr>
        <w:t>EDUCATION</w:t>
      </w:r>
    </w:p>
    <w:p>
      <w:pPr>
        <w:spacing w:before="0" w:after="20" w:line="276" w:lineRule="auto"/>
      </w:pPr>
      <w:r>
        <w:rPr>
          <w:rFonts w:ascii="Calibri" w:hAnsi="Calibri"/>
          <w:b/>
          <w:i w:val="0"/>
          <w:color w:val="1E1E2E"/>
          <w:sz w:val="22"/>
        </w:rPr>
        <w:t>B.Tech, Computer Science &amp; Engineering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  <w:color w:val="4A4A6A"/>
          <w:sz w:val="22"/>
        </w:rPr>
        <w:t>PBR Visvodaya Institute of Technology and Science, Andhra Pradesh, India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  <w:color w:val="1A56DB"/>
          <w:sz w:val="20"/>
        </w:rPr>
        <w:t>2019 – 2023</w:t>
      </w:r>
    </w:p>
    <w:sectPr w:rsidR="00FC693F" w:rsidRPr="0006063C" w:rsidSect="00034616">
      <w:pgSz w:w="12240" w:h="15840"/>
      <w:pgMar w:top="792" w:right="907" w:bottom="67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nirudhvaka@gmail.com" TargetMode="External"/><Relationship Id="rId10" Type="http://schemas.openxmlformats.org/officeDocument/2006/relationships/hyperlink" Target="https://anirudhvaka.dev" TargetMode="External"/><Relationship Id="rId11" Type="http://schemas.openxmlformats.org/officeDocument/2006/relationships/hyperlink" Target="https://github.com/AnirudhVaka" TargetMode="External"/><Relationship Id="rId12" Type="http://schemas.openxmlformats.org/officeDocument/2006/relationships/hyperlink" Target="https://linkedin.com/in/anirudhvaka" TargetMode="External"/><Relationship Id="rId13" Type="http://schemas.openxmlformats.org/officeDocument/2006/relationships/hyperlink" Target="https://prepatlas.in" TargetMode="External"/><Relationship Id="rId14" Type="http://schemas.openxmlformats.org/officeDocument/2006/relationships/hyperlink" Target="https://humanifycv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