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6"/>
        </w:rPr>
        <w:t>SOFTWARE REQUIREMENTS</w:t>
        <w:br/>
        <w:t>SPECIFICATION</w:t>
      </w:r>
    </w:p>
    <w:p>
      <w:pPr>
        <w:jc w:val="center"/>
      </w:pPr>
      <w:r>
        <w:rPr>
          <w:b/>
          <w:color w:val="444444"/>
          <w:sz w:val="40"/>
        </w:rPr>
        <w:t>Earthquake Insurance Management System</w:t>
      </w:r>
    </w:p>
    <w:p>
      <w:pPr>
        <w:spacing w:before="360"/>
        <w:jc w:val="center"/>
      </w:pPr>
      <w:r>
        <w:rPr>
          <w:sz w:val="26"/>
        </w:rPr>
        <w:t>Capstone Project</w:t>
      </w:r>
    </w:p>
    <w:p>
      <w:pPr>
        <w:spacing w:before="1000"/>
        <w:jc w:val="center"/>
      </w:pPr>
      <w:r>
        <w:rPr>
          <w:color w:val="5A5A5A"/>
          <w:sz w:val="21"/>
        </w:rPr>
        <w:t>Version 1.0</w:t>
        <w:br/>
      </w:r>
      <w:r>
        <w:rPr>
          <w:color w:val="5A5A5A"/>
          <w:sz w:val="21"/>
        </w:rPr>
        <w:t>Prepared from the supplied backend implementation</w:t>
        <w:br/>
      </w:r>
      <w:r>
        <w:rPr>
          <w:color w:val="5A5A5A"/>
          <w:sz w:val="21"/>
        </w:rPr>
        <w:t>IEEE-style SRS structure</w:t>
        <w:br/>
      </w:r>
    </w:p>
    <w:p>
      <w:r>
        <w:br w:type="page"/>
      </w:r>
    </w:p>
    <w:p>
      <w:pPr>
        <w:pStyle w:val="Heading1"/>
      </w:pPr>
      <w:r>
        <w:t>Document Control</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440"/>
            <w:shd w:fill="1F4E78"/>
            <w:tcMar>
              <w:top w:w="80" w:type="dxa"/>
              <w:start w:w="90" w:type="dxa"/>
              <w:bottom w:w="80" w:type="dxa"/>
              <w:end w:w="90" w:type="dxa"/>
            </w:tcMar>
            <w:vAlign w:val="center"/>
          </w:tcPr>
          <w:p>
            <w:pPr>
              <w:jc w:val="center"/>
            </w:pPr>
            <w:r>
              <w:rPr>
                <w:b/>
                <w:color w:val="FFFFFF"/>
                <w:sz w:val="18"/>
              </w:rPr>
              <w:t>Version</w:t>
            </w:r>
          </w:p>
        </w:tc>
        <w:tc>
          <w:tcPr>
            <w:tcW w:type="dxa" w:w="2016"/>
            <w:shd w:fill="1F4E78"/>
            <w:tcMar>
              <w:top w:w="80" w:type="dxa"/>
              <w:start w:w="90" w:type="dxa"/>
              <w:bottom w:w="80" w:type="dxa"/>
              <w:end w:w="90" w:type="dxa"/>
            </w:tcMar>
            <w:vAlign w:val="center"/>
          </w:tcPr>
          <w:p>
            <w:pPr>
              <w:jc w:val="center"/>
            </w:pPr>
            <w:r>
              <w:rPr>
                <w:b/>
                <w:color w:val="FFFFFF"/>
                <w:sz w:val="18"/>
              </w:rPr>
              <w:t>Date</w:t>
            </w:r>
          </w:p>
        </w:tc>
        <w:tc>
          <w:tcPr>
            <w:tcW w:type="dxa" w:w="7344"/>
            <w:shd w:fill="1F4E78"/>
            <w:tcMar>
              <w:top w:w="80" w:type="dxa"/>
              <w:start w:w="90" w:type="dxa"/>
              <w:bottom w:w="80" w:type="dxa"/>
              <w:end w:w="90" w:type="dxa"/>
            </w:tcMar>
            <w:vAlign w:val="center"/>
          </w:tcPr>
          <w:p>
            <w:pPr>
              <w:jc w:val="center"/>
            </w:pPr>
            <w:r>
              <w:rPr>
                <w:b/>
                <w:color w:val="FFFFFF"/>
                <w:sz w:val="18"/>
              </w:rPr>
              <w:t>Description</w:t>
            </w:r>
          </w:p>
        </w:tc>
      </w:tr>
      <w:tr>
        <w:tc>
          <w:tcPr>
            <w:tcW w:type="dxa" w:w="1440"/>
            <w:tcMar>
              <w:top w:w="80" w:type="dxa"/>
              <w:start w:w="90" w:type="dxa"/>
              <w:bottom w:w="80" w:type="dxa"/>
              <w:end w:w="90" w:type="dxa"/>
            </w:tcMar>
            <w:vAlign w:val="center"/>
          </w:tcPr>
          <w:p>
            <w:pPr>
              <w:spacing w:after="40"/>
            </w:pPr>
            <w:r>
              <w:rPr>
                <w:sz w:val="18"/>
              </w:rPr>
              <w:t>1.0</w:t>
            </w:r>
          </w:p>
        </w:tc>
        <w:tc>
          <w:tcPr>
            <w:tcW w:type="dxa" w:w="2016"/>
            <w:tcMar>
              <w:top w:w="80" w:type="dxa"/>
              <w:start w:w="90" w:type="dxa"/>
              <w:bottom w:w="80" w:type="dxa"/>
              <w:end w:w="90" w:type="dxa"/>
            </w:tcMar>
            <w:vAlign w:val="center"/>
          </w:tcPr>
          <w:p>
            <w:pPr>
              <w:spacing w:after="40"/>
            </w:pPr>
            <w:r>
              <w:rPr>
                <w:sz w:val="18"/>
              </w:rPr>
              <w:t>07 October 2026</w:t>
            </w:r>
          </w:p>
        </w:tc>
        <w:tc>
          <w:tcPr>
            <w:tcW w:type="dxa" w:w="7344"/>
            <w:tcMar>
              <w:top w:w="80" w:type="dxa"/>
              <w:start w:w="90" w:type="dxa"/>
              <w:bottom w:w="80" w:type="dxa"/>
              <w:end w:w="90" w:type="dxa"/>
            </w:tcMar>
            <w:vAlign w:val="center"/>
          </w:tcPr>
          <w:p>
            <w:pPr>
              <w:spacing w:after="40"/>
            </w:pPr>
            <w:r>
              <w:rPr>
                <w:sz w:val="18"/>
              </w:rPr>
              <w:t>Initial SRS derived from the supplied backend implementation and agreed system scope.</w:t>
            </w:r>
          </w:p>
        </w:tc>
      </w:tr>
    </w:tbl>
    <w:p>
      <w:pPr>
        <w:pStyle w:val="Heading1"/>
      </w:pPr>
      <w:r>
        <w:t>Table of Contents</w:t>
      </w:r>
    </w:p>
    <w:p>
      <w:pPr>
        <w:spacing w:after="30"/>
        <w:ind w:left="648"/>
      </w:pPr>
      <w:r>
        <w:t>1. Introduction</w:t>
      </w:r>
    </w:p>
    <w:p>
      <w:pPr>
        <w:spacing w:after="30"/>
        <w:ind w:left="648"/>
      </w:pPr>
      <w:r>
        <w:t>1.1 Purpose</w:t>
      </w:r>
    </w:p>
    <w:p>
      <w:pPr>
        <w:spacing w:after="30"/>
        <w:ind w:left="648"/>
      </w:pPr>
      <w:r>
        <w:t>1.2 Scope</w:t>
      </w:r>
    </w:p>
    <w:p>
      <w:pPr>
        <w:spacing w:after="30"/>
        <w:ind w:left="648"/>
      </w:pPr>
      <w:r>
        <w:t>1.3 Intended Audience</w:t>
      </w:r>
    </w:p>
    <w:p>
      <w:pPr>
        <w:spacing w:after="30"/>
        <w:ind w:left="648"/>
      </w:pPr>
      <w:r>
        <w:t>1.4 Definitions and Abbreviations</w:t>
      </w:r>
    </w:p>
    <w:p>
      <w:pPr>
        <w:spacing w:after="30"/>
        <w:ind w:left="648"/>
      </w:pPr>
      <w:r>
        <w:t>1.5 References / Source Basis</w:t>
      </w:r>
    </w:p>
    <w:p>
      <w:pPr>
        <w:spacing w:after="30"/>
        <w:ind w:left="648"/>
      </w:pPr>
      <w:r>
        <w:t>2. Overall Description</w:t>
      </w:r>
    </w:p>
    <w:p>
      <w:pPr>
        <w:spacing w:after="30"/>
        <w:ind w:left="648"/>
      </w:pPr>
      <w:r>
        <w:t>2.1 Product Perspective</w:t>
      </w:r>
    </w:p>
    <w:p>
      <w:pPr>
        <w:spacing w:after="30"/>
        <w:ind w:left="648"/>
      </w:pPr>
      <w:r>
        <w:t>2.2 Product Functions</w:t>
      </w:r>
    </w:p>
    <w:p>
      <w:pPr>
        <w:spacing w:after="30"/>
        <w:ind w:left="648"/>
      </w:pPr>
      <w:r>
        <w:t>2.3 User Classes and Characteristics</w:t>
      </w:r>
    </w:p>
    <w:p>
      <w:pPr>
        <w:spacing w:after="30"/>
        <w:ind w:left="648"/>
      </w:pPr>
      <w:r>
        <w:t>2.4 Operating Environment</w:t>
      </w:r>
    </w:p>
    <w:p>
      <w:pPr>
        <w:spacing w:after="30"/>
        <w:ind w:left="648"/>
      </w:pPr>
      <w:r>
        <w:t>2.5 Design and Implementation Constraints</w:t>
      </w:r>
    </w:p>
    <w:p>
      <w:pPr>
        <w:spacing w:after="30"/>
        <w:ind w:left="648"/>
      </w:pPr>
      <w:r>
        <w:t>2.6 Assumptions and Dependencies</w:t>
      </w:r>
    </w:p>
    <w:p>
      <w:pPr>
        <w:spacing w:after="30"/>
        <w:ind w:left="648"/>
      </w:pPr>
      <w:r>
        <w:t>3. System Features and Functional Requirements</w:t>
      </w:r>
    </w:p>
    <w:p>
      <w:pPr>
        <w:spacing w:after="30"/>
        <w:ind w:left="648"/>
      </w:pPr>
      <w:r>
        <w:t>3.1 Authentication and Authorization</w:t>
      </w:r>
    </w:p>
    <w:p>
      <w:pPr>
        <w:spacing w:after="30"/>
        <w:ind w:left="648"/>
      </w:pPr>
      <w:r>
        <w:t>3.2 Customer and Asset Management</w:t>
      </w:r>
    </w:p>
    <w:p>
      <w:pPr>
        <w:spacing w:after="30"/>
        <w:ind w:left="648"/>
      </w:pPr>
      <w:r>
        <w:t>3.3 Risk Assessment</w:t>
      </w:r>
    </w:p>
    <w:p>
      <w:pPr>
        <w:spacing w:after="30"/>
        <w:ind w:left="648"/>
      </w:pPr>
      <w:r>
        <w:t>3.4 Quote and Underwriter Processing</w:t>
      </w:r>
    </w:p>
    <w:p>
      <w:pPr>
        <w:spacing w:after="30"/>
        <w:ind w:left="648"/>
      </w:pPr>
      <w:r>
        <w:t>3.5 Policy Management</w:t>
      </w:r>
    </w:p>
    <w:p>
      <w:pPr>
        <w:spacing w:after="30"/>
        <w:ind w:left="648"/>
      </w:pPr>
      <w:r>
        <w:t>3.6 Claims Management</w:t>
      </w:r>
    </w:p>
    <w:p>
      <w:pPr>
        <w:spacing w:after="30"/>
        <w:ind w:left="648"/>
      </w:pPr>
      <w:r>
        <w:t>3.7 Claim Evidence and File Handling</w:t>
      </w:r>
    </w:p>
    <w:p>
      <w:pPr>
        <w:spacing w:after="30"/>
        <w:ind w:left="648"/>
      </w:pPr>
      <w:r>
        <w:t>3.8 Gateway and Service Integration</w:t>
      </w:r>
    </w:p>
    <w:p>
      <w:pPr>
        <w:spacing w:after="30"/>
        <w:ind w:left="648"/>
      </w:pPr>
      <w:r>
        <w:t>4. External Interface Requirements</w:t>
      </w:r>
    </w:p>
    <w:p>
      <w:pPr>
        <w:spacing w:after="30"/>
        <w:ind w:left="648"/>
      </w:pPr>
      <w:r>
        <w:t>4.1 User Interface</w:t>
      </w:r>
    </w:p>
    <w:p>
      <w:pPr>
        <w:spacing w:after="30"/>
        <w:ind w:left="648"/>
      </w:pPr>
      <w:r>
        <w:t>4.2 Software Interfaces</w:t>
      </w:r>
    </w:p>
    <w:p>
      <w:pPr>
        <w:spacing w:after="30"/>
        <w:ind w:left="648"/>
      </w:pPr>
      <w:r>
        <w:t>4.3 Communication Interfaces</w:t>
      </w:r>
    </w:p>
    <w:p>
      <w:pPr>
        <w:spacing w:after="30"/>
        <w:ind w:left="648"/>
      </w:pPr>
      <w:r>
        <w:t>4.4 Database Interfaces</w:t>
      </w:r>
    </w:p>
    <w:p>
      <w:pPr>
        <w:spacing w:after="30"/>
        <w:ind w:left="648"/>
      </w:pPr>
      <w:r>
        <w:t>4.5 File Interfaces</w:t>
      </w:r>
    </w:p>
    <w:p>
      <w:pPr>
        <w:spacing w:after="30"/>
        <w:ind w:left="648"/>
      </w:pPr>
      <w:r>
        <w:t>5. Non-Functional Requirements</w:t>
      </w:r>
    </w:p>
    <w:p>
      <w:pPr>
        <w:spacing w:after="30"/>
        <w:ind w:left="648"/>
      </w:pPr>
      <w:r>
        <w:t>5.1 Security</w:t>
      </w:r>
    </w:p>
    <w:p>
      <w:pPr>
        <w:spacing w:after="30"/>
        <w:ind w:left="648"/>
      </w:pPr>
      <w:r>
        <w:t>5.2 Performance</w:t>
      </w:r>
    </w:p>
    <w:p>
      <w:pPr>
        <w:spacing w:after="30"/>
        <w:ind w:left="648"/>
      </w:pPr>
      <w:r>
        <w:t>5.3 Reliability and Fault Handling</w:t>
      </w:r>
    </w:p>
    <w:p>
      <w:pPr>
        <w:spacing w:after="30"/>
        <w:ind w:left="648"/>
      </w:pPr>
      <w:r>
        <w:t>5.4 Usability</w:t>
      </w:r>
    </w:p>
    <w:p>
      <w:pPr>
        <w:spacing w:after="30"/>
        <w:ind w:left="648"/>
      </w:pPr>
      <w:r>
        <w:t>5.5 Maintainability</w:t>
      </w:r>
    </w:p>
    <w:p>
      <w:pPr>
        <w:spacing w:after="30"/>
        <w:ind w:left="648"/>
      </w:pPr>
      <w:r>
        <w:t>5.6 Scalability</w:t>
      </w:r>
    </w:p>
    <w:p>
      <w:pPr>
        <w:spacing w:after="30"/>
        <w:ind w:left="648"/>
      </w:pPr>
      <w:r>
        <w:t>5.7 Observability</w:t>
      </w:r>
    </w:p>
    <w:p>
      <w:pPr>
        <w:spacing w:after="30"/>
        <w:ind w:left="648"/>
      </w:pPr>
      <w:r>
        <w:t>6. Data Requirements</w:t>
      </w:r>
    </w:p>
    <w:p>
      <w:pPr>
        <w:spacing w:after="30"/>
        <w:ind w:left="648"/>
      </w:pPr>
      <w:r>
        <w:t>6.1 Core Entities</w:t>
      </w:r>
    </w:p>
    <w:p>
      <w:pPr>
        <w:spacing w:after="30"/>
        <w:ind w:left="648"/>
      </w:pPr>
      <w:r>
        <w:t>6.2 Data Relationships</w:t>
      </w:r>
    </w:p>
    <w:p>
      <w:pPr>
        <w:spacing w:after="30"/>
        <w:ind w:left="648"/>
      </w:pPr>
      <w:r>
        <w:t>6.3 Data Integrity Rules</w:t>
      </w:r>
    </w:p>
    <w:p>
      <w:pPr>
        <w:spacing w:after="30"/>
        <w:ind w:left="648"/>
      </w:pPr>
      <w:r>
        <w:t>6.4 Persistence Strategy</w:t>
      </w:r>
    </w:p>
    <w:p>
      <w:pPr>
        <w:spacing w:after="30"/>
        <w:ind w:left="648"/>
      </w:pPr>
      <w:r>
        <w:t>7. System Models</w:t>
      </w:r>
    </w:p>
    <w:p>
      <w:pPr>
        <w:spacing w:after="30"/>
        <w:ind w:left="648"/>
      </w:pPr>
      <w:r>
        <w:t>7.1 Architecture Diagram</w:t>
      </w:r>
    </w:p>
    <w:p>
      <w:pPr>
        <w:spacing w:after="30"/>
        <w:ind w:left="648"/>
      </w:pPr>
      <w:r>
        <w:t>7.2 Use Case View</w:t>
      </w:r>
    </w:p>
    <w:p>
      <w:pPr>
        <w:spacing w:after="30"/>
        <w:ind w:left="648"/>
      </w:pPr>
      <w:r>
        <w:t>7.3 End-to-End Business Flow</w:t>
      </w:r>
    </w:p>
    <w:p>
      <w:pPr>
        <w:spacing w:after="30"/>
        <w:ind w:left="648"/>
      </w:pPr>
      <w:r>
        <w:t>7.4 Usage Flowchart</w:t>
      </w:r>
    </w:p>
    <w:p>
      <w:pPr>
        <w:spacing w:after="30"/>
        <w:ind w:left="648"/>
      </w:pPr>
      <w:r>
        <w:t>7.5 Core Data Flow</w:t>
      </w:r>
    </w:p>
    <w:p>
      <w:pPr>
        <w:spacing w:after="30"/>
        <w:ind w:left="648"/>
      </w:pPr>
      <w:r>
        <w:t>8. Use Case Specifications</w:t>
      </w:r>
    </w:p>
    <w:p>
      <w:pPr>
        <w:spacing w:after="30"/>
        <w:ind w:left="648"/>
      </w:pPr>
      <w:r>
        <w:t>8.1 Customer Use Cases</w:t>
      </w:r>
    </w:p>
    <w:p>
      <w:pPr>
        <w:spacing w:after="30"/>
        <w:ind w:left="648"/>
      </w:pPr>
      <w:r>
        <w:t>8.2 Underwriter Use Cases</w:t>
      </w:r>
    </w:p>
    <w:p>
      <w:pPr>
        <w:spacing w:after="30"/>
        <w:ind w:left="648"/>
      </w:pPr>
      <w:r>
        <w:t>8.3 Claim Manager Use Cases</w:t>
      </w:r>
    </w:p>
    <w:p>
      <w:pPr>
        <w:spacing w:after="30"/>
        <w:ind w:left="648"/>
      </w:pPr>
      <w:r>
        <w:t>8.4 Admin Use Cases</w:t>
      </w:r>
    </w:p>
    <w:p>
      <w:pPr>
        <w:spacing w:after="30"/>
        <w:ind w:left="648"/>
      </w:pPr>
      <w:r>
        <w:t>9. Acceptance Criteria and Traceability</w:t>
      </w:r>
    </w:p>
    <w:p>
      <w:pPr>
        <w:spacing w:after="30"/>
        <w:ind w:left="648"/>
      </w:pPr>
      <w:r>
        <w:t>9.1 Acceptance Criteria</w:t>
      </w:r>
    </w:p>
    <w:p>
      <w:pPr>
        <w:spacing w:after="30"/>
        <w:ind w:left="648"/>
      </w:pPr>
      <w:r>
        <w:t>9.2 Requirement Traceability Matrix</w:t>
      </w:r>
    </w:p>
    <w:p>
      <w:pPr>
        <w:spacing w:after="30"/>
        <w:ind w:left="648"/>
      </w:pPr>
      <w:r>
        <w:t>10. Out of Scope and Future Enhancements</w:t>
      </w:r>
    </w:p>
    <w:p>
      <w:pPr>
        <w:spacing w:after="30"/>
        <w:ind w:left="648"/>
      </w:pPr>
      <w:r>
        <w:t>11. Conclusion</w:t>
      </w:r>
    </w:p>
    <w:p>
      <w:pPr>
        <w:spacing w:after="30"/>
        <w:ind w:left="288"/>
      </w:pPr>
      <w:r>
        <w:t>Appendix A. Role Matrix</w:t>
      </w:r>
    </w:p>
    <w:p>
      <w:pPr>
        <w:spacing w:after="30"/>
        <w:ind w:left="288"/>
      </w:pPr>
      <w:r>
        <w:t>Appendix B. Development Endpoints and Service Map</w:t>
      </w:r>
    </w:p>
    <w:p>
      <w:r>
        <w:br w:type="page"/>
      </w:r>
    </w:p>
    <w:p>
      <w:pPr>
        <w:pStyle w:val="Heading1"/>
      </w:pPr>
      <w:r>
        <w:t>1. Introduction</w:t>
      </w:r>
    </w:p>
    <w:p>
      <w:pPr>
        <w:pStyle w:val="Heading2"/>
      </w:pPr>
      <w:r>
        <w:t>1.1 Purpose</w:t>
      </w:r>
    </w:p>
    <w:p>
      <w:pPr>
        <w:spacing w:after="100"/>
      </w:pPr>
      <w:r>
        <w:t>This Software Requirements Specification (SRS) defines the functional and non-functional requirements for the Earthquake Insurance Management System. The document describes the system as implemented across the authentication, customer and asset, quote and underwriting, policy, claims, and API gateway services. It is intended to provide a single baseline for development, testing, review, demonstration, and future extension.</w:t>
      </w:r>
    </w:p>
    <w:p>
      <w:pPr>
        <w:pStyle w:val="Heading2"/>
      </w:pPr>
      <w:r>
        <w:t>1.2 Scope</w:t>
      </w:r>
    </w:p>
    <w:p>
      <w:pPr>
        <w:spacing w:after="100"/>
      </w:pPr>
      <w:r>
        <w:t>The system supports the lifecycle of an earthquake-insurance product from user authentication through customer and asset registration, risk assessment, quote generation and review, policy creation, and claim submission and settlement. The solution is implemented as a set of backend services exposed through an Ocelot API Gateway and consumed by a frontend application.</w:t>
      </w:r>
    </w:p>
    <w:p>
      <w:pPr>
        <w:spacing w:after="100"/>
      </w:pPr>
      <w:r>
        <w:t>The active capstone scope includes the Auth Service, Customer Service, Quote Service (including the Underwriter workflow), Policy Service, Claims Service, and Ocelot API Gateway. The previously supplied Agent microservice is treated as dead code and is explicitly excluded from the active system scope.</w:t>
      </w:r>
    </w:p>
    <w:p>
      <w:pPr>
        <w:pStyle w:val="Heading2"/>
      </w:pPr>
      <w:r>
        <w:t>1.3 Intended Audience</w:t>
      </w:r>
    </w:p>
    <w:p>
      <w:pPr>
        <w:pStyle w:val="ListBullet"/>
        <w:spacing w:after="40"/>
      </w:pPr>
      <w:r>
        <w:t>Capstone project evaluators and reviewers</w:t>
      </w:r>
    </w:p>
    <w:p>
      <w:pPr>
        <w:pStyle w:val="ListBullet"/>
        <w:spacing w:after="40"/>
      </w:pPr>
      <w:r>
        <w:t>Frontend and backend developers</w:t>
      </w:r>
    </w:p>
    <w:p>
      <w:pPr>
        <w:pStyle w:val="ListBullet"/>
        <w:spacing w:after="40"/>
      </w:pPr>
      <w:r>
        <w:t>Test engineers and QA reviewers</w:t>
      </w:r>
    </w:p>
    <w:p>
      <w:pPr>
        <w:pStyle w:val="ListBullet"/>
        <w:spacing w:after="40"/>
      </w:pPr>
      <w:r>
        <w:t>System administrators / deployment engineers</w:t>
      </w:r>
    </w:p>
    <w:p>
      <w:pPr>
        <w:pStyle w:val="ListBullet"/>
        <w:spacing w:after="40"/>
      </w:pPr>
      <w:r>
        <w:t>Future maintainers and extension teams</w:t>
      </w:r>
    </w:p>
    <w:p>
      <w:pPr>
        <w:pStyle w:val="Heading2"/>
      </w:pPr>
      <w:r>
        <w:t>1.4 Definitions and Abbreviations</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932"/>
        <w:gridCol w:w="4932"/>
      </w:tblGrid>
      <w:tr>
        <w:trPr>
          <w:tblHeader w:val="true"/>
        </w:trPr>
        <w:tc>
          <w:tcPr>
            <w:tcW w:type="dxa" w:w="1872"/>
            <w:shd w:fill="1F4E78"/>
            <w:tcMar>
              <w:top w:w="80" w:type="dxa"/>
              <w:start w:w="90" w:type="dxa"/>
              <w:bottom w:w="80" w:type="dxa"/>
              <w:end w:w="90" w:type="dxa"/>
            </w:tcMar>
            <w:vAlign w:val="center"/>
          </w:tcPr>
          <w:p>
            <w:pPr>
              <w:jc w:val="center"/>
            </w:pPr>
            <w:r>
              <w:rPr>
                <w:b/>
                <w:color w:val="FFFFFF"/>
                <w:sz w:val="18"/>
              </w:rPr>
              <w:t>Term</w:t>
            </w:r>
          </w:p>
        </w:tc>
        <w:tc>
          <w:tcPr>
            <w:tcW w:type="dxa" w:w="8928"/>
            <w:shd w:fill="1F4E78"/>
            <w:tcMar>
              <w:top w:w="80" w:type="dxa"/>
              <w:start w:w="90" w:type="dxa"/>
              <w:bottom w:w="80" w:type="dxa"/>
              <w:end w:w="90" w:type="dxa"/>
            </w:tcMar>
            <w:vAlign w:val="center"/>
          </w:tcPr>
          <w:p>
            <w:pPr>
              <w:jc w:val="center"/>
            </w:pPr>
            <w:r>
              <w:rPr>
                <w:b/>
                <w:color w:val="FFFFFF"/>
                <w:sz w:val="18"/>
              </w:rPr>
              <w:t>Meaning</w:t>
            </w:r>
          </w:p>
        </w:tc>
      </w:tr>
      <w:tr>
        <w:tc>
          <w:tcPr>
            <w:tcW w:type="dxa" w:w="1872"/>
            <w:tcMar>
              <w:top w:w="80" w:type="dxa"/>
              <w:start w:w="90" w:type="dxa"/>
              <w:bottom w:w="80" w:type="dxa"/>
              <w:end w:w="90" w:type="dxa"/>
            </w:tcMar>
            <w:vAlign w:val="center"/>
          </w:tcPr>
          <w:p>
            <w:pPr>
              <w:spacing w:after="40"/>
            </w:pPr>
            <w:r>
              <w:rPr>
                <w:sz w:val="18"/>
              </w:rPr>
              <w:t>SRS</w:t>
            </w:r>
          </w:p>
        </w:tc>
        <w:tc>
          <w:tcPr>
            <w:tcW w:type="dxa" w:w="8928"/>
            <w:tcMar>
              <w:top w:w="80" w:type="dxa"/>
              <w:start w:w="90" w:type="dxa"/>
              <w:bottom w:w="80" w:type="dxa"/>
              <w:end w:w="90" w:type="dxa"/>
            </w:tcMar>
            <w:vAlign w:val="center"/>
          </w:tcPr>
          <w:p>
            <w:pPr>
              <w:spacing w:after="40"/>
            </w:pPr>
            <w:r>
              <w:rPr>
                <w:sz w:val="18"/>
              </w:rPr>
              <w:t>Software Requirements Specification</w:t>
            </w:r>
          </w:p>
        </w:tc>
      </w:tr>
      <w:tr>
        <w:tc>
          <w:tcPr>
            <w:tcW w:type="dxa" w:w="1872"/>
            <w:tcMar>
              <w:top w:w="80" w:type="dxa"/>
              <w:start w:w="90" w:type="dxa"/>
              <w:bottom w:w="80" w:type="dxa"/>
              <w:end w:w="90" w:type="dxa"/>
            </w:tcMar>
            <w:vAlign w:val="center"/>
          </w:tcPr>
          <w:p>
            <w:pPr>
              <w:spacing w:after="40"/>
            </w:pPr>
            <w:r>
              <w:rPr>
                <w:sz w:val="18"/>
              </w:rPr>
              <w:t>JWT</w:t>
            </w:r>
          </w:p>
        </w:tc>
        <w:tc>
          <w:tcPr>
            <w:tcW w:type="dxa" w:w="8928"/>
            <w:tcMar>
              <w:top w:w="80" w:type="dxa"/>
              <w:start w:w="90" w:type="dxa"/>
              <w:bottom w:w="80" w:type="dxa"/>
              <w:end w:w="90" w:type="dxa"/>
            </w:tcMar>
            <w:vAlign w:val="center"/>
          </w:tcPr>
          <w:p>
            <w:pPr>
              <w:spacing w:after="40"/>
            </w:pPr>
            <w:r>
              <w:rPr>
                <w:sz w:val="18"/>
              </w:rPr>
              <w:t>JSON Web Token</w:t>
            </w:r>
          </w:p>
        </w:tc>
      </w:tr>
      <w:tr>
        <w:tc>
          <w:tcPr>
            <w:tcW w:type="dxa" w:w="1872"/>
            <w:tcMar>
              <w:top w:w="80" w:type="dxa"/>
              <w:start w:w="90" w:type="dxa"/>
              <w:bottom w:w="80" w:type="dxa"/>
              <w:end w:w="90" w:type="dxa"/>
            </w:tcMar>
            <w:vAlign w:val="center"/>
          </w:tcPr>
          <w:p>
            <w:pPr>
              <w:spacing w:after="40"/>
            </w:pPr>
            <w:r>
              <w:rPr>
                <w:sz w:val="18"/>
              </w:rPr>
              <w:t>API</w:t>
            </w:r>
          </w:p>
        </w:tc>
        <w:tc>
          <w:tcPr>
            <w:tcW w:type="dxa" w:w="8928"/>
            <w:tcMar>
              <w:top w:w="80" w:type="dxa"/>
              <w:start w:w="90" w:type="dxa"/>
              <w:bottom w:w="80" w:type="dxa"/>
              <w:end w:w="90" w:type="dxa"/>
            </w:tcMar>
            <w:vAlign w:val="center"/>
          </w:tcPr>
          <w:p>
            <w:pPr>
              <w:spacing w:after="40"/>
            </w:pPr>
            <w:r>
              <w:rPr>
                <w:sz w:val="18"/>
              </w:rPr>
              <w:t>Application Programming Interface</w:t>
            </w:r>
          </w:p>
        </w:tc>
      </w:tr>
      <w:tr>
        <w:tc>
          <w:tcPr>
            <w:tcW w:type="dxa" w:w="1872"/>
            <w:tcMar>
              <w:top w:w="80" w:type="dxa"/>
              <w:start w:w="90" w:type="dxa"/>
              <w:bottom w:w="80" w:type="dxa"/>
              <w:end w:w="90" w:type="dxa"/>
            </w:tcMar>
            <w:vAlign w:val="center"/>
          </w:tcPr>
          <w:p>
            <w:pPr>
              <w:spacing w:after="40"/>
            </w:pPr>
            <w:r>
              <w:rPr>
                <w:sz w:val="18"/>
              </w:rPr>
              <w:t>REST</w:t>
            </w:r>
          </w:p>
        </w:tc>
        <w:tc>
          <w:tcPr>
            <w:tcW w:type="dxa" w:w="8928"/>
            <w:tcMar>
              <w:top w:w="80" w:type="dxa"/>
              <w:start w:w="90" w:type="dxa"/>
              <w:bottom w:w="80" w:type="dxa"/>
              <w:end w:w="90" w:type="dxa"/>
            </w:tcMar>
            <w:vAlign w:val="center"/>
          </w:tcPr>
          <w:p>
            <w:pPr>
              <w:spacing w:after="40"/>
            </w:pPr>
            <w:r>
              <w:rPr>
                <w:sz w:val="18"/>
              </w:rPr>
              <w:t>Representational State Transfer</w:t>
            </w:r>
          </w:p>
        </w:tc>
      </w:tr>
      <w:tr>
        <w:tc>
          <w:tcPr>
            <w:tcW w:type="dxa" w:w="1872"/>
            <w:tcMar>
              <w:top w:w="80" w:type="dxa"/>
              <w:start w:w="90" w:type="dxa"/>
              <w:bottom w:w="80" w:type="dxa"/>
              <w:end w:w="90" w:type="dxa"/>
            </w:tcMar>
            <w:vAlign w:val="center"/>
          </w:tcPr>
          <w:p>
            <w:pPr>
              <w:spacing w:after="40"/>
            </w:pPr>
            <w:r>
              <w:rPr>
                <w:sz w:val="18"/>
              </w:rPr>
              <w:t>UI</w:t>
            </w:r>
          </w:p>
        </w:tc>
        <w:tc>
          <w:tcPr>
            <w:tcW w:type="dxa" w:w="8928"/>
            <w:tcMar>
              <w:top w:w="80" w:type="dxa"/>
              <w:start w:w="90" w:type="dxa"/>
              <w:bottom w:w="80" w:type="dxa"/>
              <w:end w:w="90" w:type="dxa"/>
            </w:tcMar>
            <w:vAlign w:val="center"/>
          </w:tcPr>
          <w:p>
            <w:pPr>
              <w:spacing w:after="40"/>
            </w:pPr>
            <w:r>
              <w:rPr>
                <w:sz w:val="18"/>
              </w:rPr>
              <w:t>User Interface</w:t>
            </w:r>
          </w:p>
        </w:tc>
      </w:tr>
      <w:tr>
        <w:tc>
          <w:tcPr>
            <w:tcW w:type="dxa" w:w="1872"/>
            <w:tcMar>
              <w:top w:w="80" w:type="dxa"/>
              <w:start w:w="90" w:type="dxa"/>
              <w:bottom w:w="80" w:type="dxa"/>
              <w:end w:w="90" w:type="dxa"/>
            </w:tcMar>
            <w:vAlign w:val="center"/>
          </w:tcPr>
          <w:p>
            <w:pPr>
              <w:spacing w:after="40"/>
            </w:pPr>
            <w:r>
              <w:rPr>
                <w:sz w:val="18"/>
              </w:rPr>
              <w:t>DTO</w:t>
            </w:r>
          </w:p>
        </w:tc>
        <w:tc>
          <w:tcPr>
            <w:tcW w:type="dxa" w:w="8928"/>
            <w:tcMar>
              <w:top w:w="80" w:type="dxa"/>
              <w:start w:w="90" w:type="dxa"/>
              <w:bottom w:w="80" w:type="dxa"/>
              <w:end w:w="90" w:type="dxa"/>
            </w:tcMar>
            <w:vAlign w:val="center"/>
          </w:tcPr>
          <w:p>
            <w:pPr>
              <w:spacing w:after="40"/>
            </w:pPr>
            <w:r>
              <w:rPr>
                <w:sz w:val="18"/>
              </w:rPr>
              <w:t>Data Transfer Object</w:t>
            </w:r>
          </w:p>
        </w:tc>
      </w:tr>
      <w:tr>
        <w:tc>
          <w:tcPr>
            <w:tcW w:type="dxa" w:w="1872"/>
            <w:tcMar>
              <w:top w:w="80" w:type="dxa"/>
              <w:start w:w="90" w:type="dxa"/>
              <w:bottom w:w="80" w:type="dxa"/>
              <w:end w:w="90" w:type="dxa"/>
            </w:tcMar>
            <w:vAlign w:val="center"/>
          </w:tcPr>
          <w:p>
            <w:pPr>
              <w:spacing w:after="40"/>
            </w:pPr>
            <w:r>
              <w:rPr>
                <w:sz w:val="18"/>
              </w:rPr>
              <w:t>RBAC</w:t>
            </w:r>
          </w:p>
        </w:tc>
        <w:tc>
          <w:tcPr>
            <w:tcW w:type="dxa" w:w="8928"/>
            <w:tcMar>
              <w:top w:w="80" w:type="dxa"/>
              <w:start w:w="90" w:type="dxa"/>
              <w:bottom w:w="80" w:type="dxa"/>
              <w:end w:w="90" w:type="dxa"/>
            </w:tcMar>
            <w:vAlign w:val="center"/>
          </w:tcPr>
          <w:p>
            <w:pPr>
              <w:spacing w:after="40"/>
            </w:pPr>
            <w:r>
              <w:rPr>
                <w:sz w:val="18"/>
              </w:rPr>
              <w:t>Role-Based Access Control</w:t>
            </w:r>
          </w:p>
        </w:tc>
      </w:tr>
      <w:tr>
        <w:tc>
          <w:tcPr>
            <w:tcW w:type="dxa" w:w="1872"/>
            <w:tcMar>
              <w:top w:w="80" w:type="dxa"/>
              <w:start w:w="90" w:type="dxa"/>
              <w:bottom w:w="80" w:type="dxa"/>
              <w:end w:w="90" w:type="dxa"/>
            </w:tcMar>
            <w:vAlign w:val="center"/>
          </w:tcPr>
          <w:p>
            <w:pPr>
              <w:spacing w:after="40"/>
            </w:pPr>
            <w:r>
              <w:rPr>
                <w:sz w:val="18"/>
              </w:rPr>
              <w:t>OCR</w:t>
            </w:r>
          </w:p>
        </w:tc>
        <w:tc>
          <w:tcPr>
            <w:tcW w:type="dxa" w:w="8928"/>
            <w:tcMar>
              <w:top w:w="80" w:type="dxa"/>
              <w:start w:w="90" w:type="dxa"/>
              <w:bottom w:w="80" w:type="dxa"/>
              <w:end w:w="90" w:type="dxa"/>
            </w:tcMar>
            <w:vAlign w:val="center"/>
          </w:tcPr>
          <w:p>
            <w:pPr>
              <w:spacing w:after="40"/>
            </w:pPr>
            <w:r>
              <w:rPr>
                <w:sz w:val="18"/>
              </w:rPr>
              <w:t>Not used/required by the supplied implementation</w:t>
            </w:r>
          </w:p>
        </w:tc>
      </w:tr>
      <w:tr>
        <w:tc>
          <w:tcPr>
            <w:tcW w:type="dxa" w:w="1872"/>
            <w:tcMar>
              <w:top w:w="80" w:type="dxa"/>
              <w:start w:w="90" w:type="dxa"/>
              <w:bottom w:w="80" w:type="dxa"/>
              <w:end w:w="90" w:type="dxa"/>
            </w:tcMar>
            <w:vAlign w:val="center"/>
          </w:tcPr>
          <w:p>
            <w:pPr>
              <w:spacing w:after="40"/>
            </w:pPr>
            <w:r>
              <w:rPr>
                <w:sz w:val="18"/>
              </w:rPr>
              <w:t>Asset</w:t>
            </w:r>
          </w:p>
        </w:tc>
        <w:tc>
          <w:tcPr>
            <w:tcW w:type="dxa" w:w="8928"/>
            <w:tcMar>
              <w:top w:w="80" w:type="dxa"/>
              <w:start w:w="90" w:type="dxa"/>
              <w:bottom w:w="80" w:type="dxa"/>
              <w:end w:w="90" w:type="dxa"/>
            </w:tcMar>
            <w:vAlign w:val="center"/>
          </w:tcPr>
          <w:p>
            <w:pPr>
              <w:spacing w:after="40"/>
            </w:pPr>
            <w:r>
              <w:rPr>
                <w:sz w:val="18"/>
              </w:rPr>
              <w:t>Insurable property or vehicle associated with a customer</w:t>
            </w:r>
          </w:p>
        </w:tc>
      </w:tr>
      <w:tr>
        <w:tc>
          <w:tcPr>
            <w:tcW w:type="dxa" w:w="1872"/>
            <w:tcMar>
              <w:top w:w="80" w:type="dxa"/>
              <w:start w:w="90" w:type="dxa"/>
              <w:bottom w:w="80" w:type="dxa"/>
              <w:end w:w="90" w:type="dxa"/>
            </w:tcMar>
            <w:vAlign w:val="center"/>
          </w:tcPr>
          <w:p>
            <w:pPr>
              <w:spacing w:after="40"/>
            </w:pPr>
            <w:r>
              <w:rPr>
                <w:sz w:val="18"/>
              </w:rPr>
              <w:t>Quote</w:t>
            </w:r>
          </w:p>
        </w:tc>
        <w:tc>
          <w:tcPr>
            <w:tcW w:type="dxa" w:w="8928"/>
            <w:tcMar>
              <w:top w:w="80" w:type="dxa"/>
              <w:start w:w="90" w:type="dxa"/>
              <w:bottom w:w="80" w:type="dxa"/>
              <w:end w:w="90" w:type="dxa"/>
            </w:tcMar>
            <w:vAlign w:val="center"/>
          </w:tcPr>
          <w:p>
            <w:pPr>
              <w:spacing w:after="40"/>
            </w:pPr>
            <w:r>
              <w:rPr>
                <w:sz w:val="18"/>
              </w:rPr>
              <w:t>Proposed insurance terms and pricing for an asset</w:t>
            </w:r>
          </w:p>
        </w:tc>
      </w:tr>
      <w:tr>
        <w:tc>
          <w:tcPr>
            <w:tcW w:type="dxa" w:w="1872"/>
            <w:tcMar>
              <w:top w:w="80" w:type="dxa"/>
              <w:start w:w="90" w:type="dxa"/>
              <w:bottom w:w="80" w:type="dxa"/>
              <w:end w:w="90" w:type="dxa"/>
            </w:tcMar>
            <w:vAlign w:val="center"/>
          </w:tcPr>
          <w:p>
            <w:pPr>
              <w:spacing w:after="40"/>
            </w:pPr>
            <w:r>
              <w:rPr>
                <w:sz w:val="18"/>
              </w:rPr>
              <w:t>Policy</w:t>
            </w:r>
          </w:p>
        </w:tc>
        <w:tc>
          <w:tcPr>
            <w:tcW w:type="dxa" w:w="8928"/>
            <w:tcMar>
              <w:top w:w="80" w:type="dxa"/>
              <w:start w:w="90" w:type="dxa"/>
              <w:bottom w:w="80" w:type="dxa"/>
              <w:end w:w="90" w:type="dxa"/>
            </w:tcMar>
            <w:vAlign w:val="center"/>
          </w:tcPr>
          <w:p>
            <w:pPr>
              <w:spacing w:after="40"/>
            </w:pPr>
            <w:r>
              <w:rPr>
                <w:sz w:val="18"/>
              </w:rPr>
              <w:t>Active insurance contract generated from an approved quote</w:t>
            </w:r>
          </w:p>
        </w:tc>
      </w:tr>
      <w:tr>
        <w:tc>
          <w:tcPr>
            <w:tcW w:type="dxa" w:w="1872"/>
            <w:tcMar>
              <w:top w:w="80" w:type="dxa"/>
              <w:start w:w="90" w:type="dxa"/>
              <w:bottom w:w="80" w:type="dxa"/>
              <w:end w:w="90" w:type="dxa"/>
            </w:tcMar>
            <w:vAlign w:val="center"/>
          </w:tcPr>
          <w:p>
            <w:pPr>
              <w:spacing w:after="40"/>
            </w:pPr>
            <w:r>
              <w:rPr>
                <w:sz w:val="18"/>
              </w:rPr>
              <w:t>Claim</w:t>
            </w:r>
          </w:p>
        </w:tc>
        <w:tc>
          <w:tcPr>
            <w:tcW w:type="dxa" w:w="8928"/>
            <w:tcMar>
              <w:top w:w="80" w:type="dxa"/>
              <w:start w:w="90" w:type="dxa"/>
              <w:bottom w:w="80" w:type="dxa"/>
              <w:end w:w="90" w:type="dxa"/>
            </w:tcMar>
            <w:vAlign w:val="center"/>
          </w:tcPr>
          <w:p>
            <w:pPr>
              <w:spacing w:after="40"/>
            </w:pPr>
            <w:r>
              <w:rPr>
                <w:sz w:val="18"/>
              </w:rPr>
              <w:t>Request for compensation against an active policy</w:t>
            </w:r>
          </w:p>
        </w:tc>
      </w:tr>
      <w:tr>
        <w:tc>
          <w:tcPr>
            <w:tcW w:type="dxa" w:w="1872"/>
            <w:tcMar>
              <w:top w:w="80" w:type="dxa"/>
              <w:start w:w="90" w:type="dxa"/>
              <w:bottom w:w="80" w:type="dxa"/>
              <w:end w:w="90" w:type="dxa"/>
            </w:tcMar>
            <w:vAlign w:val="center"/>
          </w:tcPr>
          <w:p>
            <w:pPr>
              <w:spacing w:after="40"/>
            </w:pPr>
            <w:r>
              <w:rPr>
                <w:sz w:val="18"/>
              </w:rPr>
              <w:t>Proof</w:t>
            </w:r>
          </w:p>
        </w:tc>
        <w:tc>
          <w:tcPr>
            <w:tcW w:type="dxa" w:w="8928"/>
            <w:tcMar>
              <w:top w:w="80" w:type="dxa"/>
              <w:start w:w="90" w:type="dxa"/>
              <w:bottom w:w="80" w:type="dxa"/>
              <w:end w:w="90" w:type="dxa"/>
            </w:tcMar>
            <w:vAlign w:val="center"/>
          </w:tcPr>
          <w:p>
            <w:pPr>
              <w:spacing w:after="40"/>
            </w:pPr>
            <w:r>
              <w:rPr>
                <w:sz w:val="18"/>
              </w:rPr>
              <w:t>Image or PDF evidence attached to a claim</w:t>
            </w:r>
          </w:p>
        </w:tc>
      </w:tr>
    </w:tbl>
    <w:p>
      <w:pPr>
        <w:pStyle w:val="Heading2"/>
      </w:pPr>
      <w:r>
        <w:t>1.5 References / Source Basis</w:t>
      </w:r>
    </w:p>
    <w:p>
      <w:pPr>
        <w:spacing w:after="100"/>
      </w:pPr>
      <w:r>
        <w:t>Primary source: the supplied Backend Code.txt containing the project source across Auth, Customer, Agent, Quote, Policy, Claims, and Ocelot projects. This SRS intentionally follows the supplied implementation rather than introducing unsupported business modules. The Agent microservice is excluded from active scope per project clarification.</w:t>
      </w:r>
    </w:p>
    <w:p>
      <w:pPr>
        <w:pStyle w:val="Heading1"/>
      </w:pPr>
      <w:r>
        <w:t>2. Overall Description</w:t>
      </w:r>
    </w:p>
    <w:p>
      <w:pPr>
        <w:pStyle w:val="Heading2"/>
      </w:pPr>
      <w:r>
        <w:t>2.1 Product Perspective</w:t>
      </w:r>
    </w:p>
    <w:p>
      <w:pPr>
        <w:spacing w:after="100"/>
      </w:pPr>
      <w:r>
        <w:t>The product is a modular insurance-management platform organized as cooperating services. The frontend communicates with a central Ocelot API Gateway. The gateway validates JWTs, applies route-level authentication rules, and propagates authenticated identity to downstream services. Each business service maintains its own application/domain/infrastructure concerns and, where applicable, its own persistence store.</w:t>
      </w:r>
    </w:p>
    <w:p>
      <w:pPr>
        <w:pStyle w:val="Heading2"/>
      </w:pPr>
      <w:r>
        <w:t>2.2 Product Functions</w:t>
      </w:r>
    </w:p>
    <w:p>
      <w:pPr>
        <w:pStyle w:val="ListBullet"/>
        <w:spacing w:after="40"/>
      </w:pPr>
      <w:r>
        <w:t>Authenticate users and associate each user with a business role.</w:t>
      </w:r>
    </w:p>
    <w:p>
      <w:pPr>
        <w:pStyle w:val="ListBullet"/>
        <w:spacing w:after="40"/>
      </w:pPr>
      <w:r>
        <w:t>Maintain customer profiles and insurable assets, including property and vehicle-specific details.</w:t>
      </w:r>
    </w:p>
    <w:p>
      <w:pPr>
        <w:pStyle w:val="ListBullet"/>
        <w:spacing w:after="40"/>
      </w:pPr>
      <w:r>
        <w:t>Assess asset risk using asset-type-specific risk factors and produce a risk score, category, and recommendation.</w:t>
      </w:r>
    </w:p>
    <w:p>
      <w:pPr>
        <w:pStyle w:val="ListBullet"/>
        <w:spacing w:after="40"/>
      </w:pPr>
      <w:r>
        <w:t>Create, generate, select, approve, reject, and convert quotes to policies.</w:t>
      </w:r>
    </w:p>
    <w:p>
      <w:pPr>
        <w:pStyle w:val="ListBullet"/>
        <w:spacing w:after="40"/>
      </w:pPr>
      <w:r>
        <w:t>Provide the Underwriter workflow within the Quote Service.</w:t>
      </w:r>
    </w:p>
    <w:p>
      <w:pPr>
        <w:pStyle w:val="ListBullet"/>
        <w:spacing w:after="40"/>
      </w:pPr>
      <w:r>
        <w:t>Create and manage insurance policies and policy status.</w:t>
      </w:r>
    </w:p>
    <w:p>
      <w:pPr>
        <w:pStyle w:val="ListBullet"/>
        <w:spacing w:after="40"/>
      </w:pPr>
      <w:r>
        <w:t>Create claims against eligible active policies, collect evidence, validate submissions, and track claim status.</w:t>
      </w:r>
    </w:p>
    <w:p>
      <w:pPr>
        <w:pStyle w:val="ListBullet"/>
        <w:spacing w:after="40"/>
      </w:pPr>
      <w:r>
        <w:t>Allow Claim Managers to review, decide, and settle claims.</w:t>
      </w:r>
    </w:p>
    <w:p>
      <w:pPr>
        <w:pStyle w:val="ListBullet"/>
        <w:spacing w:after="40"/>
      </w:pPr>
      <w:r>
        <w:t>Provide role-aware access to business operations through the gateway and downstream service authorization checks.</w:t>
      </w:r>
    </w:p>
    <w:p>
      <w:pPr>
        <w:pStyle w:val="Heading2"/>
      </w:pPr>
      <w:r>
        <w:t>2.3 User Classes and Characteristics</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872"/>
            <w:shd w:fill="1F4E78"/>
            <w:tcMar>
              <w:top w:w="80" w:type="dxa"/>
              <w:start w:w="90" w:type="dxa"/>
              <w:bottom w:w="80" w:type="dxa"/>
              <w:end w:w="90" w:type="dxa"/>
            </w:tcMar>
            <w:vAlign w:val="center"/>
          </w:tcPr>
          <w:p>
            <w:pPr>
              <w:jc w:val="center"/>
            </w:pPr>
            <w:r>
              <w:rPr>
                <w:b/>
                <w:color w:val="FFFFFF"/>
                <w:sz w:val="17"/>
              </w:rPr>
              <w:t>Role</w:t>
            </w:r>
          </w:p>
        </w:tc>
        <w:tc>
          <w:tcPr>
            <w:tcW w:type="dxa" w:w="5328"/>
            <w:shd w:fill="1F4E78"/>
            <w:tcMar>
              <w:top w:w="80" w:type="dxa"/>
              <w:start w:w="90" w:type="dxa"/>
              <w:bottom w:w="80" w:type="dxa"/>
              <w:end w:w="90" w:type="dxa"/>
            </w:tcMar>
            <w:vAlign w:val="center"/>
          </w:tcPr>
          <w:p>
            <w:pPr>
              <w:jc w:val="center"/>
            </w:pPr>
            <w:r>
              <w:rPr>
                <w:b/>
                <w:color w:val="FFFFFF"/>
                <w:sz w:val="17"/>
              </w:rPr>
              <w:t>Primary Responsibilities</w:t>
            </w:r>
          </w:p>
        </w:tc>
        <w:tc>
          <w:tcPr>
            <w:tcW w:type="dxa" w:w="3600"/>
            <w:shd w:fill="1F4E78"/>
            <w:tcMar>
              <w:top w:w="80" w:type="dxa"/>
              <w:start w:w="90" w:type="dxa"/>
              <w:bottom w:w="80" w:type="dxa"/>
              <w:end w:w="90" w:type="dxa"/>
            </w:tcMar>
            <w:vAlign w:val="center"/>
          </w:tcPr>
          <w:p>
            <w:pPr>
              <w:jc w:val="center"/>
            </w:pPr>
            <w:r>
              <w:rPr>
                <w:b/>
                <w:color w:val="FFFFFF"/>
                <w:sz w:val="17"/>
              </w:rPr>
              <w:t>Skill / Access Profile</w:t>
            </w:r>
          </w:p>
        </w:tc>
      </w:tr>
      <w:tr>
        <w:tc>
          <w:tcPr>
            <w:tcW w:type="dxa" w:w="1872"/>
            <w:tcMar>
              <w:top w:w="80" w:type="dxa"/>
              <w:start w:w="90" w:type="dxa"/>
              <w:bottom w:w="80" w:type="dxa"/>
              <w:end w:w="90" w:type="dxa"/>
            </w:tcMar>
            <w:vAlign w:val="center"/>
          </w:tcPr>
          <w:p>
            <w:pPr>
              <w:spacing w:after="40"/>
            </w:pPr>
            <w:r>
              <w:rPr>
                <w:sz w:val="17"/>
              </w:rPr>
              <w:t>Customer</w:t>
            </w:r>
          </w:p>
        </w:tc>
        <w:tc>
          <w:tcPr>
            <w:tcW w:type="dxa" w:w="5328"/>
            <w:tcMar>
              <w:top w:w="80" w:type="dxa"/>
              <w:start w:w="90" w:type="dxa"/>
              <w:bottom w:w="80" w:type="dxa"/>
              <w:end w:w="90" w:type="dxa"/>
            </w:tcMar>
            <w:vAlign w:val="center"/>
          </w:tcPr>
          <w:p>
            <w:pPr>
              <w:spacing w:after="40"/>
            </w:pPr>
            <w:r>
              <w:rPr>
                <w:sz w:val="17"/>
              </w:rPr>
              <w:t>Profile, assets, quotes, policies, claims and evidence</w:t>
            </w:r>
          </w:p>
        </w:tc>
        <w:tc>
          <w:tcPr>
            <w:tcW w:type="dxa" w:w="3600"/>
            <w:tcMar>
              <w:top w:w="80" w:type="dxa"/>
              <w:start w:w="90" w:type="dxa"/>
              <w:bottom w:w="80" w:type="dxa"/>
              <w:end w:w="90" w:type="dxa"/>
            </w:tcMar>
            <w:vAlign w:val="center"/>
          </w:tcPr>
          <w:p>
            <w:pPr>
              <w:spacing w:after="40"/>
            </w:pPr>
            <w:r>
              <w:rPr>
                <w:sz w:val="17"/>
              </w:rPr>
              <w:t>End user; guided UI</w:t>
            </w:r>
          </w:p>
        </w:tc>
      </w:tr>
      <w:tr>
        <w:tc>
          <w:tcPr>
            <w:tcW w:type="dxa" w:w="1872"/>
            <w:tcMar>
              <w:top w:w="80" w:type="dxa"/>
              <w:start w:w="90" w:type="dxa"/>
              <w:bottom w:w="80" w:type="dxa"/>
              <w:end w:w="90" w:type="dxa"/>
            </w:tcMar>
            <w:vAlign w:val="center"/>
          </w:tcPr>
          <w:p>
            <w:pPr>
              <w:spacing w:after="40"/>
            </w:pPr>
            <w:r>
              <w:rPr>
                <w:sz w:val="17"/>
              </w:rPr>
              <w:t>Underwriter</w:t>
            </w:r>
          </w:p>
        </w:tc>
        <w:tc>
          <w:tcPr>
            <w:tcW w:type="dxa" w:w="5328"/>
            <w:tcMar>
              <w:top w:w="80" w:type="dxa"/>
              <w:start w:w="90" w:type="dxa"/>
              <w:bottom w:w="80" w:type="dxa"/>
              <w:end w:w="90" w:type="dxa"/>
            </w:tcMar>
            <w:vAlign w:val="center"/>
          </w:tcPr>
          <w:p>
            <w:pPr>
              <w:spacing w:after="40"/>
            </w:pPr>
            <w:r>
              <w:rPr>
                <w:sz w:val="17"/>
              </w:rPr>
              <w:t>Risk assessment, quote generation/review, approval/rejection, policy conversion workflow</w:t>
            </w:r>
          </w:p>
        </w:tc>
        <w:tc>
          <w:tcPr>
            <w:tcW w:type="dxa" w:w="3600"/>
            <w:tcMar>
              <w:top w:w="80" w:type="dxa"/>
              <w:start w:w="90" w:type="dxa"/>
              <w:bottom w:w="80" w:type="dxa"/>
              <w:end w:w="90" w:type="dxa"/>
            </w:tcMar>
            <w:vAlign w:val="center"/>
          </w:tcPr>
          <w:p>
            <w:pPr>
              <w:spacing w:after="40"/>
            </w:pPr>
            <w:r>
              <w:rPr>
                <w:sz w:val="17"/>
              </w:rPr>
              <w:t>Business user; insurance/risk knowledge</w:t>
            </w:r>
          </w:p>
        </w:tc>
      </w:tr>
      <w:tr>
        <w:tc>
          <w:tcPr>
            <w:tcW w:type="dxa" w:w="1872"/>
            <w:tcMar>
              <w:top w:w="80" w:type="dxa"/>
              <w:start w:w="90" w:type="dxa"/>
              <w:bottom w:w="80" w:type="dxa"/>
              <w:end w:w="90" w:type="dxa"/>
            </w:tcMar>
            <w:vAlign w:val="center"/>
          </w:tcPr>
          <w:p>
            <w:pPr>
              <w:spacing w:after="40"/>
            </w:pPr>
            <w:r>
              <w:rPr>
                <w:sz w:val="17"/>
              </w:rPr>
              <w:t>Claim Manager</w:t>
            </w:r>
          </w:p>
        </w:tc>
        <w:tc>
          <w:tcPr>
            <w:tcW w:type="dxa" w:w="5328"/>
            <w:tcMar>
              <w:top w:w="80" w:type="dxa"/>
              <w:start w:w="90" w:type="dxa"/>
              <w:bottom w:w="80" w:type="dxa"/>
              <w:end w:w="90" w:type="dxa"/>
            </w:tcMar>
            <w:vAlign w:val="center"/>
          </w:tcPr>
          <w:p>
            <w:pPr>
              <w:spacing w:after="40"/>
            </w:pPr>
            <w:r>
              <w:rPr>
                <w:sz w:val="17"/>
              </w:rPr>
              <w:t>Claim queue, assignment, review, decision and settlement</w:t>
            </w:r>
          </w:p>
        </w:tc>
        <w:tc>
          <w:tcPr>
            <w:tcW w:type="dxa" w:w="3600"/>
            <w:tcMar>
              <w:top w:w="80" w:type="dxa"/>
              <w:start w:w="90" w:type="dxa"/>
              <w:bottom w:w="80" w:type="dxa"/>
              <w:end w:w="90" w:type="dxa"/>
            </w:tcMar>
            <w:vAlign w:val="center"/>
          </w:tcPr>
          <w:p>
            <w:pPr>
              <w:spacing w:after="40"/>
            </w:pPr>
            <w:r>
              <w:rPr>
                <w:sz w:val="17"/>
              </w:rPr>
              <w:t>Business user; claims processing knowledge</w:t>
            </w:r>
          </w:p>
        </w:tc>
      </w:tr>
      <w:tr>
        <w:tc>
          <w:tcPr>
            <w:tcW w:type="dxa" w:w="1872"/>
            <w:tcMar>
              <w:top w:w="80" w:type="dxa"/>
              <w:start w:w="90" w:type="dxa"/>
              <w:bottom w:w="80" w:type="dxa"/>
              <w:end w:w="90" w:type="dxa"/>
            </w:tcMar>
            <w:vAlign w:val="center"/>
          </w:tcPr>
          <w:p>
            <w:pPr>
              <w:spacing w:after="40"/>
            </w:pPr>
            <w:r>
              <w:rPr>
                <w:sz w:val="17"/>
              </w:rPr>
              <w:t>Admin</w:t>
            </w:r>
          </w:p>
        </w:tc>
        <w:tc>
          <w:tcPr>
            <w:tcW w:type="dxa" w:w="5328"/>
            <w:tcMar>
              <w:top w:w="80" w:type="dxa"/>
              <w:start w:w="90" w:type="dxa"/>
              <w:bottom w:w="80" w:type="dxa"/>
              <w:end w:w="90" w:type="dxa"/>
            </w:tcMar>
            <w:vAlign w:val="center"/>
          </w:tcPr>
          <w:p>
            <w:pPr>
              <w:spacing w:after="40"/>
            </w:pPr>
            <w:r>
              <w:rPr>
                <w:sz w:val="17"/>
              </w:rPr>
              <w:t>Administrative visibility and operational control</w:t>
            </w:r>
          </w:p>
        </w:tc>
        <w:tc>
          <w:tcPr>
            <w:tcW w:type="dxa" w:w="3600"/>
            <w:tcMar>
              <w:top w:w="80" w:type="dxa"/>
              <w:start w:w="90" w:type="dxa"/>
              <w:bottom w:w="80" w:type="dxa"/>
              <w:end w:w="90" w:type="dxa"/>
            </w:tcMar>
            <w:vAlign w:val="center"/>
          </w:tcPr>
          <w:p>
            <w:pPr>
              <w:spacing w:after="40"/>
            </w:pPr>
            <w:r>
              <w:rPr>
                <w:sz w:val="17"/>
              </w:rPr>
              <w:t>Privileged user</w:t>
            </w:r>
          </w:p>
        </w:tc>
      </w:tr>
      <w:tr>
        <w:tc>
          <w:tcPr>
            <w:tcW w:type="dxa" w:w="1872"/>
            <w:tcMar>
              <w:top w:w="80" w:type="dxa"/>
              <w:start w:w="90" w:type="dxa"/>
              <w:bottom w:w="80" w:type="dxa"/>
              <w:end w:w="90" w:type="dxa"/>
            </w:tcMar>
            <w:vAlign w:val="center"/>
          </w:tcPr>
          <w:p>
            <w:pPr>
              <w:spacing w:after="40"/>
            </w:pPr>
            <w:r>
              <w:rPr>
                <w:sz w:val="17"/>
              </w:rPr>
              <w:t>User</w:t>
            </w:r>
          </w:p>
        </w:tc>
        <w:tc>
          <w:tcPr>
            <w:tcW w:type="dxa" w:w="5328"/>
            <w:tcMar>
              <w:top w:w="80" w:type="dxa"/>
              <w:start w:w="90" w:type="dxa"/>
              <w:bottom w:w="80" w:type="dxa"/>
              <w:end w:w="90" w:type="dxa"/>
            </w:tcMar>
            <w:vAlign w:val="center"/>
          </w:tcPr>
          <w:p>
            <w:pPr>
              <w:spacing w:after="40"/>
            </w:pPr>
            <w:r>
              <w:rPr>
                <w:sz w:val="17"/>
              </w:rPr>
              <w:t>Authentication-level role present in Auth domain</w:t>
            </w:r>
          </w:p>
        </w:tc>
        <w:tc>
          <w:tcPr>
            <w:tcW w:type="dxa" w:w="3600"/>
            <w:tcMar>
              <w:top w:w="80" w:type="dxa"/>
              <w:start w:w="90" w:type="dxa"/>
              <w:bottom w:w="80" w:type="dxa"/>
              <w:end w:w="90" w:type="dxa"/>
            </w:tcMar>
            <w:vAlign w:val="center"/>
          </w:tcPr>
          <w:p>
            <w:pPr>
              <w:spacing w:after="40"/>
            </w:pPr>
            <w:r>
              <w:rPr>
                <w:sz w:val="17"/>
              </w:rPr>
              <w:t>Generic identity role; not a primary active business workflow</w:t>
            </w:r>
          </w:p>
        </w:tc>
      </w:tr>
    </w:tbl>
    <w:p>
      <w:pPr>
        <w:pStyle w:val="Heading2"/>
      </w:pPr>
      <w:r>
        <w:t>2.4 Operating Environment</w:t>
      </w:r>
    </w:p>
    <w:p>
      <w:pPr>
        <w:pStyle w:val="ListBullet"/>
        <w:spacing w:after="40"/>
      </w:pPr>
      <w:r>
        <w:t>Backend services target .NET 8.</w:t>
      </w:r>
    </w:p>
    <w:p>
      <w:pPr>
        <w:pStyle w:val="ListBullet"/>
        <w:spacing w:after="40"/>
      </w:pPr>
      <w:r>
        <w:t>Development configuration uses HTTPS endpoints with local development service ports.</w:t>
      </w:r>
    </w:p>
    <w:p>
      <w:pPr>
        <w:pStyle w:val="ListBullet"/>
        <w:spacing w:after="40"/>
      </w:pPr>
      <w:r>
        <w:t>SQL Server is used by the main transactional services in the supplied implementation; Claims uses SQLite.</w:t>
      </w:r>
    </w:p>
    <w:p>
      <w:pPr>
        <w:pStyle w:val="ListBullet"/>
        <w:spacing w:after="40"/>
      </w:pPr>
      <w:r>
        <w:t>The Claims service stores uploaded claim proofs under a configured file-storage directory.</w:t>
      </w:r>
    </w:p>
    <w:p>
      <w:pPr>
        <w:pStyle w:val="ListBullet"/>
        <w:spacing w:after="40"/>
      </w:pPr>
      <w:r>
        <w:t>The frontend is expected to communicate with the Ocelot Gateway rather than directly with individual services for normal application traffic.</w:t>
      </w:r>
    </w:p>
    <w:p>
      <w:pPr>
        <w:pStyle w:val="Heading2"/>
      </w:pPr>
      <w:r>
        <w:t>2.5 Design and Implementation Constraints</w:t>
      </w:r>
    </w:p>
    <w:p>
      <w:pPr>
        <w:pStyle w:val="ListBullet"/>
        <w:spacing w:after="40"/>
      </w:pPr>
      <w:r>
        <w:t>Service boundaries are represented by separate ASP.NET Core projects.</w:t>
      </w:r>
    </w:p>
    <w:p>
      <w:pPr>
        <w:pStyle w:val="ListBullet"/>
        <w:spacing w:after="40"/>
      </w:pPr>
      <w:r>
        <w:t>JWT-based authentication is centralized at the gateway boundary.</w:t>
      </w:r>
    </w:p>
    <w:p>
      <w:pPr>
        <w:pStyle w:val="ListBullet"/>
        <w:spacing w:after="40"/>
      </w:pPr>
      <w:r>
        <w:t>Downstream identity is propagated through X-User-Id, X-User-Role, X-User-Email, and X-User-Name headers.</w:t>
      </w:r>
    </w:p>
    <w:p>
      <w:pPr>
        <w:pStyle w:val="ListBullet"/>
        <w:spacing w:after="40"/>
      </w:pPr>
      <w:r>
        <w:t>The Quote Service contains the underwriting-related quote generation/review workflow.</w:t>
      </w:r>
    </w:p>
    <w:p>
      <w:pPr>
        <w:pStyle w:val="ListBullet"/>
        <w:spacing w:after="40"/>
      </w:pPr>
      <w:r>
        <w:t>Claims proof files are restricted by configured extension, size, and count rules.</w:t>
      </w:r>
    </w:p>
    <w:p>
      <w:pPr>
        <w:pStyle w:val="ListBullet"/>
        <w:spacing w:after="40"/>
      </w:pPr>
      <w:r>
        <w:t>Existing authentication behavior is treated as stable and is not a target of this SRS for redesign.</w:t>
      </w:r>
    </w:p>
    <w:p>
      <w:pPr>
        <w:pStyle w:val="Heading2"/>
      </w:pPr>
      <w:r>
        <w:t>2.6 Assumptions and Dependencies</w:t>
      </w:r>
    </w:p>
    <w:p>
      <w:pPr>
        <w:pStyle w:val="ListBullet"/>
        <w:spacing w:after="40"/>
      </w:pPr>
      <w:r>
        <w:t>A functioning frontend consumes the gateway APIs.</w:t>
      </w:r>
    </w:p>
    <w:p>
      <w:pPr>
        <w:pStyle w:val="ListBullet"/>
        <w:spacing w:after="40"/>
      </w:pPr>
      <w:r>
        <w:t>The Auth Service issues valid JWT access tokens accepted by the gateway.</w:t>
      </w:r>
    </w:p>
    <w:p>
      <w:pPr>
        <w:pStyle w:val="ListBullet"/>
        <w:spacing w:after="40"/>
      </w:pPr>
      <w:r>
        <w:t>Customer, Quote, Policy, and Claims services are available for their respective workflows.</w:t>
      </w:r>
    </w:p>
    <w:p>
      <w:pPr>
        <w:pStyle w:val="ListBullet"/>
        <w:spacing w:after="40"/>
      </w:pPr>
      <w:r>
        <w:t>The gateway is correctly configured to route requests and propagate identity.</w:t>
      </w:r>
    </w:p>
    <w:p>
      <w:pPr>
        <w:pStyle w:val="ListBullet"/>
        <w:spacing w:after="40"/>
      </w:pPr>
      <w:r>
        <w:t>Policy and claim operations requiring cross-service validation can reach the relevant downstream APIs.</w:t>
      </w:r>
    </w:p>
    <w:p>
      <w:pPr>
        <w:pStyle w:val="Heading1"/>
      </w:pPr>
      <w:r>
        <w:t>3. System Features and Functional Requirements</w:t>
      </w:r>
    </w:p>
    <w:p>
      <w:pPr>
        <w:pStyle w:val="Heading2"/>
      </w:pPr>
      <w:r>
        <w:t>3.1 Authentication and Authorization</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8"/>
              </w:rPr>
              <w:t>ID</w:t>
            </w:r>
          </w:p>
        </w:tc>
        <w:tc>
          <w:tcPr>
            <w:tcW w:type="dxa" w:w="7776"/>
            <w:shd w:fill="1F4E78"/>
            <w:tcMar>
              <w:top w:w="80" w:type="dxa"/>
              <w:start w:w="90" w:type="dxa"/>
              <w:bottom w:w="80" w:type="dxa"/>
              <w:end w:w="90" w:type="dxa"/>
            </w:tcMar>
            <w:vAlign w:val="center"/>
          </w:tcPr>
          <w:p>
            <w:pPr>
              <w:jc w:val="center"/>
            </w:pPr>
            <w:r>
              <w:rPr>
                <w:b/>
                <w:color w:val="FFFFFF"/>
                <w:sz w:val="18"/>
              </w:rPr>
              <w:t>Requirement</w:t>
            </w:r>
          </w:p>
        </w:tc>
        <w:tc>
          <w:tcPr>
            <w:tcW w:type="dxa" w:w="1296"/>
            <w:shd w:fill="1F4E78"/>
            <w:tcMar>
              <w:top w:w="80" w:type="dxa"/>
              <w:start w:w="90" w:type="dxa"/>
              <w:bottom w:w="80" w:type="dxa"/>
              <w:end w:w="90" w:type="dxa"/>
            </w:tcMar>
            <w:vAlign w:val="center"/>
          </w:tcPr>
          <w:p>
            <w:pPr>
              <w:jc w:val="center"/>
            </w:pPr>
            <w:r>
              <w:rPr>
                <w:b/>
                <w:color w:val="FFFFFF"/>
                <w:sz w:val="18"/>
              </w:rPr>
              <w:t>Priority</w:t>
            </w:r>
          </w:p>
        </w:tc>
      </w:tr>
      <w:tr>
        <w:tc>
          <w:tcPr>
            <w:tcW w:type="dxa" w:w="1728"/>
            <w:tcMar>
              <w:top w:w="80" w:type="dxa"/>
              <w:start w:w="90" w:type="dxa"/>
              <w:bottom w:w="80" w:type="dxa"/>
              <w:end w:w="90" w:type="dxa"/>
            </w:tcMar>
            <w:vAlign w:val="center"/>
          </w:tcPr>
          <w:p>
            <w:pPr>
              <w:spacing w:after="40"/>
            </w:pPr>
            <w:r>
              <w:rPr>
                <w:sz w:val="18"/>
              </w:rPr>
              <w:t>FR-AUTH-01</w:t>
            </w:r>
          </w:p>
        </w:tc>
        <w:tc>
          <w:tcPr>
            <w:tcW w:type="dxa" w:w="7776"/>
            <w:tcMar>
              <w:top w:w="80" w:type="dxa"/>
              <w:start w:w="90" w:type="dxa"/>
              <w:bottom w:w="80" w:type="dxa"/>
              <w:end w:w="90" w:type="dxa"/>
            </w:tcMar>
            <w:vAlign w:val="center"/>
          </w:tcPr>
          <w:p>
            <w:pPr>
              <w:spacing w:after="40"/>
            </w:pPr>
            <w:r>
              <w:rPr>
                <w:sz w:val="18"/>
              </w:rPr>
              <w:t>The system shall allow a user to register with name, email, phone number, password, and role information.</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FR-AUTH-02</w:t>
            </w:r>
          </w:p>
        </w:tc>
        <w:tc>
          <w:tcPr>
            <w:tcW w:type="dxa" w:w="7776"/>
            <w:tcMar>
              <w:top w:w="80" w:type="dxa"/>
              <w:start w:w="90" w:type="dxa"/>
              <w:bottom w:w="80" w:type="dxa"/>
              <w:end w:w="90" w:type="dxa"/>
            </w:tcMar>
            <w:vAlign w:val="center"/>
          </w:tcPr>
          <w:p>
            <w:pPr>
              <w:spacing w:after="40"/>
            </w:pPr>
            <w:r>
              <w:rPr>
                <w:sz w:val="18"/>
              </w:rPr>
              <w:t>The system shall prevent registration using an existing email address.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FR-AUTH-03</w:t>
            </w:r>
          </w:p>
        </w:tc>
        <w:tc>
          <w:tcPr>
            <w:tcW w:type="dxa" w:w="7776"/>
            <w:tcMar>
              <w:top w:w="80" w:type="dxa"/>
              <w:start w:w="90" w:type="dxa"/>
              <w:bottom w:w="80" w:type="dxa"/>
              <w:end w:w="90" w:type="dxa"/>
            </w:tcMar>
            <w:vAlign w:val="center"/>
          </w:tcPr>
          <w:p>
            <w:pPr>
              <w:spacing w:after="40"/>
            </w:pPr>
            <w:r>
              <w:rPr>
                <w:sz w:val="18"/>
              </w:rPr>
              <w:t>The system shall hash passwords before storing them.</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FR-AUTH-04</w:t>
            </w:r>
          </w:p>
        </w:tc>
        <w:tc>
          <w:tcPr>
            <w:tcW w:type="dxa" w:w="7776"/>
            <w:tcMar>
              <w:top w:w="80" w:type="dxa"/>
              <w:start w:w="90" w:type="dxa"/>
              <w:bottom w:w="80" w:type="dxa"/>
              <w:end w:w="90" w:type="dxa"/>
            </w:tcMar>
            <w:vAlign w:val="center"/>
          </w:tcPr>
          <w:p>
            <w:pPr>
              <w:spacing w:after="40"/>
            </w:pPr>
            <w:r>
              <w:rPr>
                <w:sz w:val="18"/>
              </w:rPr>
              <w:t>The system shall authenticate users using email and password credentials.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FR-AUTH-05</w:t>
            </w:r>
          </w:p>
        </w:tc>
        <w:tc>
          <w:tcPr>
            <w:tcW w:type="dxa" w:w="7776"/>
            <w:tcMar>
              <w:top w:w="80" w:type="dxa"/>
              <w:start w:w="90" w:type="dxa"/>
              <w:bottom w:w="80" w:type="dxa"/>
              <w:end w:w="90" w:type="dxa"/>
            </w:tcMar>
            <w:vAlign w:val="center"/>
          </w:tcPr>
          <w:p>
            <w:pPr>
              <w:spacing w:after="40"/>
            </w:pPr>
            <w:r>
              <w:rPr>
                <w:sz w:val="18"/>
              </w:rPr>
              <w:t>The system shall issue a JWT access token containing user identity and role information after successful login.</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FR-AUTH-06</w:t>
            </w:r>
          </w:p>
        </w:tc>
        <w:tc>
          <w:tcPr>
            <w:tcW w:type="dxa" w:w="7776"/>
            <w:tcMar>
              <w:top w:w="80" w:type="dxa"/>
              <w:start w:w="90" w:type="dxa"/>
              <w:bottom w:w="80" w:type="dxa"/>
              <w:end w:w="90" w:type="dxa"/>
            </w:tcMar>
            <w:vAlign w:val="center"/>
          </w:tcPr>
          <w:p>
            <w:pPr>
              <w:spacing w:after="40"/>
            </w:pPr>
            <w:r>
              <w:rPr>
                <w:sz w:val="18"/>
              </w:rPr>
              <w:t>The system shall persist refresh-token records as part of the authentication design.</w:t>
            </w:r>
          </w:p>
        </w:tc>
        <w:tc>
          <w:tcPr>
            <w:tcW w:type="dxa" w:w="1296"/>
            <w:tcMar>
              <w:top w:w="80" w:type="dxa"/>
              <w:start w:w="90" w:type="dxa"/>
              <w:bottom w:w="80" w:type="dxa"/>
              <w:end w:w="90" w:type="dxa"/>
            </w:tcMar>
            <w:vAlign w:val="center"/>
          </w:tcPr>
          <w:p>
            <w:pPr>
              <w:spacing w:after="40"/>
            </w:pPr>
            <w:r>
              <w:rPr>
                <w:sz w:val="18"/>
              </w:rPr>
              <w:t>Medium</w:t>
            </w:r>
          </w:p>
        </w:tc>
      </w:tr>
      <w:tr>
        <w:tc>
          <w:tcPr>
            <w:tcW w:type="dxa" w:w="1728"/>
            <w:tcMar>
              <w:top w:w="80" w:type="dxa"/>
              <w:start w:w="90" w:type="dxa"/>
              <w:bottom w:w="80" w:type="dxa"/>
              <w:end w:w="90" w:type="dxa"/>
            </w:tcMar>
            <w:vAlign w:val="center"/>
          </w:tcPr>
          <w:p>
            <w:pPr>
              <w:spacing w:after="40"/>
            </w:pPr>
            <w:r>
              <w:rPr>
                <w:sz w:val="18"/>
              </w:rPr>
              <w:t>FR-AUTH-07</w:t>
            </w:r>
          </w:p>
        </w:tc>
        <w:tc>
          <w:tcPr>
            <w:tcW w:type="dxa" w:w="7776"/>
            <w:tcMar>
              <w:top w:w="80" w:type="dxa"/>
              <w:start w:w="90" w:type="dxa"/>
              <w:bottom w:w="80" w:type="dxa"/>
              <w:end w:w="90" w:type="dxa"/>
            </w:tcMar>
            <w:vAlign w:val="center"/>
          </w:tcPr>
          <w:p>
            <w:pPr>
              <w:spacing w:after="40"/>
            </w:pPr>
            <w:r>
              <w:rPr>
                <w:sz w:val="18"/>
              </w:rPr>
              <w:t>The gateway shall validate JWTs before forwarding protected requests.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FR-AUTH-08</w:t>
            </w:r>
          </w:p>
        </w:tc>
        <w:tc>
          <w:tcPr>
            <w:tcW w:type="dxa" w:w="7776"/>
            <w:tcMar>
              <w:top w:w="80" w:type="dxa"/>
              <w:start w:w="90" w:type="dxa"/>
              <w:bottom w:w="80" w:type="dxa"/>
              <w:end w:w="90" w:type="dxa"/>
            </w:tcMar>
            <w:vAlign w:val="center"/>
          </w:tcPr>
          <w:p>
            <w:pPr>
              <w:spacing w:after="40"/>
            </w:pPr>
            <w:r>
              <w:rPr>
                <w:sz w:val="18"/>
              </w:rPr>
              <w:t>The gateway shall propagate authenticated user identity to downstream services.</w:t>
            </w:r>
          </w:p>
        </w:tc>
        <w:tc>
          <w:tcPr>
            <w:tcW w:type="dxa" w:w="1296"/>
            <w:tcMar>
              <w:top w:w="80" w:type="dxa"/>
              <w:start w:w="90" w:type="dxa"/>
              <w:bottom w:w="80" w:type="dxa"/>
              <w:end w:w="90" w:type="dxa"/>
            </w:tcMar>
            <w:vAlign w:val="center"/>
          </w:tcPr>
          <w:p>
            <w:pPr>
              <w:spacing w:after="40"/>
            </w:pPr>
            <w:r>
              <w:rPr>
                <w:sz w:val="18"/>
              </w:rPr>
              <w:t>High</w:t>
            </w:r>
          </w:p>
        </w:tc>
      </w:tr>
    </w:tbl>
    <w:p>
      <w:pPr>
        <w:pStyle w:val="Heading2"/>
      </w:pPr>
      <w:r>
        <w:t>3.2 Customer and Asset Management</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8"/>
              </w:rPr>
              <w:t>ID</w:t>
            </w:r>
          </w:p>
        </w:tc>
        <w:tc>
          <w:tcPr>
            <w:tcW w:type="dxa" w:w="7776"/>
            <w:shd w:fill="1F4E78"/>
            <w:tcMar>
              <w:top w:w="80" w:type="dxa"/>
              <w:start w:w="90" w:type="dxa"/>
              <w:bottom w:w="80" w:type="dxa"/>
              <w:end w:w="90" w:type="dxa"/>
            </w:tcMar>
            <w:vAlign w:val="center"/>
          </w:tcPr>
          <w:p>
            <w:pPr>
              <w:jc w:val="center"/>
            </w:pPr>
            <w:r>
              <w:rPr>
                <w:b/>
                <w:color w:val="FFFFFF"/>
                <w:sz w:val="18"/>
              </w:rPr>
              <w:t>Requirement</w:t>
            </w:r>
          </w:p>
        </w:tc>
        <w:tc>
          <w:tcPr>
            <w:tcW w:type="dxa" w:w="1296"/>
            <w:shd w:fill="1F4E78"/>
            <w:tcMar>
              <w:top w:w="80" w:type="dxa"/>
              <w:start w:w="90" w:type="dxa"/>
              <w:bottom w:w="80" w:type="dxa"/>
              <w:end w:w="90" w:type="dxa"/>
            </w:tcMar>
            <w:vAlign w:val="center"/>
          </w:tcPr>
          <w:p>
            <w:pPr>
              <w:jc w:val="center"/>
            </w:pPr>
            <w:r>
              <w:rPr>
                <w:b/>
                <w:color w:val="FFFFFF"/>
                <w:sz w:val="18"/>
              </w:rPr>
              <w:t>Priority</w:t>
            </w:r>
          </w:p>
        </w:tc>
      </w:tr>
      <w:tr>
        <w:tc>
          <w:tcPr>
            <w:tcW w:type="dxa" w:w="1728"/>
            <w:tcMar>
              <w:top w:w="80" w:type="dxa"/>
              <w:start w:w="90" w:type="dxa"/>
              <w:bottom w:w="80" w:type="dxa"/>
              <w:end w:w="90" w:type="dxa"/>
            </w:tcMar>
            <w:vAlign w:val="center"/>
          </w:tcPr>
          <w:p>
            <w:pPr>
              <w:spacing w:after="40"/>
            </w:pPr>
            <w:r>
              <w:rPr>
                <w:sz w:val="18"/>
              </w:rPr>
              <w:t>FR-CUS-01</w:t>
            </w:r>
          </w:p>
        </w:tc>
        <w:tc>
          <w:tcPr>
            <w:tcW w:type="dxa" w:w="7776"/>
            <w:tcMar>
              <w:top w:w="80" w:type="dxa"/>
              <w:start w:w="90" w:type="dxa"/>
              <w:bottom w:w="80" w:type="dxa"/>
              <w:end w:w="90" w:type="dxa"/>
            </w:tcMar>
            <w:vAlign w:val="center"/>
          </w:tcPr>
          <w:p>
            <w:pPr>
              <w:spacing w:after="40"/>
            </w:pPr>
            <w:r>
              <w:rPr>
                <w:sz w:val="18"/>
              </w:rPr>
              <w:t>The system shall maintain a customer profile linked to an authenticated user identifier.</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FR-CUS-02</w:t>
            </w:r>
          </w:p>
        </w:tc>
        <w:tc>
          <w:tcPr>
            <w:tcW w:type="dxa" w:w="7776"/>
            <w:tcMar>
              <w:top w:w="80" w:type="dxa"/>
              <w:start w:w="90" w:type="dxa"/>
              <w:bottom w:w="80" w:type="dxa"/>
              <w:end w:w="90" w:type="dxa"/>
            </w:tcMar>
            <w:vAlign w:val="center"/>
          </w:tcPr>
          <w:p>
            <w:pPr>
              <w:spacing w:after="40"/>
            </w:pPr>
            <w:r>
              <w:rPr>
                <w:sz w:val="18"/>
              </w:rPr>
              <w:t>The system shall allow authorized users to retrieve customer profile information.</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FR-CUS-03</w:t>
            </w:r>
          </w:p>
        </w:tc>
        <w:tc>
          <w:tcPr>
            <w:tcW w:type="dxa" w:w="7776"/>
            <w:tcMar>
              <w:top w:w="80" w:type="dxa"/>
              <w:start w:w="90" w:type="dxa"/>
              <w:bottom w:w="80" w:type="dxa"/>
              <w:end w:w="90" w:type="dxa"/>
            </w:tcMar>
            <w:vAlign w:val="center"/>
          </w:tcPr>
          <w:p>
            <w:pPr>
              <w:spacing w:after="40"/>
            </w:pPr>
            <w:r>
              <w:rPr>
                <w:sz w:val="18"/>
              </w:rPr>
              <w:t>The system shall allow creation of insurable assets for a customer.</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FR-CUS-04</w:t>
            </w:r>
          </w:p>
        </w:tc>
        <w:tc>
          <w:tcPr>
            <w:tcW w:type="dxa" w:w="7776"/>
            <w:tcMar>
              <w:top w:w="80" w:type="dxa"/>
              <w:start w:w="90" w:type="dxa"/>
              <w:bottom w:w="80" w:type="dxa"/>
              <w:end w:w="90" w:type="dxa"/>
            </w:tcMar>
            <w:vAlign w:val="center"/>
          </w:tcPr>
          <w:p>
            <w:pPr>
              <w:spacing w:after="40"/>
            </w:pPr>
            <w:r>
              <w:rPr>
                <w:sz w:val="18"/>
              </w:rPr>
              <w:t>The system shall classify assets as property or vehicle.</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FR-CUS-05</w:t>
            </w:r>
          </w:p>
        </w:tc>
        <w:tc>
          <w:tcPr>
            <w:tcW w:type="dxa" w:w="7776"/>
            <w:tcMar>
              <w:top w:w="80" w:type="dxa"/>
              <w:start w:w="90" w:type="dxa"/>
              <w:bottom w:w="80" w:type="dxa"/>
              <w:end w:w="90" w:type="dxa"/>
            </w:tcMar>
            <w:vAlign w:val="center"/>
          </w:tcPr>
          <w:p>
            <w:pPr>
              <w:spacing w:after="40"/>
            </w:pPr>
            <w:r>
              <w:rPr>
                <w:sz w:val="18"/>
              </w:rPr>
              <w:t>The system shall capture property-specific information for property assets.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FR-CUS-06</w:t>
            </w:r>
          </w:p>
        </w:tc>
        <w:tc>
          <w:tcPr>
            <w:tcW w:type="dxa" w:w="7776"/>
            <w:tcMar>
              <w:top w:w="80" w:type="dxa"/>
              <w:start w:w="90" w:type="dxa"/>
              <w:bottom w:w="80" w:type="dxa"/>
              <w:end w:w="90" w:type="dxa"/>
            </w:tcMar>
            <w:vAlign w:val="center"/>
          </w:tcPr>
          <w:p>
            <w:pPr>
              <w:spacing w:after="40"/>
            </w:pPr>
            <w:r>
              <w:rPr>
                <w:sz w:val="18"/>
              </w:rPr>
              <w:t>The system shall capture vehicle-specific information for vehicle assets.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FR-CUS-07</w:t>
            </w:r>
          </w:p>
        </w:tc>
        <w:tc>
          <w:tcPr>
            <w:tcW w:type="dxa" w:w="7776"/>
            <w:tcMar>
              <w:top w:w="80" w:type="dxa"/>
              <w:start w:w="90" w:type="dxa"/>
              <w:bottom w:w="80" w:type="dxa"/>
              <w:end w:w="90" w:type="dxa"/>
            </w:tcMar>
            <w:vAlign w:val="center"/>
          </w:tcPr>
          <w:p>
            <w:pPr>
              <w:spacing w:after="40"/>
            </w:pPr>
            <w:r>
              <w:rPr>
                <w:sz w:val="18"/>
              </w:rPr>
              <w:t>The system shall support updating, activating/deactivating, and deleting assets.</w:t>
            </w:r>
          </w:p>
        </w:tc>
        <w:tc>
          <w:tcPr>
            <w:tcW w:type="dxa" w:w="1296"/>
            <w:tcMar>
              <w:top w:w="80" w:type="dxa"/>
              <w:start w:w="90" w:type="dxa"/>
              <w:bottom w:w="80" w:type="dxa"/>
              <w:end w:w="90" w:type="dxa"/>
            </w:tcMar>
            <w:vAlign w:val="center"/>
          </w:tcPr>
          <w:p>
            <w:pPr>
              <w:spacing w:after="40"/>
            </w:pPr>
            <w:r>
              <w:rPr>
                <w:sz w:val="18"/>
              </w:rPr>
              <w:t>Medium</w:t>
            </w:r>
          </w:p>
        </w:tc>
      </w:tr>
      <w:tr>
        <w:tc>
          <w:tcPr>
            <w:tcW w:type="dxa" w:w="1728"/>
            <w:tcMar>
              <w:top w:w="80" w:type="dxa"/>
              <w:start w:w="90" w:type="dxa"/>
              <w:bottom w:w="80" w:type="dxa"/>
              <w:end w:w="90" w:type="dxa"/>
            </w:tcMar>
            <w:vAlign w:val="center"/>
          </w:tcPr>
          <w:p>
            <w:pPr>
              <w:spacing w:after="40"/>
            </w:pPr>
            <w:r>
              <w:rPr>
                <w:sz w:val="18"/>
              </w:rPr>
              <w:t>FR-CUS-08</w:t>
            </w:r>
          </w:p>
        </w:tc>
        <w:tc>
          <w:tcPr>
            <w:tcW w:type="dxa" w:w="7776"/>
            <w:tcMar>
              <w:top w:w="80" w:type="dxa"/>
              <w:start w:w="90" w:type="dxa"/>
              <w:bottom w:w="80" w:type="dxa"/>
              <w:end w:w="90" w:type="dxa"/>
            </w:tcMar>
            <w:vAlign w:val="center"/>
          </w:tcPr>
          <w:p>
            <w:pPr>
              <w:spacing w:after="40"/>
            </w:pPr>
            <w:r>
              <w:rPr>
                <w:sz w:val="18"/>
              </w:rPr>
              <w:t>The system shall provide customer-specific asset retrieval.</w:t>
            </w:r>
          </w:p>
        </w:tc>
        <w:tc>
          <w:tcPr>
            <w:tcW w:type="dxa" w:w="1296"/>
            <w:tcMar>
              <w:top w:w="80" w:type="dxa"/>
              <w:start w:w="90" w:type="dxa"/>
              <w:bottom w:w="80" w:type="dxa"/>
              <w:end w:w="90" w:type="dxa"/>
            </w:tcMar>
            <w:vAlign w:val="center"/>
          </w:tcPr>
          <w:p>
            <w:pPr>
              <w:spacing w:after="40"/>
            </w:pPr>
            <w:r>
              <w:rPr>
                <w:sz w:val="18"/>
              </w:rPr>
              <w:t>High</w:t>
            </w:r>
          </w:p>
        </w:tc>
      </w:tr>
    </w:tbl>
    <w:p>
      <w:pPr>
        <w:pStyle w:val="Heading2"/>
      </w:pPr>
      <w:r>
        <w:t>3.3 Risk Assessment</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8"/>
              </w:rPr>
              <w:t>ID</w:t>
            </w:r>
          </w:p>
        </w:tc>
        <w:tc>
          <w:tcPr>
            <w:tcW w:type="dxa" w:w="7776"/>
            <w:shd w:fill="1F4E78"/>
            <w:tcMar>
              <w:top w:w="80" w:type="dxa"/>
              <w:start w:w="90" w:type="dxa"/>
              <w:bottom w:w="80" w:type="dxa"/>
              <w:end w:w="90" w:type="dxa"/>
            </w:tcMar>
            <w:vAlign w:val="center"/>
          </w:tcPr>
          <w:p>
            <w:pPr>
              <w:jc w:val="center"/>
            </w:pPr>
            <w:r>
              <w:rPr>
                <w:b/>
                <w:color w:val="FFFFFF"/>
                <w:sz w:val="18"/>
              </w:rPr>
              <w:t>Requirement</w:t>
            </w:r>
          </w:p>
        </w:tc>
        <w:tc>
          <w:tcPr>
            <w:tcW w:type="dxa" w:w="1296"/>
            <w:shd w:fill="1F4E78"/>
            <w:tcMar>
              <w:top w:w="80" w:type="dxa"/>
              <w:start w:w="90" w:type="dxa"/>
              <w:bottom w:w="80" w:type="dxa"/>
              <w:end w:w="90" w:type="dxa"/>
            </w:tcMar>
            <w:vAlign w:val="center"/>
          </w:tcPr>
          <w:p>
            <w:pPr>
              <w:jc w:val="center"/>
            </w:pPr>
            <w:r>
              <w:rPr>
                <w:b/>
                <w:color w:val="FFFFFF"/>
                <w:sz w:val="18"/>
              </w:rPr>
              <w:t>Priority</w:t>
            </w:r>
          </w:p>
        </w:tc>
      </w:tr>
      <w:tr>
        <w:tc>
          <w:tcPr>
            <w:tcW w:type="dxa" w:w="1728"/>
            <w:tcMar>
              <w:top w:w="80" w:type="dxa"/>
              <w:start w:w="90" w:type="dxa"/>
              <w:bottom w:w="80" w:type="dxa"/>
              <w:end w:w="90" w:type="dxa"/>
            </w:tcMar>
            <w:vAlign w:val="center"/>
          </w:tcPr>
          <w:p>
            <w:pPr>
              <w:spacing w:after="40"/>
            </w:pPr>
            <w:r>
              <w:rPr>
                <w:sz w:val="18"/>
              </w:rPr>
              <w:t>FR-RISK-01</w:t>
            </w:r>
          </w:p>
        </w:tc>
        <w:tc>
          <w:tcPr>
            <w:tcW w:type="dxa" w:w="7776"/>
            <w:tcMar>
              <w:top w:w="80" w:type="dxa"/>
              <w:start w:w="90" w:type="dxa"/>
              <w:bottom w:w="80" w:type="dxa"/>
              <w:end w:w="90" w:type="dxa"/>
            </w:tcMar>
            <w:vAlign w:val="center"/>
          </w:tcPr>
          <w:p>
            <w:pPr>
              <w:spacing w:after="40"/>
            </w:pPr>
            <w:r>
              <w:rPr>
                <w:sz w:val="18"/>
              </w:rPr>
              <w:t>The system shall assess property risk using property-related hazard, vulnerability, and exposure factors.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FR-RISK-02</w:t>
            </w:r>
          </w:p>
        </w:tc>
        <w:tc>
          <w:tcPr>
            <w:tcW w:type="dxa" w:w="7776"/>
            <w:tcMar>
              <w:top w:w="80" w:type="dxa"/>
              <w:start w:w="90" w:type="dxa"/>
              <w:bottom w:w="80" w:type="dxa"/>
              <w:end w:w="90" w:type="dxa"/>
            </w:tcMar>
            <w:vAlign w:val="center"/>
          </w:tcPr>
          <w:p>
            <w:pPr>
              <w:spacing w:after="40"/>
            </w:pPr>
            <w:r>
              <w:rPr>
                <w:sz w:val="18"/>
              </w:rPr>
              <w:t>The system shall assess vehicle risk using vehicle-related risk factors.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FR-RISK-03</w:t>
            </w:r>
          </w:p>
        </w:tc>
        <w:tc>
          <w:tcPr>
            <w:tcW w:type="dxa" w:w="7776"/>
            <w:tcMar>
              <w:top w:w="80" w:type="dxa"/>
              <w:start w:w="90" w:type="dxa"/>
              <w:bottom w:w="80" w:type="dxa"/>
              <w:end w:w="90" w:type="dxa"/>
            </w:tcMar>
            <w:vAlign w:val="center"/>
          </w:tcPr>
          <w:p>
            <w:pPr>
              <w:spacing w:after="40"/>
            </w:pPr>
            <w:r>
              <w:rPr>
                <w:sz w:val="18"/>
              </w:rPr>
              <w:t>The system shall calculate a total risk score from the applicable risk factors.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FR-RISK-04</w:t>
            </w:r>
          </w:p>
        </w:tc>
        <w:tc>
          <w:tcPr>
            <w:tcW w:type="dxa" w:w="7776"/>
            <w:tcMar>
              <w:top w:w="80" w:type="dxa"/>
              <w:start w:w="90" w:type="dxa"/>
              <w:bottom w:w="80" w:type="dxa"/>
              <w:end w:w="90" w:type="dxa"/>
            </w:tcMar>
            <w:vAlign w:val="center"/>
          </w:tcPr>
          <w:p>
            <w:pPr>
              <w:spacing w:after="40"/>
            </w:pPr>
            <w:r>
              <w:rPr>
                <w:sz w:val="18"/>
              </w:rPr>
              <w:t>The system shall classify assessed risk into a risk category.</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FR-RISK-05</w:t>
            </w:r>
          </w:p>
        </w:tc>
        <w:tc>
          <w:tcPr>
            <w:tcW w:type="dxa" w:w="7776"/>
            <w:tcMar>
              <w:top w:w="80" w:type="dxa"/>
              <w:start w:w="90" w:type="dxa"/>
              <w:bottom w:w="80" w:type="dxa"/>
              <w:end w:w="90" w:type="dxa"/>
            </w:tcMar>
            <w:vAlign w:val="center"/>
          </w:tcPr>
          <w:p>
            <w:pPr>
              <w:spacing w:after="40"/>
            </w:pPr>
            <w:r>
              <w:rPr>
                <w:sz w:val="18"/>
              </w:rPr>
              <w:t>The system shall provide a recommendation based on the computed risk.</w:t>
            </w:r>
          </w:p>
        </w:tc>
        <w:tc>
          <w:tcPr>
            <w:tcW w:type="dxa" w:w="1296"/>
            <w:tcMar>
              <w:top w:w="80" w:type="dxa"/>
              <w:start w:w="90" w:type="dxa"/>
              <w:bottom w:w="80" w:type="dxa"/>
              <w:end w:w="90" w:type="dxa"/>
            </w:tcMar>
            <w:vAlign w:val="center"/>
          </w:tcPr>
          <w:p>
            <w:pPr>
              <w:spacing w:after="40"/>
            </w:pPr>
            <w:r>
              <w:rPr>
                <w:sz w:val="18"/>
              </w:rPr>
              <w:t>Medium</w:t>
            </w:r>
          </w:p>
        </w:tc>
      </w:tr>
      <w:tr>
        <w:tc>
          <w:tcPr>
            <w:tcW w:type="dxa" w:w="1728"/>
            <w:tcMar>
              <w:top w:w="80" w:type="dxa"/>
              <w:start w:w="90" w:type="dxa"/>
              <w:bottom w:w="80" w:type="dxa"/>
              <w:end w:w="90" w:type="dxa"/>
            </w:tcMar>
            <w:vAlign w:val="center"/>
          </w:tcPr>
          <w:p>
            <w:pPr>
              <w:spacing w:after="40"/>
            </w:pPr>
            <w:r>
              <w:rPr>
                <w:sz w:val="18"/>
              </w:rPr>
              <w:t>FR-RISK-06</w:t>
            </w:r>
          </w:p>
        </w:tc>
        <w:tc>
          <w:tcPr>
            <w:tcW w:type="dxa" w:w="7776"/>
            <w:tcMar>
              <w:top w:w="80" w:type="dxa"/>
              <w:start w:w="90" w:type="dxa"/>
              <w:bottom w:w="80" w:type="dxa"/>
              <w:end w:w="90" w:type="dxa"/>
            </w:tcMar>
            <w:vAlign w:val="center"/>
          </w:tcPr>
          <w:p>
            <w:pPr>
              <w:spacing w:after="40"/>
            </w:pPr>
            <w:r>
              <w:rPr>
                <w:sz w:val="18"/>
              </w:rPr>
              <w:t>The system shall support separate risk-assessment flows for property and vehicle assets.</w:t>
            </w:r>
          </w:p>
        </w:tc>
        <w:tc>
          <w:tcPr>
            <w:tcW w:type="dxa" w:w="1296"/>
            <w:tcMar>
              <w:top w:w="80" w:type="dxa"/>
              <w:start w:w="90" w:type="dxa"/>
              <w:bottom w:w="80" w:type="dxa"/>
              <w:end w:w="90" w:type="dxa"/>
            </w:tcMar>
            <w:vAlign w:val="center"/>
          </w:tcPr>
          <w:p>
            <w:pPr>
              <w:spacing w:after="40"/>
            </w:pPr>
            <w:r>
              <w:rPr>
                <w:sz w:val="18"/>
              </w:rPr>
              <w:t>High</w:t>
            </w:r>
          </w:p>
        </w:tc>
      </w:tr>
    </w:tbl>
    <w:p>
      <w:pPr>
        <w:pStyle w:val="Heading2"/>
      </w:pPr>
      <w:r>
        <w:t>3.4 Quote and Underwriter Processing</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8"/>
              </w:rPr>
              <w:t>ID</w:t>
            </w:r>
          </w:p>
        </w:tc>
        <w:tc>
          <w:tcPr>
            <w:tcW w:type="dxa" w:w="7776"/>
            <w:shd w:fill="1F4E78"/>
            <w:tcMar>
              <w:top w:w="80" w:type="dxa"/>
              <w:start w:w="90" w:type="dxa"/>
              <w:bottom w:w="80" w:type="dxa"/>
              <w:end w:w="90" w:type="dxa"/>
            </w:tcMar>
            <w:vAlign w:val="center"/>
          </w:tcPr>
          <w:p>
            <w:pPr>
              <w:jc w:val="center"/>
            </w:pPr>
            <w:r>
              <w:rPr>
                <w:b/>
                <w:color w:val="FFFFFF"/>
                <w:sz w:val="18"/>
              </w:rPr>
              <w:t>Requirement</w:t>
            </w:r>
          </w:p>
        </w:tc>
        <w:tc>
          <w:tcPr>
            <w:tcW w:type="dxa" w:w="1296"/>
            <w:shd w:fill="1F4E78"/>
            <w:tcMar>
              <w:top w:w="80" w:type="dxa"/>
              <w:start w:w="90" w:type="dxa"/>
              <w:bottom w:w="80" w:type="dxa"/>
              <w:end w:w="90" w:type="dxa"/>
            </w:tcMar>
            <w:vAlign w:val="center"/>
          </w:tcPr>
          <w:p>
            <w:pPr>
              <w:jc w:val="center"/>
            </w:pPr>
            <w:r>
              <w:rPr>
                <w:b/>
                <w:color w:val="FFFFFF"/>
                <w:sz w:val="18"/>
              </w:rPr>
              <w:t>Priority</w:t>
            </w:r>
          </w:p>
        </w:tc>
      </w:tr>
      <w:tr>
        <w:tc>
          <w:tcPr>
            <w:tcW w:type="dxa" w:w="1728"/>
            <w:tcMar>
              <w:top w:w="80" w:type="dxa"/>
              <w:start w:w="90" w:type="dxa"/>
              <w:bottom w:w="80" w:type="dxa"/>
              <w:end w:w="90" w:type="dxa"/>
            </w:tcMar>
            <w:vAlign w:val="center"/>
          </w:tcPr>
          <w:p>
            <w:pPr>
              <w:spacing w:after="40"/>
            </w:pPr>
            <w:r>
              <w:rPr>
                <w:sz w:val="18"/>
              </w:rPr>
              <w:t>FR-QUO-01</w:t>
            </w:r>
          </w:p>
        </w:tc>
        <w:tc>
          <w:tcPr>
            <w:tcW w:type="dxa" w:w="7776"/>
            <w:tcMar>
              <w:top w:w="80" w:type="dxa"/>
              <w:start w:w="90" w:type="dxa"/>
              <w:bottom w:w="80" w:type="dxa"/>
              <w:end w:w="90" w:type="dxa"/>
            </w:tcMar>
            <w:vAlign w:val="center"/>
          </w:tcPr>
          <w:p>
            <w:pPr>
              <w:spacing w:after="40"/>
            </w:pPr>
            <w:r>
              <w:rPr>
                <w:sz w:val="18"/>
              </w:rPr>
              <w:t>The system shall allow creation of a quote request associated with an asset.</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FR-QUO-02</w:t>
            </w:r>
          </w:p>
        </w:tc>
        <w:tc>
          <w:tcPr>
            <w:tcW w:type="dxa" w:w="7776"/>
            <w:tcMar>
              <w:top w:w="80" w:type="dxa"/>
              <w:start w:w="90" w:type="dxa"/>
              <w:bottom w:w="80" w:type="dxa"/>
              <w:end w:w="90" w:type="dxa"/>
            </w:tcMar>
            <w:vAlign w:val="center"/>
          </w:tcPr>
          <w:p>
            <w:pPr>
              <w:spacing w:after="40"/>
            </w:pPr>
            <w:r>
              <w:rPr>
                <w:sz w:val="18"/>
              </w:rPr>
              <w:t>The system shall generate one or more quote options for a quote request.</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FR-QUO-03</w:t>
            </w:r>
          </w:p>
        </w:tc>
        <w:tc>
          <w:tcPr>
            <w:tcW w:type="dxa" w:w="7776"/>
            <w:tcMar>
              <w:top w:w="80" w:type="dxa"/>
              <w:start w:w="90" w:type="dxa"/>
              <w:bottom w:w="80" w:type="dxa"/>
              <w:end w:w="90" w:type="dxa"/>
            </w:tcMar>
            <w:vAlign w:val="center"/>
          </w:tcPr>
          <w:p>
            <w:pPr>
              <w:spacing w:after="40"/>
            </w:pPr>
            <w:r>
              <w:rPr>
                <w:sz w:val="18"/>
              </w:rPr>
              <w:t>The system shall support quote packages/recommendations derived from risk and coverage inputs.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FR-QUO-04</w:t>
            </w:r>
          </w:p>
        </w:tc>
        <w:tc>
          <w:tcPr>
            <w:tcW w:type="dxa" w:w="7776"/>
            <w:tcMar>
              <w:top w:w="80" w:type="dxa"/>
              <w:start w:w="90" w:type="dxa"/>
              <w:bottom w:w="80" w:type="dxa"/>
              <w:end w:w="90" w:type="dxa"/>
            </w:tcMar>
            <w:vAlign w:val="center"/>
          </w:tcPr>
          <w:p>
            <w:pPr>
              <w:spacing w:after="40"/>
            </w:pPr>
            <w:r>
              <w:rPr>
                <w:sz w:val="18"/>
              </w:rPr>
              <w:t>The Underwriter workflow shall allow generation/review of quote information within the Quote Service.</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FR-QUO-05</w:t>
            </w:r>
          </w:p>
        </w:tc>
        <w:tc>
          <w:tcPr>
            <w:tcW w:type="dxa" w:w="7776"/>
            <w:tcMar>
              <w:top w:w="80" w:type="dxa"/>
              <w:start w:w="90" w:type="dxa"/>
              <w:bottom w:w="80" w:type="dxa"/>
              <w:end w:w="90" w:type="dxa"/>
            </w:tcMar>
            <w:vAlign w:val="center"/>
          </w:tcPr>
          <w:p>
            <w:pPr>
              <w:spacing w:after="40"/>
            </w:pPr>
            <w:r>
              <w:rPr>
                <w:sz w:val="18"/>
              </w:rPr>
              <w:t>The system shall allow a customer to select a quote.</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FR-QUO-06</w:t>
            </w:r>
          </w:p>
        </w:tc>
        <w:tc>
          <w:tcPr>
            <w:tcW w:type="dxa" w:w="7776"/>
            <w:tcMar>
              <w:top w:w="80" w:type="dxa"/>
              <w:start w:w="90" w:type="dxa"/>
              <w:bottom w:w="80" w:type="dxa"/>
              <w:end w:w="90" w:type="dxa"/>
            </w:tcMar>
            <w:vAlign w:val="center"/>
          </w:tcPr>
          <w:p>
            <w:pPr>
              <w:spacing w:after="40"/>
            </w:pPr>
            <w:r>
              <w:rPr>
                <w:sz w:val="18"/>
              </w:rPr>
              <w:t>The system shall mark other quotes from the same request as not selected when a quote is selected.</w:t>
            </w:r>
          </w:p>
        </w:tc>
        <w:tc>
          <w:tcPr>
            <w:tcW w:type="dxa" w:w="1296"/>
            <w:tcMar>
              <w:top w:w="80" w:type="dxa"/>
              <w:start w:w="90" w:type="dxa"/>
              <w:bottom w:w="80" w:type="dxa"/>
              <w:end w:w="90" w:type="dxa"/>
            </w:tcMar>
            <w:vAlign w:val="center"/>
          </w:tcPr>
          <w:p>
            <w:pPr>
              <w:spacing w:after="40"/>
            </w:pPr>
            <w:r>
              <w:rPr>
                <w:sz w:val="18"/>
              </w:rPr>
              <w:t>Medium</w:t>
            </w:r>
          </w:p>
        </w:tc>
      </w:tr>
      <w:tr>
        <w:tc>
          <w:tcPr>
            <w:tcW w:type="dxa" w:w="1728"/>
            <w:tcMar>
              <w:top w:w="80" w:type="dxa"/>
              <w:start w:w="90" w:type="dxa"/>
              <w:bottom w:w="80" w:type="dxa"/>
              <w:end w:w="90" w:type="dxa"/>
            </w:tcMar>
            <w:vAlign w:val="center"/>
          </w:tcPr>
          <w:p>
            <w:pPr>
              <w:spacing w:after="40"/>
            </w:pPr>
            <w:r>
              <w:rPr>
                <w:sz w:val="18"/>
              </w:rPr>
              <w:t>FR-QUO-07</w:t>
            </w:r>
          </w:p>
        </w:tc>
        <w:tc>
          <w:tcPr>
            <w:tcW w:type="dxa" w:w="7776"/>
            <w:tcMar>
              <w:top w:w="80" w:type="dxa"/>
              <w:start w:w="90" w:type="dxa"/>
              <w:bottom w:w="80" w:type="dxa"/>
              <w:end w:w="90" w:type="dxa"/>
            </w:tcMar>
            <w:vAlign w:val="center"/>
          </w:tcPr>
          <w:p>
            <w:pPr>
              <w:spacing w:after="40"/>
            </w:pPr>
            <w:r>
              <w:rPr>
                <w:sz w:val="18"/>
              </w:rPr>
              <w:t>The system shall allow an authorized Underwriter workflow to approve a selected quote.</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FR-QUO-08</w:t>
            </w:r>
          </w:p>
        </w:tc>
        <w:tc>
          <w:tcPr>
            <w:tcW w:type="dxa" w:w="7776"/>
            <w:tcMar>
              <w:top w:w="80" w:type="dxa"/>
              <w:start w:w="90" w:type="dxa"/>
              <w:bottom w:w="80" w:type="dxa"/>
              <w:end w:w="90" w:type="dxa"/>
            </w:tcMar>
            <w:vAlign w:val="center"/>
          </w:tcPr>
          <w:p>
            <w:pPr>
              <w:spacing w:after="40"/>
            </w:pPr>
            <w:r>
              <w:rPr>
                <w:sz w:val="18"/>
              </w:rPr>
              <w:t>The system shall allow an authorized Underwriter workflow to reject a quote.</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FR-QUO-09</w:t>
            </w:r>
          </w:p>
        </w:tc>
        <w:tc>
          <w:tcPr>
            <w:tcW w:type="dxa" w:w="7776"/>
            <w:tcMar>
              <w:top w:w="80" w:type="dxa"/>
              <w:start w:w="90" w:type="dxa"/>
              <w:bottom w:w="80" w:type="dxa"/>
              <w:end w:w="90" w:type="dxa"/>
            </w:tcMar>
            <w:vAlign w:val="center"/>
          </w:tcPr>
          <w:p>
            <w:pPr>
              <w:spacing w:after="40"/>
            </w:pPr>
            <w:r>
              <w:rPr>
                <w:sz w:val="18"/>
              </w:rPr>
              <w:t>The system shall allow conversion of an approved quote into a policy.</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FR-QUO-10</w:t>
            </w:r>
          </w:p>
        </w:tc>
        <w:tc>
          <w:tcPr>
            <w:tcW w:type="dxa" w:w="7776"/>
            <w:tcMar>
              <w:top w:w="80" w:type="dxa"/>
              <w:start w:w="90" w:type="dxa"/>
              <w:bottom w:w="80" w:type="dxa"/>
              <w:end w:w="90" w:type="dxa"/>
            </w:tcMar>
            <w:vAlign w:val="center"/>
          </w:tcPr>
          <w:p>
            <w:pPr>
              <w:spacing w:after="40"/>
            </w:pPr>
            <w:r>
              <w:rPr>
                <w:sz w:val="18"/>
              </w:rPr>
              <w:t>The system shall prevent conversion of a quote that has not been approved.</w:t>
            </w:r>
          </w:p>
        </w:tc>
        <w:tc>
          <w:tcPr>
            <w:tcW w:type="dxa" w:w="1296"/>
            <w:tcMar>
              <w:top w:w="80" w:type="dxa"/>
              <w:start w:w="90" w:type="dxa"/>
              <w:bottom w:w="80" w:type="dxa"/>
              <w:end w:w="90" w:type="dxa"/>
            </w:tcMar>
            <w:vAlign w:val="center"/>
          </w:tcPr>
          <w:p>
            <w:pPr>
              <w:spacing w:after="40"/>
            </w:pPr>
            <w:r>
              <w:rPr>
                <w:sz w:val="18"/>
              </w:rPr>
              <w:t>High</w:t>
            </w:r>
          </w:p>
        </w:tc>
      </w:tr>
    </w:tbl>
    <w:p>
      <w:pPr>
        <w:pStyle w:val="Heading2"/>
      </w:pPr>
      <w:r>
        <w:t>3.5 Policy Management</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8"/>
              </w:rPr>
              <w:t>ID</w:t>
            </w:r>
          </w:p>
        </w:tc>
        <w:tc>
          <w:tcPr>
            <w:tcW w:type="dxa" w:w="7776"/>
            <w:shd w:fill="1F4E78"/>
            <w:tcMar>
              <w:top w:w="80" w:type="dxa"/>
              <w:start w:w="90" w:type="dxa"/>
              <w:bottom w:w="80" w:type="dxa"/>
              <w:end w:w="90" w:type="dxa"/>
            </w:tcMar>
            <w:vAlign w:val="center"/>
          </w:tcPr>
          <w:p>
            <w:pPr>
              <w:jc w:val="center"/>
            </w:pPr>
            <w:r>
              <w:rPr>
                <w:b/>
                <w:color w:val="FFFFFF"/>
                <w:sz w:val="18"/>
              </w:rPr>
              <w:t>Requirement</w:t>
            </w:r>
          </w:p>
        </w:tc>
        <w:tc>
          <w:tcPr>
            <w:tcW w:type="dxa" w:w="1296"/>
            <w:shd w:fill="1F4E78"/>
            <w:tcMar>
              <w:top w:w="80" w:type="dxa"/>
              <w:start w:w="90" w:type="dxa"/>
              <w:bottom w:w="80" w:type="dxa"/>
              <w:end w:w="90" w:type="dxa"/>
            </w:tcMar>
            <w:vAlign w:val="center"/>
          </w:tcPr>
          <w:p>
            <w:pPr>
              <w:jc w:val="center"/>
            </w:pPr>
            <w:r>
              <w:rPr>
                <w:b/>
                <w:color w:val="FFFFFF"/>
                <w:sz w:val="18"/>
              </w:rPr>
              <w:t>Priority</w:t>
            </w:r>
          </w:p>
        </w:tc>
      </w:tr>
      <w:tr>
        <w:tc>
          <w:tcPr>
            <w:tcW w:type="dxa" w:w="1728"/>
            <w:tcMar>
              <w:top w:w="80" w:type="dxa"/>
              <w:start w:w="90" w:type="dxa"/>
              <w:bottom w:w="80" w:type="dxa"/>
              <w:end w:w="90" w:type="dxa"/>
            </w:tcMar>
            <w:vAlign w:val="center"/>
          </w:tcPr>
          <w:p>
            <w:pPr>
              <w:spacing w:after="40"/>
            </w:pPr>
            <w:r>
              <w:rPr>
                <w:sz w:val="18"/>
              </w:rPr>
              <w:t>FR-POL-01</w:t>
            </w:r>
          </w:p>
        </w:tc>
        <w:tc>
          <w:tcPr>
            <w:tcW w:type="dxa" w:w="7776"/>
            <w:tcMar>
              <w:top w:w="80" w:type="dxa"/>
              <w:start w:w="90" w:type="dxa"/>
              <w:bottom w:w="80" w:type="dxa"/>
              <w:end w:w="90" w:type="dxa"/>
            </w:tcMar>
            <w:vAlign w:val="center"/>
          </w:tcPr>
          <w:p>
            <w:pPr>
              <w:spacing w:after="40"/>
            </w:pPr>
            <w:r>
              <w:rPr>
                <w:sz w:val="18"/>
              </w:rPr>
              <w:t>The system shall create a policy from an approved quote.</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FR-POL-02</w:t>
            </w:r>
          </w:p>
        </w:tc>
        <w:tc>
          <w:tcPr>
            <w:tcW w:type="dxa" w:w="7776"/>
            <w:tcMar>
              <w:top w:w="80" w:type="dxa"/>
              <w:start w:w="90" w:type="dxa"/>
              <w:bottom w:w="80" w:type="dxa"/>
              <w:end w:w="90" w:type="dxa"/>
            </w:tcMar>
            <w:vAlign w:val="center"/>
          </w:tcPr>
          <w:p>
            <w:pPr>
              <w:spacing w:after="40"/>
            </w:pPr>
            <w:r>
              <w:rPr>
                <w:sz w:val="18"/>
              </w:rPr>
              <w:t>A created policy shall be associated with customer and asset information.</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FR-POL-03</w:t>
            </w:r>
          </w:p>
        </w:tc>
        <w:tc>
          <w:tcPr>
            <w:tcW w:type="dxa" w:w="7776"/>
            <w:tcMar>
              <w:top w:w="80" w:type="dxa"/>
              <w:start w:w="90" w:type="dxa"/>
              <w:bottom w:w="80" w:type="dxa"/>
              <w:end w:w="90" w:type="dxa"/>
            </w:tcMar>
            <w:vAlign w:val="center"/>
          </w:tcPr>
          <w:p>
            <w:pPr>
              <w:spacing w:after="40"/>
            </w:pPr>
            <w:r>
              <w:rPr>
                <w:sz w:val="18"/>
              </w:rPr>
              <w:t>The system shall store coverage, premium, deductible, effective date, and expiry information for a policy.</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FR-POL-04</w:t>
            </w:r>
          </w:p>
        </w:tc>
        <w:tc>
          <w:tcPr>
            <w:tcW w:type="dxa" w:w="7776"/>
            <w:tcMar>
              <w:top w:w="80" w:type="dxa"/>
              <w:start w:w="90" w:type="dxa"/>
              <w:bottom w:w="80" w:type="dxa"/>
              <w:end w:w="90" w:type="dxa"/>
            </w:tcMar>
            <w:vAlign w:val="center"/>
          </w:tcPr>
          <w:p>
            <w:pPr>
              <w:spacing w:after="40"/>
            </w:pPr>
            <w:r>
              <w:rPr>
                <w:sz w:val="18"/>
              </w:rPr>
              <w:t>The system shall allow retrieval of a policy by policy identifier or policy number.</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FR-POL-05</w:t>
            </w:r>
          </w:p>
        </w:tc>
        <w:tc>
          <w:tcPr>
            <w:tcW w:type="dxa" w:w="7776"/>
            <w:tcMar>
              <w:top w:w="80" w:type="dxa"/>
              <w:start w:w="90" w:type="dxa"/>
              <w:bottom w:w="80" w:type="dxa"/>
              <w:end w:w="90" w:type="dxa"/>
            </w:tcMar>
            <w:vAlign w:val="center"/>
          </w:tcPr>
          <w:p>
            <w:pPr>
              <w:spacing w:after="40"/>
            </w:pPr>
            <w:r>
              <w:rPr>
                <w:sz w:val="18"/>
              </w:rPr>
              <w:t>The system shall allow retrieval of policies belonging to the authenticated customer.</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FR-POL-06</w:t>
            </w:r>
          </w:p>
        </w:tc>
        <w:tc>
          <w:tcPr>
            <w:tcW w:type="dxa" w:w="7776"/>
            <w:tcMar>
              <w:top w:w="80" w:type="dxa"/>
              <w:start w:w="90" w:type="dxa"/>
              <w:bottom w:w="80" w:type="dxa"/>
              <w:end w:w="90" w:type="dxa"/>
            </w:tcMar>
            <w:vAlign w:val="center"/>
          </w:tcPr>
          <w:p>
            <w:pPr>
              <w:spacing w:after="40"/>
            </w:pPr>
            <w:r>
              <w:rPr>
                <w:sz w:val="18"/>
              </w:rPr>
              <w:t>The system shall expose policy status management operations.</w:t>
            </w:r>
          </w:p>
        </w:tc>
        <w:tc>
          <w:tcPr>
            <w:tcW w:type="dxa" w:w="1296"/>
            <w:tcMar>
              <w:top w:w="80" w:type="dxa"/>
              <w:start w:w="90" w:type="dxa"/>
              <w:bottom w:w="80" w:type="dxa"/>
              <w:end w:w="90" w:type="dxa"/>
            </w:tcMar>
            <w:vAlign w:val="center"/>
          </w:tcPr>
          <w:p>
            <w:pPr>
              <w:spacing w:after="40"/>
            </w:pPr>
            <w:r>
              <w:rPr>
                <w:sz w:val="18"/>
              </w:rPr>
              <w:t>Medium</w:t>
            </w:r>
          </w:p>
        </w:tc>
      </w:tr>
    </w:tbl>
    <w:p>
      <w:pPr>
        <w:pStyle w:val="Heading2"/>
      </w:pPr>
      <w:r>
        <w:t>3.6 Claims Management</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8"/>
              </w:rPr>
              <w:t>ID</w:t>
            </w:r>
          </w:p>
        </w:tc>
        <w:tc>
          <w:tcPr>
            <w:tcW w:type="dxa" w:w="7776"/>
            <w:shd w:fill="1F4E78"/>
            <w:tcMar>
              <w:top w:w="80" w:type="dxa"/>
              <w:start w:w="90" w:type="dxa"/>
              <w:bottom w:w="80" w:type="dxa"/>
              <w:end w:w="90" w:type="dxa"/>
            </w:tcMar>
            <w:vAlign w:val="center"/>
          </w:tcPr>
          <w:p>
            <w:pPr>
              <w:jc w:val="center"/>
            </w:pPr>
            <w:r>
              <w:rPr>
                <w:b/>
                <w:color w:val="FFFFFF"/>
                <w:sz w:val="18"/>
              </w:rPr>
              <w:t>Requirement</w:t>
            </w:r>
          </w:p>
        </w:tc>
        <w:tc>
          <w:tcPr>
            <w:tcW w:type="dxa" w:w="1296"/>
            <w:shd w:fill="1F4E78"/>
            <w:tcMar>
              <w:top w:w="80" w:type="dxa"/>
              <w:start w:w="90" w:type="dxa"/>
              <w:bottom w:w="80" w:type="dxa"/>
              <w:end w:w="90" w:type="dxa"/>
            </w:tcMar>
            <w:vAlign w:val="center"/>
          </w:tcPr>
          <w:p>
            <w:pPr>
              <w:jc w:val="center"/>
            </w:pPr>
            <w:r>
              <w:rPr>
                <w:b/>
                <w:color w:val="FFFFFF"/>
                <w:sz w:val="18"/>
              </w:rPr>
              <w:t>Priority</w:t>
            </w:r>
          </w:p>
        </w:tc>
      </w:tr>
      <w:tr>
        <w:tc>
          <w:tcPr>
            <w:tcW w:type="dxa" w:w="1728"/>
            <w:tcMar>
              <w:top w:w="80" w:type="dxa"/>
              <w:start w:w="90" w:type="dxa"/>
              <w:bottom w:w="80" w:type="dxa"/>
              <w:end w:w="90" w:type="dxa"/>
            </w:tcMar>
            <w:vAlign w:val="center"/>
          </w:tcPr>
          <w:p>
            <w:pPr>
              <w:spacing w:after="40"/>
            </w:pPr>
            <w:r>
              <w:rPr>
                <w:sz w:val="18"/>
              </w:rPr>
              <w:t>FR-CLM-01</w:t>
            </w:r>
          </w:p>
        </w:tc>
        <w:tc>
          <w:tcPr>
            <w:tcW w:type="dxa" w:w="7776"/>
            <w:tcMar>
              <w:top w:w="80" w:type="dxa"/>
              <w:start w:w="90" w:type="dxa"/>
              <w:bottom w:w="80" w:type="dxa"/>
              <w:end w:w="90" w:type="dxa"/>
            </w:tcMar>
            <w:vAlign w:val="center"/>
          </w:tcPr>
          <w:p>
            <w:pPr>
              <w:spacing w:after="40"/>
            </w:pPr>
            <w:r>
              <w:rPr>
                <w:sz w:val="18"/>
              </w:rPr>
              <w:t>The system shall return active policies eligible for claim creation.</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FR-CLM-02</w:t>
            </w:r>
          </w:p>
        </w:tc>
        <w:tc>
          <w:tcPr>
            <w:tcW w:type="dxa" w:w="7776"/>
            <w:tcMar>
              <w:top w:w="80" w:type="dxa"/>
              <w:start w:w="90" w:type="dxa"/>
              <w:bottom w:w="80" w:type="dxa"/>
              <w:end w:w="90" w:type="dxa"/>
            </w:tcMar>
            <w:vAlign w:val="center"/>
          </w:tcPr>
          <w:p>
            <w:pPr>
              <w:spacing w:after="40"/>
            </w:pPr>
            <w:r>
              <w:rPr>
                <w:sz w:val="18"/>
              </w:rPr>
              <w:t>The system shall allow a Customer to create a claim against an eligible policy.</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FR-CLM-03</w:t>
            </w:r>
          </w:p>
        </w:tc>
        <w:tc>
          <w:tcPr>
            <w:tcW w:type="dxa" w:w="7776"/>
            <w:tcMar>
              <w:top w:w="80" w:type="dxa"/>
              <w:start w:w="90" w:type="dxa"/>
              <w:bottom w:w="80" w:type="dxa"/>
              <w:end w:w="90" w:type="dxa"/>
            </w:tcMar>
            <w:vAlign w:val="center"/>
          </w:tcPr>
          <w:p>
            <w:pPr>
              <w:spacing w:after="40"/>
            </w:pPr>
            <w:r>
              <w:rPr>
                <w:sz w:val="18"/>
              </w:rPr>
              <w:t>The system shall allow editing of a claim while it remains in Draft status.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FR-CLM-04</w:t>
            </w:r>
          </w:p>
        </w:tc>
        <w:tc>
          <w:tcPr>
            <w:tcW w:type="dxa" w:w="7776"/>
            <w:tcMar>
              <w:top w:w="80" w:type="dxa"/>
              <w:start w:w="90" w:type="dxa"/>
              <w:bottom w:w="80" w:type="dxa"/>
              <w:end w:w="90" w:type="dxa"/>
            </w:tcMar>
            <w:vAlign w:val="center"/>
          </w:tcPr>
          <w:p>
            <w:pPr>
              <w:spacing w:after="40"/>
            </w:pPr>
            <w:r>
              <w:rPr>
                <w:sz w:val="18"/>
              </w:rPr>
              <w:t>The system shall prevent claim submission when required evidence is missing.</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FR-CLM-05</w:t>
            </w:r>
          </w:p>
        </w:tc>
        <w:tc>
          <w:tcPr>
            <w:tcW w:type="dxa" w:w="7776"/>
            <w:tcMar>
              <w:top w:w="80" w:type="dxa"/>
              <w:start w:w="90" w:type="dxa"/>
              <w:bottom w:w="80" w:type="dxa"/>
              <w:end w:w="90" w:type="dxa"/>
            </w:tcMar>
            <w:vAlign w:val="center"/>
          </w:tcPr>
          <w:p>
            <w:pPr>
              <w:spacing w:after="40"/>
            </w:pPr>
            <w:r>
              <w:rPr>
                <w:sz w:val="18"/>
              </w:rPr>
              <w:t>The system shall validate that the claim policy is active.</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FR-CLM-06</w:t>
            </w:r>
          </w:p>
        </w:tc>
        <w:tc>
          <w:tcPr>
            <w:tcW w:type="dxa" w:w="7776"/>
            <w:tcMar>
              <w:top w:w="80" w:type="dxa"/>
              <w:start w:w="90" w:type="dxa"/>
              <w:bottom w:w="80" w:type="dxa"/>
              <w:end w:w="90" w:type="dxa"/>
            </w:tcMar>
            <w:vAlign w:val="center"/>
          </w:tcPr>
          <w:p>
            <w:pPr>
              <w:spacing w:after="40"/>
            </w:pPr>
            <w:r>
              <w:rPr>
                <w:sz w:val="18"/>
              </w:rPr>
              <w:t>The system shall validate that the incident date lies within the policy coverage period.</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FR-CLM-07</w:t>
            </w:r>
          </w:p>
        </w:tc>
        <w:tc>
          <w:tcPr>
            <w:tcW w:type="dxa" w:w="7776"/>
            <w:tcMar>
              <w:top w:w="80" w:type="dxa"/>
              <w:start w:w="90" w:type="dxa"/>
              <w:bottom w:w="80" w:type="dxa"/>
              <w:end w:w="90" w:type="dxa"/>
            </w:tcMar>
            <w:vAlign w:val="center"/>
          </w:tcPr>
          <w:p>
            <w:pPr>
              <w:spacing w:after="40"/>
            </w:pPr>
            <w:r>
              <w:rPr>
                <w:sz w:val="18"/>
              </w:rPr>
              <w:t>The system shall validate customer and asset consistency between the claim and policy.</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FR-CLM-08</w:t>
            </w:r>
          </w:p>
        </w:tc>
        <w:tc>
          <w:tcPr>
            <w:tcW w:type="dxa" w:w="7776"/>
            <w:tcMar>
              <w:top w:w="80" w:type="dxa"/>
              <w:start w:w="90" w:type="dxa"/>
              <w:bottom w:w="80" w:type="dxa"/>
              <w:end w:w="90" w:type="dxa"/>
            </w:tcMar>
            <w:vAlign w:val="center"/>
          </w:tcPr>
          <w:p>
            <w:pPr>
              <w:spacing w:after="40"/>
            </w:pPr>
            <w:r>
              <w:rPr>
                <w:sz w:val="18"/>
              </w:rPr>
              <w:t>The system shall prevent a claimed amount from exceeding the policy sum insured.</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FR-CLM-09</w:t>
            </w:r>
          </w:p>
        </w:tc>
        <w:tc>
          <w:tcPr>
            <w:tcW w:type="dxa" w:w="7776"/>
            <w:tcMar>
              <w:top w:w="80" w:type="dxa"/>
              <w:start w:w="90" w:type="dxa"/>
              <w:bottom w:w="80" w:type="dxa"/>
              <w:end w:w="90" w:type="dxa"/>
            </w:tcMar>
            <w:vAlign w:val="center"/>
          </w:tcPr>
          <w:p>
            <w:pPr>
              <w:spacing w:after="40"/>
            </w:pPr>
            <w:r>
              <w:rPr>
                <w:sz w:val="18"/>
              </w:rPr>
              <w:t>The system shall provide a Claim Manager queue for submitted claims.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FR-CLM-10</w:t>
            </w:r>
          </w:p>
        </w:tc>
        <w:tc>
          <w:tcPr>
            <w:tcW w:type="dxa" w:w="7776"/>
            <w:tcMar>
              <w:top w:w="80" w:type="dxa"/>
              <w:start w:w="90" w:type="dxa"/>
              <w:bottom w:w="80" w:type="dxa"/>
              <w:end w:w="90" w:type="dxa"/>
            </w:tcMar>
            <w:vAlign w:val="center"/>
          </w:tcPr>
          <w:p>
            <w:pPr>
              <w:spacing w:after="40"/>
            </w:pPr>
            <w:r>
              <w:rPr>
                <w:sz w:val="18"/>
              </w:rPr>
              <w:t>The system shall allow a Claim Manager to assign/start a claim review.</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FR-CLM-11</w:t>
            </w:r>
          </w:p>
        </w:tc>
        <w:tc>
          <w:tcPr>
            <w:tcW w:type="dxa" w:w="7776"/>
            <w:tcMar>
              <w:top w:w="80" w:type="dxa"/>
              <w:start w:w="90" w:type="dxa"/>
              <w:bottom w:w="80" w:type="dxa"/>
              <w:end w:w="90" w:type="dxa"/>
            </w:tcMar>
            <w:vAlign w:val="center"/>
          </w:tcPr>
          <w:p>
            <w:pPr>
              <w:spacing w:after="40"/>
            </w:pPr>
            <w:r>
              <w:rPr>
                <w:sz w:val="18"/>
              </w:rPr>
              <w:t>The system shall support Approved, PartiallyApproved, and Rejected claim decisions.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FR-CLM-12</w:t>
            </w:r>
          </w:p>
        </w:tc>
        <w:tc>
          <w:tcPr>
            <w:tcW w:type="dxa" w:w="7776"/>
            <w:tcMar>
              <w:top w:w="80" w:type="dxa"/>
              <w:start w:w="90" w:type="dxa"/>
              <w:bottom w:w="80" w:type="dxa"/>
              <w:end w:w="90" w:type="dxa"/>
            </w:tcMar>
            <w:vAlign w:val="center"/>
          </w:tcPr>
          <w:p>
            <w:pPr>
              <w:spacing w:after="40"/>
            </w:pPr>
            <w:r>
              <w:rPr>
                <w:sz w:val="18"/>
              </w:rPr>
              <w:t>The system shall calculate settlement amounts using the approved amount and policy deductible rules.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FR-CLM-13</w:t>
            </w:r>
          </w:p>
        </w:tc>
        <w:tc>
          <w:tcPr>
            <w:tcW w:type="dxa" w:w="7776"/>
            <w:tcMar>
              <w:top w:w="80" w:type="dxa"/>
              <w:start w:w="90" w:type="dxa"/>
              <w:bottom w:w="80" w:type="dxa"/>
              <w:end w:w="90" w:type="dxa"/>
            </w:tcMar>
            <w:vAlign w:val="center"/>
          </w:tcPr>
          <w:p>
            <w:pPr>
              <w:spacing w:after="40"/>
            </w:pPr>
            <w:r>
              <w:rPr>
                <w:sz w:val="18"/>
              </w:rPr>
              <w:t>The system shall support claim settlement after the review decision.</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FR-CLM-14</w:t>
            </w:r>
          </w:p>
        </w:tc>
        <w:tc>
          <w:tcPr>
            <w:tcW w:type="dxa" w:w="7776"/>
            <w:tcMar>
              <w:top w:w="80" w:type="dxa"/>
              <w:start w:w="90" w:type="dxa"/>
              <w:bottom w:w="80" w:type="dxa"/>
              <w:end w:w="90" w:type="dxa"/>
            </w:tcMar>
            <w:vAlign w:val="center"/>
          </w:tcPr>
          <w:p>
            <w:pPr>
              <w:spacing w:after="40"/>
            </w:pPr>
            <w:r>
              <w:rPr>
                <w:sz w:val="18"/>
              </w:rPr>
              <w:t>The system shall allow customers to view claim status.</w:t>
            </w:r>
          </w:p>
        </w:tc>
        <w:tc>
          <w:tcPr>
            <w:tcW w:type="dxa" w:w="1296"/>
            <w:tcMar>
              <w:top w:w="80" w:type="dxa"/>
              <w:start w:w="90" w:type="dxa"/>
              <w:bottom w:w="80" w:type="dxa"/>
              <w:end w:w="90" w:type="dxa"/>
            </w:tcMar>
            <w:vAlign w:val="center"/>
          </w:tcPr>
          <w:p>
            <w:pPr>
              <w:spacing w:after="40"/>
            </w:pPr>
            <w:r>
              <w:rPr>
                <w:sz w:val="18"/>
              </w:rPr>
              <w:t>Medium</w:t>
            </w:r>
          </w:p>
        </w:tc>
      </w:tr>
    </w:tbl>
    <w:p>
      <w:pPr>
        <w:pStyle w:val="Heading2"/>
      </w:pPr>
      <w:r>
        <w:t>3.7 Claim Evidence and File Handling</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8"/>
              </w:rPr>
              <w:t>ID</w:t>
            </w:r>
          </w:p>
        </w:tc>
        <w:tc>
          <w:tcPr>
            <w:tcW w:type="dxa" w:w="7776"/>
            <w:shd w:fill="1F4E78"/>
            <w:tcMar>
              <w:top w:w="80" w:type="dxa"/>
              <w:start w:w="90" w:type="dxa"/>
              <w:bottom w:w="80" w:type="dxa"/>
              <w:end w:w="90" w:type="dxa"/>
            </w:tcMar>
            <w:vAlign w:val="center"/>
          </w:tcPr>
          <w:p>
            <w:pPr>
              <w:jc w:val="center"/>
            </w:pPr>
            <w:r>
              <w:rPr>
                <w:b/>
                <w:color w:val="FFFFFF"/>
                <w:sz w:val="18"/>
              </w:rPr>
              <w:t>Requirement</w:t>
            </w:r>
          </w:p>
        </w:tc>
        <w:tc>
          <w:tcPr>
            <w:tcW w:type="dxa" w:w="1296"/>
            <w:shd w:fill="1F4E78"/>
            <w:tcMar>
              <w:top w:w="80" w:type="dxa"/>
              <w:start w:w="90" w:type="dxa"/>
              <w:bottom w:w="80" w:type="dxa"/>
              <w:end w:w="90" w:type="dxa"/>
            </w:tcMar>
            <w:vAlign w:val="center"/>
          </w:tcPr>
          <w:p>
            <w:pPr>
              <w:jc w:val="center"/>
            </w:pPr>
            <w:r>
              <w:rPr>
                <w:b/>
                <w:color w:val="FFFFFF"/>
                <w:sz w:val="18"/>
              </w:rPr>
              <w:t>Priority</w:t>
            </w:r>
          </w:p>
        </w:tc>
      </w:tr>
      <w:tr>
        <w:tc>
          <w:tcPr>
            <w:tcW w:type="dxa" w:w="1728"/>
            <w:tcMar>
              <w:top w:w="80" w:type="dxa"/>
              <w:start w:w="90" w:type="dxa"/>
              <w:bottom w:w="80" w:type="dxa"/>
              <w:end w:w="90" w:type="dxa"/>
            </w:tcMar>
            <w:vAlign w:val="center"/>
          </w:tcPr>
          <w:p>
            <w:pPr>
              <w:spacing w:after="40"/>
            </w:pPr>
            <w:r>
              <w:rPr>
                <w:sz w:val="18"/>
              </w:rPr>
              <w:t>FR-FILE-01</w:t>
            </w:r>
          </w:p>
        </w:tc>
        <w:tc>
          <w:tcPr>
            <w:tcW w:type="dxa" w:w="7776"/>
            <w:tcMar>
              <w:top w:w="80" w:type="dxa"/>
              <w:start w:w="90" w:type="dxa"/>
              <w:bottom w:w="80" w:type="dxa"/>
              <w:end w:w="90" w:type="dxa"/>
            </w:tcMar>
            <w:vAlign w:val="center"/>
          </w:tcPr>
          <w:p>
            <w:pPr>
              <w:spacing w:after="40"/>
            </w:pPr>
            <w:r>
              <w:rPr>
                <w:sz w:val="18"/>
              </w:rPr>
              <w:t>The system shall allow image and PDF evidence files to be attached to a claim.</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FR-FILE-02</w:t>
            </w:r>
          </w:p>
        </w:tc>
        <w:tc>
          <w:tcPr>
            <w:tcW w:type="dxa" w:w="7776"/>
            <w:tcMar>
              <w:top w:w="80" w:type="dxa"/>
              <w:start w:w="90" w:type="dxa"/>
              <w:bottom w:w="80" w:type="dxa"/>
              <w:end w:w="90" w:type="dxa"/>
            </w:tcMar>
            <w:vAlign w:val="center"/>
          </w:tcPr>
          <w:p>
            <w:pPr>
              <w:spacing w:after="40"/>
            </w:pPr>
            <w:r>
              <w:rPr>
                <w:sz w:val="18"/>
              </w:rPr>
              <w:t>The system shall restrict proof uploads to configured file extensions.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FR-FILE-03</w:t>
            </w:r>
          </w:p>
        </w:tc>
        <w:tc>
          <w:tcPr>
            <w:tcW w:type="dxa" w:w="7776"/>
            <w:tcMar>
              <w:top w:w="80" w:type="dxa"/>
              <w:start w:w="90" w:type="dxa"/>
              <w:bottom w:w="80" w:type="dxa"/>
              <w:end w:w="90" w:type="dxa"/>
            </w:tcMar>
            <w:vAlign w:val="center"/>
          </w:tcPr>
          <w:p>
            <w:pPr>
              <w:spacing w:after="40"/>
            </w:pPr>
            <w:r>
              <w:rPr>
                <w:sz w:val="18"/>
              </w:rPr>
              <w:t>The system shall enforce a maximum proof file size.</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FR-FILE-04</w:t>
            </w:r>
          </w:p>
        </w:tc>
        <w:tc>
          <w:tcPr>
            <w:tcW w:type="dxa" w:w="7776"/>
            <w:tcMar>
              <w:top w:w="80" w:type="dxa"/>
              <w:start w:w="90" w:type="dxa"/>
              <w:bottom w:w="80" w:type="dxa"/>
              <w:end w:w="90" w:type="dxa"/>
            </w:tcMar>
            <w:vAlign w:val="center"/>
          </w:tcPr>
          <w:p>
            <w:pPr>
              <w:spacing w:after="40"/>
            </w:pPr>
            <w:r>
              <w:rPr>
                <w:sz w:val="18"/>
              </w:rPr>
              <w:t>The system shall enforce a maximum number of proofs per claim.</w:t>
            </w:r>
          </w:p>
        </w:tc>
        <w:tc>
          <w:tcPr>
            <w:tcW w:type="dxa" w:w="1296"/>
            <w:tcMar>
              <w:top w:w="80" w:type="dxa"/>
              <w:start w:w="90" w:type="dxa"/>
              <w:bottom w:w="80" w:type="dxa"/>
              <w:end w:w="90" w:type="dxa"/>
            </w:tcMar>
            <w:vAlign w:val="center"/>
          </w:tcPr>
          <w:p>
            <w:pPr>
              <w:spacing w:after="40"/>
            </w:pPr>
            <w:r>
              <w:rPr>
                <w:sz w:val="18"/>
              </w:rPr>
              <w:t>Medium</w:t>
            </w:r>
          </w:p>
        </w:tc>
      </w:tr>
      <w:tr>
        <w:tc>
          <w:tcPr>
            <w:tcW w:type="dxa" w:w="1728"/>
            <w:tcMar>
              <w:top w:w="80" w:type="dxa"/>
              <w:start w:w="90" w:type="dxa"/>
              <w:bottom w:w="80" w:type="dxa"/>
              <w:end w:w="90" w:type="dxa"/>
            </w:tcMar>
            <w:vAlign w:val="center"/>
          </w:tcPr>
          <w:p>
            <w:pPr>
              <w:spacing w:after="40"/>
            </w:pPr>
            <w:r>
              <w:rPr>
                <w:sz w:val="18"/>
              </w:rPr>
              <w:t>FR-FILE-05</w:t>
            </w:r>
          </w:p>
        </w:tc>
        <w:tc>
          <w:tcPr>
            <w:tcW w:type="dxa" w:w="7776"/>
            <w:tcMar>
              <w:top w:w="80" w:type="dxa"/>
              <w:start w:w="90" w:type="dxa"/>
              <w:bottom w:w="80" w:type="dxa"/>
              <w:end w:w="90" w:type="dxa"/>
            </w:tcMar>
            <w:vAlign w:val="center"/>
          </w:tcPr>
          <w:p>
            <w:pPr>
              <w:spacing w:after="40"/>
            </w:pPr>
            <w:r>
              <w:rPr>
                <w:sz w:val="18"/>
              </w:rPr>
              <w:t>The system shall associate each stored proof with its claim.</w:t>
            </w:r>
          </w:p>
        </w:tc>
        <w:tc>
          <w:tcPr>
            <w:tcW w:type="dxa" w:w="1296"/>
            <w:tcMar>
              <w:top w:w="80" w:type="dxa"/>
              <w:start w:w="90" w:type="dxa"/>
              <w:bottom w:w="80" w:type="dxa"/>
              <w:end w:w="90" w:type="dxa"/>
            </w:tcMar>
            <w:vAlign w:val="center"/>
          </w:tcPr>
          <w:p>
            <w:pPr>
              <w:spacing w:after="40"/>
            </w:pPr>
            <w:r>
              <w:rPr>
                <w:sz w:val="18"/>
              </w:rPr>
              <w:t>High</w:t>
            </w:r>
          </w:p>
        </w:tc>
      </w:tr>
    </w:tbl>
    <w:p>
      <w:pPr>
        <w:pStyle w:val="Heading2"/>
      </w:pPr>
      <w:r>
        <w:t>3.8 Gateway and Service Integration</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8"/>
              </w:rPr>
              <w:t>ID</w:t>
            </w:r>
          </w:p>
        </w:tc>
        <w:tc>
          <w:tcPr>
            <w:tcW w:type="dxa" w:w="7776"/>
            <w:shd w:fill="1F4E78"/>
            <w:tcMar>
              <w:top w:w="80" w:type="dxa"/>
              <w:start w:w="90" w:type="dxa"/>
              <w:bottom w:w="80" w:type="dxa"/>
              <w:end w:w="90" w:type="dxa"/>
            </w:tcMar>
            <w:vAlign w:val="center"/>
          </w:tcPr>
          <w:p>
            <w:pPr>
              <w:jc w:val="center"/>
            </w:pPr>
            <w:r>
              <w:rPr>
                <w:b/>
                <w:color w:val="FFFFFF"/>
                <w:sz w:val="18"/>
              </w:rPr>
              <w:t>Requirement</w:t>
            </w:r>
          </w:p>
        </w:tc>
        <w:tc>
          <w:tcPr>
            <w:tcW w:type="dxa" w:w="1296"/>
            <w:shd w:fill="1F4E78"/>
            <w:tcMar>
              <w:top w:w="80" w:type="dxa"/>
              <w:start w:w="90" w:type="dxa"/>
              <w:bottom w:w="80" w:type="dxa"/>
              <w:end w:w="90" w:type="dxa"/>
            </w:tcMar>
            <w:vAlign w:val="center"/>
          </w:tcPr>
          <w:p>
            <w:pPr>
              <w:jc w:val="center"/>
            </w:pPr>
            <w:r>
              <w:rPr>
                <w:b/>
                <w:color w:val="FFFFFF"/>
                <w:sz w:val="18"/>
              </w:rPr>
              <w:t>Priority</w:t>
            </w:r>
          </w:p>
        </w:tc>
      </w:tr>
      <w:tr>
        <w:tc>
          <w:tcPr>
            <w:tcW w:type="dxa" w:w="1728"/>
            <w:tcMar>
              <w:top w:w="80" w:type="dxa"/>
              <w:start w:w="90" w:type="dxa"/>
              <w:bottom w:w="80" w:type="dxa"/>
              <w:end w:w="90" w:type="dxa"/>
            </w:tcMar>
            <w:vAlign w:val="center"/>
          </w:tcPr>
          <w:p>
            <w:pPr>
              <w:spacing w:after="40"/>
            </w:pPr>
            <w:r>
              <w:rPr>
                <w:sz w:val="18"/>
              </w:rPr>
              <w:t>FR-GW-01</w:t>
            </w:r>
          </w:p>
        </w:tc>
        <w:tc>
          <w:tcPr>
            <w:tcW w:type="dxa" w:w="7776"/>
            <w:tcMar>
              <w:top w:w="80" w:type="dxa"/>
              <w:start w:w="90" w:type="dxa"/>
              <w:bottom w:w="80" w:type="dxa"/>
              <w:end w:w="90" w:type="dxa"/>
            </w:tcMar>
            <w:vAlign w:val="center"/>
          </w:tcPr>
          <w:p>
            <w:pPr>
              <w:spacing w:after="40"/>
            </w:pPr>
            <w:r>
              <w:rPr>
                <w:sz w:val="18"/>
              </w:rPr>
              <w:t>The system shall expose business APIs through the Ocelot Gateway.</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FR-GW-02</w:t>
            </w:r>
          </w:p>
        </w:tc>
        <w:tc>
          <w:tcPr>
            <w:tcW w:type="dxa" w:w="7776"/>
            <w:tcMar>
              <w:top w:w="80" w:type="dxa"/>
              <w:start w:w="90" w:type="dxa"/>
              <w:bottom w:w="80" w:type="dxa"/>
              <w:end w:w="90" w:type="dxa"/>
            </w:tcMar>
            <w:vAlign w:val="center"/>
          </w:tcPr>
          <w:p>
            <w:pPr>
              <w:spacing w:after="40"/>
            </w:pPr>
            <w:r>
              <w:rPr>
                <w:sz w:val="18"/>
              </w:rPr>
              <w:t>The gateway shall route authentication requests to the Auth Service.</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FR-GW-03</w:t>
            </w:r>
          </w:p>
        </w:tc>
        <w:tc>
          <w:tcPr>
            <w:tcW w:type="dxa" w:w="7776"/>
            <w:tcMar>
              <w:top w:w="80" w:type="dxa"/>
              <w:start w:w="90" w:type="dxa"/>
              <w:bottom w:w="80" w:type="dxa"/>
              <w:end w:w="90" w:type="dxa"/>
            </w:tcMar>
            <w:vAlign w:val="center"/>
          </w:tcPr>
          <w:p>
            <w:pPr>
              <w:spacing w:after="40"/>
            </w:pPr>
            <w:r>
              <w:rPr>
                <w:sz w:val="18"/>
              </w:rPr>
              <w:t>The gateway shall route customer, quote, policy, and claims requests to their respective services.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FR-GW-04</w:t>
            </w:r>
          </w:p>
        </w:tc>
        <w:tc>
          <w:tcPr>
            <w:tcW w:type="dxa" w:w="7776"/>
            <w:tcMar>
              <w:top w:w="80" w:type="dxa"/>
              <w:start w:w="90" w:type="dxa"/>
              <w:bottom w:w="80" w:type="dxa"/>
              <w:end w:w="90" w:type="dxa"/>
            </w:tcMar>
            <w:vAlign w:val="center"/>
          </w:tcPr>
          <w:p>
            <w:pPr>
              <w:spacing w:after="40"/>
            </w:pPr>
            <w:r>
              <w:rPr>
                <w:sz w:val="18"/>
              </w:rPr>
              <w:t>The gateway shall propagate authenticated identity claims as downstream headers.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FR-GW-05</w:t>
            </w:r>
          </w:p>
        </w:tc>
        <w:tc>
          <w:tcPr>
            <w:tcW w:type="dxa" w:w="7776"/>
            <w:tcMar>
              <w:top w:w="80" w:type="dxa"/>
              <w:start w:w="90" w:type="dxa"/>
              <w:bottom w:w="80" w:type="dxa"/>
              <w:end w:w="90" w:type="dxa"/>
            </w:tcMar>
            <w:vAlign w:val="center"/>
          </w:tcPr>
          <w:p>
            <w:pPr>
              <w:spacing w:after="40"/>
            </w:pPr>
            <w:r>
              <w:rPr>
                <w:sz w:val="18"/>
              </w:rPr>
              <w:t>Downstream services shall be able to reconstruct the authenticated user context from propagated identity information.</w:t>
            </w:r>
          </w:p>
        </w:tc>
        <w:tc>
          <w:tcPr>
            <w:tcW w:type="dxa" w:w="1296"/>
            <w:tcMar>
              <w:top w:w="80" w:type="dxa"/>
              <w:start w:w="90" w:type="dxa"/>
              <w:bottom w:w="80" w:type="dxa"/>
              <w:end w:w="90" w:type="dxa"/>
            </w:tcMar>
            <w:vAlign w:val="center"/>
          </w:tcPr>
          <w:p>
            <w:pPr>
              <w:spacing w:after="40"/>
            </w:pPr>
            <w:r>
              <w:rPr>
                <w:sz w:val="18"/>
              </w:rPr>
              <w:t>High</w:t>
            </w:r>
          </w:p>
        </w:tc>
      </w:tr>
    </w:tbl>
    <w:p>
      <w:pPr>
        <w:pStyle w:val="Heading1"/>
      </w:pPr>
      <w:r>
        <w:t>4. External Interface Requirements</w:t>
      </w:r>
    </w:p>
    <w:p>
      <w:pPr>
        <w:pStyle w:val="Heading2"/>
      </w:pPr>
      <w:r>
        <w:t>4.1 User Interface</w:t>
      </w:r>
    </w:p>
    <w:p>
      <w:pPr>
        <w:pStyle w:val="ListBullet"/>
        <w:spacing w:after="40"/>
      </w:pPr>
      <w:r>
        <w:t>The UI shall present role-appropriate dashboards for Customer, Underwriter, Claim Manager, and Admin users.</w:t>
      </w:r>
    </w:p>
    <w:p>
      <w:pPr>
        <w:pStyle w:val="ListBullet"/>
        <w:spacing w:after="40"/>
      </w:pPr>
      <w:r>
        <w:t>Customer views shall support profile, asset, quote, policy, and claim workflows.</w:t>
      </w:r>
    </w:p>
    <w:p>
      <w:pPr>
        <w:pStyle w:val="ListBullet"/>
        <w:spacing w:after="40"/>
      </w:pPr>
      <w:r>
        <w:t>Underwriter views shall support risk/quote review and quote decisions.</w:t>
      </w:r>
    </w:p>
    <w:p>
      <w:pPr>
        <w:pStyle w:val="ListBullet"/>
        <w:spacing w:after="40"/>
      </w:pPr>
      <w:r>
        <w:t>Claim Manager views shall provide queue, review, decision, and settlement actions.</w:t>
      </w:r>
    </w:p>
    <w:p>
      <w:pPr>
        <w:pStyle w:val="ListBullet"/>
        <w:spacing w:after="40"/>
      </w:pPr>
      <w:r>
        <w:t>Validation feedback shall be presented for incomplete forms and rejected business operations.</w:t>
      </w:r>
    </w:p>
    <w:p>
      <w:pPr>
        <w:pStyle w:val="Heading2"/>
      </w:pPr>
      <w:r>
        <w:t>4.2 Software Interfaces</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2016"/>
            <w:shd w:fill="1F4E78"/>
            <w:tcMar>
              <w:top w:w="80" w:type="dxa"/>
              <w:start w:w="90" w:type="dxa"/>
              <w:bottom w:w="80" w:type="dxa"/>
              <w:end w:w="90" w:type="dxa"/>
            </w:tcMar>
            <w:vAlign w:val="center"/>
          </w:tcPr>
          <w:p>
            <w:pPr>
              <w:jc w:val="center"/>
            </w:pPr>
            <w:r>
              <w:rPr>
                <w:b/>
                <w:color w:val="FFFFFF"/>
                <w:sz w:val="18"/>
              </w:rPr>
              <w:t>Service</w:t>
            </w:r>
          </w:p>
        </w:tc>
        <w:tc>
          <w:tcPr>
            <w:tcW w:type="dxa" w:w="4320"/>
            <w:shd w:fill="1F4E78"/>
            <w:tcMar>
              <w:top w:w="80" w:type="dxa"/>
              <w:start w:w="90" w:type="dxa"/>
              <w:bottom w:w="80" w:type="dxa"/>
              <w:end w:w="90" w:type="dxa"/>
            </w:tcMar>
            <w:vAlign w:val="center"/>
          </w:tcPr>
          <w:p>
            <w:pPr>
              <w:jc w:val="center"/>
            </w:pPr>
            <w:r>
              <w:rPr>
                <w:b/>
                <w:color w:val="FFFFFF"/>
                <w:sz w:val="18"/>
              </w:rPr>
              <w:t>Primary Responsibility</w:t>
            </w:r>
          </w:p>
        </w:tc>
        <w:tc>
          <w:tcPr>
            <w:tcW w:type="dxa" w:w="4032"/>
            <w:shd w:fill="1F4E78"/>
            <w:tcMar>
              <w:top w:w="80" w:type="dxa"/>
              <w:start w:w="90" w:type="dxa"/>
              <w:bottom w:w="80" w:type="dxa"/>
              <w:end w:w="90" w:type="dxa"/>
            </w:tcMar>
            <w:vAlign w:val="center"/>
          </w:tcPr>
          <w:p>
            <w:pPr>
              <w:jc w:val="center"/>
            </w:pPr>
            <w:r>
              <w:rPr>
                <w:b/>
                <w:color w:val="FFFFFF"/>
                <w:sz w:val="18"/>
              </w:rPr>
              <w:t>Integration Role</w:t>
            </w:r>
          </w:p>
        </w:tc>
      </w:tr>
      <w:tr>
        <w:tc>
          <w:tcPr>
            <w:tcW w:type="dxa" w:w="2016"/>
            <w:tcMar>
              <w:top w:w="80" w:type="dxa"/>
              <w:start w:w="90" w:type="dxa"/>
              <w:bottom w:w="80" w:type="dxa"/>
              <w:end w:w="90" w:type="dxa"/>
            </w:tcMar>
            <w:vAlign w:val="center"/>
          </w:tcPr>
          <w:p>
            <w:pPr>
              <w:spacing w:after="40"/>
            </w:pPr>
            <w:r>
              <w:rPr>
                <w:sz w:val="18"/>
              </w:rPr>
              <w:t>Auth API</w:t>
            </w:r>
          </w:p>
        </w:tc>
        <w:tc>
          <w:tcPr>
            <w:tcW w:type="dxa" w:w="4320"/>
            <w:tcMar>
              <w:top w:w="80" w:type="dxa"/>
              <w:start w:w="90" w:type="dxa"/>
              <w:bottom w:w="80" w:type="dxa"/>
              <w:end w:w="90" w:type="dxa"/>
            </w:tcMar>
            <w:vAlign w:val="center"/>
          </w:tcPr>
          <w:p>
            <w:pPr>
              <w:spacing w:after="40"/>
            </w:pPr>
            <w:r>
              <w:rPr>
                <w:sz w:val="18"/>
              </w:rPr>
              <w:t>Users, roles, JWT</w:t>
            </w:r>
          </w:p>
        </w:tc>
        <w:tc>
          <w:tcPr>
            <w:tcW w:type="dxa" w:w="4032"/>
            <w:tcMar>
              <w:top w:w="80" w:type="dxa"/>
              <w:start w:w="90" w:type="dxa"/>
              <w:bottom w:w="80" w:type="dxa"/>
              <w:end w:w="90" w:type="dxa"/>
            </w:tcMar>
            <w:vAlign w:val="center"/>
          </w:tcPr>
          <w:p>
            <w:pPr>
              <w:spacing w:after="40"/>
            </w:pPr>
            <w:r>
              <w:rPr>
                <w:sz w:val="18"/>
              </w:rPr>
              <w:t>Identity provider / authentication source</w:t>
            </w:r>
          </w:p>
        </w:tc>
      </w:tr>
      <w:tr>
        <w:tc>
          <w:tcPr>
            <w:tcW w:type="dxa" w:w="2016"/>
            <w:tcMar>
              <w:top w:w="80" w:type="dxa"/>
              <w:start w:w="90" w:type="dxa"/>
              <w:bottom w:w="80" w:type="dxa"/>
              <w:end w:w="90" w:type="dxa"/>
            </w:tcMar>
            <w:vAlign w:val="center"/>
          </w:tcPr>
          <w:p>
            <w:pPr>
              <w:spacing w:after="40"/>
            </w:pPr>
            <w:r>
              <w:rPr>
                <w:sz w:val="18"/>
              </w:rPr>
              <w:t>Customer API</w:t>
            </w:r>
          </w:p>
        </w:tc>
        <w:tc>
          <w:tcPr>
            <w:tcW w:type="dxa" w:w="4320"/>
            <w:tcMar>
              <w:top w:w="80" w:type="dxa"/>
              <w:start w:w="90" w:type="dxa"/>
              <w:bottom w:w="80" w:type="dxa"/>
              <w:end w:w="90" w:type="dxa"/>
            </w:tcMar>
            <w:vAlign w:val="center"/>
          </w:tcPr>
          <w:p>
            <w:pPr>
              <w:spacing w:after="40"/>
            </w:pPr>
            <w:r>
              <w:rPr>
                <w:sz w:val="18"/>
              </w:rPr>
              <w:t>Customers, assets, property/vehicle details</w:t>
            </w:r>
          </w:p>
        </w:tc>
        <w:tc>
          <w:tcPr>
            <w:tcW w:type="dxa" w:w="4032"/>
            <w:tcMar>
              <w:top w:w="80" w:type="dxa"/>
              <w:start w:w="90" w:type="dxa"/>
              <w:bottom w:w="80" w:type="dxa"/>
              <w:end w:w="90" w:type="dxa"/>
            </w:tcMar>
            <w:vAlign w:val="center"/>
          </w:tcPr>
          <w:p>
            <w:pPr>
              <w:spacing w:after="40"/>
            </w:pPr>
            <w:r>
              <w:rPr>
                <w:sz w:val="18"/>
              </w:rPr>
              <w:t>Customer domain service</w:t>
            </w:r>
          </w:p>
        </w:tc>
      </w:tr>
      <w:tr>
        <w:tc>
          <w:tcPr>
            <w:tcW w:type="dxa" w:w="2016"/>
            <w:tcMar>
              <w:top w:w="80" w:type="dxa"/>
              <w:start w:w="90" w:type="dxa"/>
              <w:bottom w:w="80" w:type="dxa"/>
              <w:end w:w="90" w:type="dxa"/>
            </w:tcMar>
            <w:vAlign w:val="center"/>
          </w:tcPr>
          <w:p>
            <w:pPr>
              <w:spacing w:after="40"/>
            </w:pPr>
            <w:r>
              <w:rPr>
                <w:sz w:val="18"/>
              </w:rPr>
              <w:t>Quote API</w:t>
            </w:r>
          </w:p>
        </w:tc>
        <w:tc>
          <w:tcPr>
            <w:tcW w:type="dxa" w:w="4320"/>
            <w:tcMar>
              <w:top w:w="80" w:type="dxa"/>
              <w:start w:w="90" w:type="dxa"/>
              <w:bottom w:w="80" w:type="dxa"/>
              <w:end w:w="90" w:type="dxa"/>
            </w:tcMar>
            <w:vAlign w:val="center"/>
          </w:tcPr>
          <w:p>
            <w:pPr>
              <w:spacing w:after="40"/>
            </w:pPr>
            <w:r>
              <w:rPr>
                <w:sz w:val="18"/>
              </w:rPr>
              <w:t>Quote requests, risk, quote options, Underwriter flow</w:t>
            </w:r>
          </w:p>
        </w:tc>
        <w:tc>
          <w:tcPr>
            <w:tcW w:type="dxa" w:w="4032"/>
            <w:tcMar>
              <w:top w:w="80" w:type="dxa"/>
              <w:start w:w="90" w:type="dxa"/>
              <w:bottom w:w="80" w:type="dxa"/>
              <w:end w:w="90" w:type="dxa"/>
            </w:tcMar>
            <w:vAlign w:val="center"/>
          </w:tcPr>
          <w:p>
            <w:pPr>
              <w:spacing w:after="40"/>
            </w:pPr>
            <w:r>
              <w:rPr>
                <w:sz w:val="18"/>
              </w:rPr>
              <w:t>Pricing and underwriting domain</w:t>
            </w:r>
          </w:p>
        </w:tc>
      </w:tr>
      <w:tr>
        <w:tc>
          <w:tcPr>
            <w:tcW w:type="dxa" w:w="2016"/>
            <w:tcMar>
              <w:top w:w="80" w:type="dxa"/>
              <w:start w:w="90" w:type="dxa"/>
              <w:bottom w:w="80" w:type="dxa"/>
              <w:end w:w="90" w:type="dxa"/>
            </w:tcMar>
            <w:vAlign w:val="center"/>
          </w:tcPr>
          <w:p>
            <w:pPr>
              <w:spacing w:after="40"/>
            </w:pPr>
            <w:r>
              <w:rPr>
                <w:sz w:val="18"/>
              </w:rPr>
              <w:t>Policy API</w:t>
            </w:r>
          </w:p>
        </w:tc>
        <w:tc>
          <w:tcPr>
            <w:tcW w:type="dxa" w:w="4320"/>
            <w:tcMar>
              <w:top w:w="80" w:type="dxa"/>
              <w:start w:w="90" w:type="dxa"/>
              <w:bottom w:w="80" w:type="dxa"/>
              <w:end w:w="90" w:type="dxa"/>
            </w:tcMar>
            <w:vAlign w:val="center"/>
          </w:tcPr>
          <w:p>
            <w:pPr>
              <w:spacing w:after="40"/>
            </w:pPr>
            <w:r>
              <w:rPr>
                <w:sz w:val="18"/>
              </w:rPr>
              <w:t>Policies, policy status, policy queries</w:t>
            </w:r>
          </w:p>
        </w:tc>
        <w:tc>
          <w:tcPr>
            <w:tcW w:type="dxa" w:w="4032"/>
            <w:tcMar>
              <w:top w:w="80" w:type="dxa"/>
              <w:start w:w="90" w:type="dxa"/>
              <w:bottom w:w="80" w:type="dxa"/>
              <w:end w:w="90" w:type="dxa"/>
            </w:tcMar>
            <w:vAlign w:val="center"/>
          </w:tcPr>
          <w:p>
            <w:pPr>
              <w:spacing w:after="40"/>
            </w:pPr>
            <w:r>
              <w:rPr>
                <w:sz w:val="18"/>
              </w:rPr>
              <w:t>Policy domain</w:t>
            </w:r>
          </w:p>
        </w:tc>
      </w:tr>
      <w:tr>
        <w:tc>
          <w:tcPr>
            <w:tcW w:type="dxa" w:w="2016"/>
            <w:tcMar>
              <w:top w:w="80" w:type="dxa"/>
              <w:start w:w="90" w:type="dxa"/>
              <w:bottom w:w="80" w:type="dxa"/>
              <w:end w:w="90" w:type="dxa"/>
            </w:tcMar>
            <w:vAlign w:val="center"/>
          </w:tcPr>
          <w:p>
            <w:pPr>
              <w:spacing w:after="40"/>
            </w:pPr>
            <w:r>
              <w:rPr>
                <w:sz w:val="18"/>
              </w:rPr>
              <w:t>Claims API</w:t>
            </w:r>
          </w:p>
        </w:tc>
        <w:tc>
          <w:tcPr>
            <w:tcW w:type="dxa" w:w="4320"/>
            <w:tcMar>
              <w:top w:w="80" w:type="dxa"/>
              <w:start w:w="90" w:type="dxa"/>
              <w:bottom w:w="80" w:type="dxa"/>
              <w:end w:w="90" w:type="dxa"/>
            </w:tcMar>
            <w:vAlign w:val="center"/>
          </w:tcPr>
          <w:p>
            <w:pPr>
              <w:spacing w:after="40"/>
            </w:pPr>
            <w:r>
              <w:rPr>
                <w:sz w:val="18"/>
              </w:rPr>
              <w:t>Claims, proofs, review, settlement</w:t>
            </w:r>
          </w:p>
        </w:tc>
        <w:tc>
          <w:tcPr>
            <w:tcW w:type="dxa" w:w="4032"/>
            <w:tcMar>
              <w:top w:w="80" w:type="dxa"/>
              <w:start w:w="90" w:type="dxa"/>
              <w:bottom w:w="80" w:type="dxa"/>
              <w:end w:w="90" w:type="dxa"/>
            </w:tcMar>
            <w:vAlign w:val="center"/>
          </w:tcPr>
          <w:p>
            <w:pPr>
              <w:spacing w:after="40"/>
            </w:pPr>
            <w:r>
              <w:rPr>
                <w:sz w:val="18"/>
              </w:rPr>
              <w:t>Claims domain</w:t>
            </w:r>
          </w:p>
        </w:tc>
      </w:tr>
      <w:tr>
        <w:tc>
          <w:tcPr>
            <w:tcW w:type="dxa" w:w="2016"/>
            <w:tcMar>
              <w:top w:w="80" w:type="dxa"/>
              <w:start w:w="90" w:type="dxa"/>
              <w:bottom w:w="80" w:type="dxa"/>
              <w:end w:w="90" w:type="dxa"/>
            </w:tcMar>
            <w:vAlign w:val="center"/>
          </w:tcPr>
          <w:p>
            <w:pPr>
              <w:spacing w:after="40"/>
            </w:pPr>
            <w:r>
              <w:rPr>
                <w:sz w:val="18"/>
              </w:rPr>
              <w:t>Ocelot Gateway</w:t>
            </w:r>
          </w:p>
        </w:tc>
        <w:tc>
          <w:tcPr>
            <w:tcW w:type="dxa" w:w="4320"/>
            <w:tcMar>
              <w:top w:w="80" w:type="dxa"/>
              <w:start w:w="90" w:type="dxa"/>
              <w:bottom w:w="80" w:type="dxa"/>
              <w:end w:w="90" w:type="dxa"/>
            </w:tcMar>
            <w:vAlign w:val="center"/>
          </w:tcPr>
          <w:p>
            <w:pPr>
              <w:spacing w:after="40"/>
            </w:pPr>
            <w:r>
              <w:rPr>
                <w:sz w:val="18"/>
              </w:rPr>
              <w:t>Routing, JWT validation, claim propagation</w:t>
            </w:r>
          </w:p>
        </w:tc>
        <w:tc>
          <w:tcPr>
            <w:tcW w:type="dxa" w:w="4032"/>
            <w:tcMar>
              <w:top w:w="80" w:type="dxa"/>
              <w:start w:w="90" w:type="dxa"/>
              <w:bottom w:w="80" w:type="dxa"/>
              <w:end w:w="90" w:type="dxa"/>
            </w:tcMar>
            <w:vAlign w:val="center"/>
          </w:tcPr>
          <w:p>
            <w:pPr>
              <w:spacing w:after="40"/>
            </w:pPr>
            <w:r>
              <w:rPr>
                <w:sz w:val="18"/>
              </w:rPr>
              <w:t>Unified API entry point</w:t>
            </w:r>
          </w:p>
        </w:tc>
      </w:tr>
    </w:tbl>
    <w:p>
      <w:pPr>
        <w:pStyle w:val="Heading2"/>
      </w:pPr>
      <w:r>
        <w:t>4.3 Communication Interfaces</w:t>
      </w:r>
    </w:p>
    <w:p>
      <w:pPr>
        <w:pStyle w:val="ListBullet"/>
        <w:spacing w:after="40"/>
      </w:pPr>
      <w:r>
        <w:t>HTTP/HTTPS REST APIs using JSON payloads.</w:t>
      </w:r>
    </w:p>
    <w:p>
      <w:pPr>
        <w:pStyle w:val="ListBullet"/>
        <w:spacing w:after="40"/>
      </w:pPr>
      <w:r>
        <w:t>Bearer JWT access tokens are used at the gateway security boundary.</w:t>
      </w:r>
    </w:p>
    <w:p>
      <w:pPr>
        <w:pStyle w:val="ListBullet"/>
        <w:spacing w:after="40"/>
      </w:pPr>
      <w:r>
        <w:t>Downstream identity is propagated using X-User-* headers.</w:t>
      </w:r>
    </w:p>
    <w:p>
      <w:pPr>
        <w:pStyle w:val="ListBullet"/>
        <w:spacing w:after="40"/>
      </w:pPr>
      <w:r>
        <w:t>Service-to-service communication is performed over HTTP clients where required by the implementation.</w:t>
      </w:r>
    </w:p>
    <w:p>
      <w:pPr>
        <w:pStyle w:val="Heading2"/>
      </w:pPr>
      <w:r>
        <w:t>4.4 Database Interfaces</w:t>
      </w:r>
    </w:p>
    <w:p>
      <w:pPr>
        <w:spacing w:after="100"/>
      </w:pPr>
      <w:r>
        <w:t>The supplied implementation uses Entity Framework Core for the main SQL-backed services and a SQLite-backed Claims database. The system follows a service-oriented persistence model in which business data is owned by its corresponding service.</w:t>
      </w:r>
    </w:p>
    <w:p>
      <w:pPr>
        <w:pStyle w:val="Heading2"/>
      </w:pPr>
      <w:r>
        <w:t>4.5 File Interfaces</w:t>
      </w:r>
    </w:p>
    <w:p>
      <w:pPr>
        <w:spacing w:after="100"/>
      </w:pPr>
      <w:r>
        <w:t>Claims evidence is persisted outside the relational claims data model in a configured file-storage directory. The implementation supports JPG, JPEG, PNG, WEBP, and PDF proof files and applies a configured file-size limit and per-claim count limit.</w:t>
      </w:r>
    </w:p>
    <w:p>
      <w:pPr>
        <w:pStyle w:val="Heading1"/>
      </w:pPr>
      <w:r>
        <w:t>5. Non-Functional Requirements</w:t>
      </w:r>
    </w:p>
    <w:p>
      <w:pPr>
        <w:pStyle w:val="Heading2"/>
      </w:pPr>
      <w:r>
        <w:t>5.1 Security</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8"/>
              </w:rPr>
              <w:t>ID</w:t>
            </w:r>
          </w:p>
        </w:tc>
        <w:tc>
          <w:tcPr>
            <w:tcW w:type="dxa" w:w="7776"/>
            <w:shd w:fill="1F4E78"/>
            <w:tcMar>
              <w:top w:w="80" w:type="dxa"/>
              <w:start w:w="90" w:type="dxa"/>
              <w:bottom w:w="80" w:type="dxa"/>
              <w:end w:w="90" w:type="dxa"/>
            </w:tcMar>
            <w:vAlign w:val="center"/>
          </w:tcPr>
          <w:p>
            <w:pPr>
              <w:jc w:val="center"/>
            </w:pPr>
            <w:r>
              <w:rPr>
                <w:b/>
                <w:color w:val="FFFFFF"/>
                <w:sz w:val="18"/>
              </w:rPr>
              <w:t>Requirement</w:t>
            </w:r>
          </w:p>
        </w:tc>
        <w:tc>
          <w:tcPr>
            <w:tcW w:type="dxa" w:w="1296"/>
            <w:shd w:fill="1F4E78"/>
            <w:tcMar>
              <w:top w:w="80" w:type="dxa"/>
              <w:start w:w="90" w:type="dxa"/>
              <w:bottom w:w="80" w:type="dxa"/>
              <w:end w:w="90" w:type="dxa"/>
            </w:tcMar>
            <w:vAlign w:val="center"/>
          </w:tcPr>
          <w:p>
            <w:pPr>
              <w:jc w:val="center"/>
            </w:pPr>
            <w:r>
              <w:rPr>
                <w:b/>
                <w:color w:val="FFFFFF"/>
                <w:sz w:val="18"/>
              </w:rPr>
              <w:t>Priority</w:t>
            </w:r>
          </w:p>
        </w:tc>
      </w:tr>
      <w:tr>
        <w:tc>
          <w:tcPr>
            <w:tcW w:type="dxa" w:w="1728"/>
            <w:tcMar>
              <w:top w:w="80" w:type="dxa"/>
              <w:start w:w="90" w:type="dxa"/>
              <w:bottom w:w="80" w:type="dxa"/>
              <w:end w:w="90" w:type="dxa"/>
            </w:tcMar>
            <w:vAlign w:val="center"/>
          </w:tcPr>
          <w:p>
            <w:pPr>
              <w:spacing w:after="40"/>
            </w:pPr>
            <w:r>
              <w:rPr>
                <w:sz w:val="18"/>
              </w:rPr>
              <w:t>NFR-SEC-01</w:t>
            </w:r>
          </w:p>
        </w:tc>
        <w:tc>
          <w:tcPr>
            <w:tcW w:type="dxa" w:w="7776"/>
            <w:tcMar>
              <w:top w:w="80" w:type="dxa"/>
              <w:start w:w="90" w:type="dxa"/>
              <w:bottom w:w="80" w:type="dxa"/>
              <w:end w:w="90" w:type="dxa"/>
            </w:tcMar>
            <w:vAlign w:val="center"/>
          </w:tcPr>
          <w:p>
            <w:pPr>
              <w:spacing w:after="40"/>
            </w:pPr>
            <w:r>
              <w:rPr>
                <w:sz w:val="18"/>
              </w:rPr>
              <w:t>Passwords shall not be stored in plaintext.</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NFR-SEC-02</w:t>
            </w:r>
          </w:p>
        </w:tc>
        <w:tc>
          <w:tcPr>
            <w:tcW w:type="dxa" w:w="7776"/>
            <w:tcMar>
              <w:top w:w="80" w:type="dxa"/>
              <w:start w:w="90" w:type="dxa"/>
              <w:bottom w:w="80" w:type="dxa"/>
              <w:end w:w="90" w:type="dxa"/>
            </w:tcMar>
            <w:vAlign w:val="center"/>
          </w:tcPr>
          <w:p>
            <w:pPr>
              <w:spacing w:after="40"/>
            </w:pPr>
            <w:r>
              <w:rPr>
                <w:sz w:val="18"/>
              </w:rPr>
              <w:t>Protected gateway routes shall validate JWT authenticity, issuer, audience, signature, and lifetime.</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NFR-SEC-03</w:t>
            </w:r>
          </w:p>
        </w:tc>
        <w:tc>
          <w:tcPr>
            <w:tcW w:type="dxa" w:w="7776"/>
            <w:tcMar>
              <w:top w:w="80" w:type="dxa"/>
              <w:start w:w="90" w:type="dxa"/>
              <w:bottom w:w="80" w:type="dxa"/>
              <w:end w:w="90" w:type="dxa"/>
            </w:tcMar>
            <w:vAlign w:val="center"/>
          </w:tcPr>
          <w:p>
            <w:pPr>
              <w:spacing w:after="40"/>
            </w:pPr>
            <w:r>
              <w:rPr>
                <w:sz w:val="18"/>
              </w:rPr>
              <w:t>Role information shall be available to downstream authorization logic.</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NFR-SEC-04</w:t>
            </w:r>
          </w:p>
        </w:tc>
        <w:tc>
          <w:tcPr>
            <w:tcW w:type="dxa" w:w="7776"/>
            <w:tcMar>
              <w:top w:w="80" w:type="dxa"/>
              <w:start w:w="90" w:type="dxa"/>
              <w:bottom w:w="80" w:type="dxa"/>
              <w:end w:w="90" w:type="dxa"/>
            </w:tcMar>
            <w:vAlign w:val="center"/>
          </w:tcPr>
          <w:p>
            <w:pPr>
              <w:spacing w:after="40"/>
            </w:pPr>
            <w:r>
              <w:rPr>
                <w:sz w:val="18"/>
              </w:rPr>
              <w:t>Claim-management operations shall be restricted to authorized Claim Manager/Admin users.</w:t>
            </w:r>
          </w:p>
        </w:tc>
        <w:tc>
          <w:tcPr>
            <w:tcW w:type="dxa" w:w="1296"/>
            <w:tcMar>
              <w:top w:w="80" w:type="dxa"/>
              <w:start w:w="90" w:type="dxa"/>
              <w:bottom w:w="80" w:type="dxa"/>
              <w:end w:w="90" w:type="dxa"/>
            </w:tcMar>
            <w:vAlign w:val="center"/>
          </w:tcPr>
          <w:p>
            <w:pPr>
              <w:spacing w:after="40"/>
            </w:pPr>
            <w:r>
              <w:rPr>
                <w:sz w:val="18"/>
              </w:rPr>
              <w:t>High</w:t>
            </w:r>
          </w:p>
        </w:tc>
      </w:tr>
      <w:tr>
        <w:tc>
          <w:tcPr>
            <w:tcW w:type="dxa" w:w="1728"/>
            <w:tcMar>
              <w:top w:w="80" w:type="dxa"/>
              <w:start w:w="90" w:type="dxa"/>
              <w:bottom w:w="80" w:type="dxa"/>
              <w:end w:w="90" w:type="dxa"/>
            </w:tcMar>
            <w:vAlign w:val="center"/>
          </w:tcPr>
          <w:p>
            <w:pPr>
              <w:spacing w:after="40"/>
            </w:pPr>
            <w:r>
              <w:rPr>
                <w:sz w:val="18"/>
              </w:rPr>
              <w:t>NFR-SEC-05</w:t>
            </w:r>
          </w:p>
        </w:tc>
        <w:tc>
          <w:tcPr>
            <w:tcW w:type="dxa" w:w="7776"/>
            <w:tcMar>
              <w:top w:w="80" w:type="dxa"/>
              <w:start w:w="90" w:type="dxa"/>
              <w:bottom w:w="80" w:type="dxa"/>
              <w:end w:w="90" w:type="dxa"/>
            </w:tcMar>
            <w:vAlign w:val="center"/>
          </w:tcPr>
          <w:p>
            <w:pPr>
              <w:spacing w:after="40"/>
            </w:pPr>
            <w:r>
              <w:rPr>
                <w:sz w:val="18"/>
              </w:rPr>
              <w:t>Customer claim operations shall validate ownership/identity context through authenticated user information.</w:t>
            </w:r>
          </w:p>
        </w:tc>
        <w:tc>
          <w:tcPr>
            <w:tcW w:type="dxa" w:w="1296"/>
            <w:tcMar>
              <w:top w:w="80" w:type="dxa"/>
              <w:start w:w="90" w:type="dxa"/>
              <w:bottom w:w="80" w:type="dxa"/>
              <w:end w:w="90" w:type="dxa"/>
            </w:tcMar>
            <w:vAlign w:val="center"/>
          </w:tcPr>
          <w:p>
            <w:pPr>
              <w:spacing w:after="40"/>
            </w:pPr>
            <w:r>
              <w:rPr>
                <w:sz w:val="18"/>
              </w:rPr>
              <w:t>High</w:t>
            </w:r>
          </w:p>
        </w:tc>
      </w:tr>
    </w:tbl>
    <w:p>
      <w:pPr>
        <w:pStyle w:val="Heading2"/>
      </w:pPr>
      <w:r>
        <w:t>5.2 Performance</w:t>
      </w:r>
    </w:p>
    <w:p>
      <w:pPr>
        <w:pStyle w:val="ListBullet"/>
        <w:spacing w:after="40"/>
      </w:pPr>
      <w:r>
        <w:t>The APIs should respond within an acceptable interactive-web latency under expected capstone-scale load.</w:t>
      </w:r>
    </w:p>
    <w:p>
      <w:pPr>
        <w:pStyle w:val="ListBullet"/>
        <w:spacing w:after="40"/>
      </w:pPr>
      <w:r>
        <w:t>Database access should use asynchronous operations where implemented by the service.</w:t>
      </w:r>
    </w:p>
    <w:p>
      <w:pPr>
        <w:pStyle w:val="ListBullet"/>
        <w:spacing w:after="40"/>
      </w:pPr>
      <w:r>
        <w:t>External service calls should fail predictably rather than blocking indefinitely; the supplied implementation includes timeout/resilience handling in relevant services.</w:t>
      </w:r>
    </w:p>
    <w:p>
      <w:pPr>
        <w:pStyle w:val="Heading2"/>
      </w:pPr>
      <w:r>
        <w:t>5.3 Reliability and Fault Handling</w:t>
      </w:r>
    </w:p>
    <w:p>
      <w:pPr>
        <w:pStyle w:val="ListBullet"/>
        <w:spacing w:after="40"/>
      </w:pPr>
      <w:r>
        <w:t>Invalid identifiers and missing records shall produce appropriate API errors.</w:t>
      </w:r>
    </w:p>
    <w:p>
      <w:pPr>
        <w:pStyle w:val="ListBullet"/>
        <w:spacing w:after="40"/>
      </w:pPr>
      <w:r>
        <w:t>Cross-service failures shall be surfaced as controlled HTTP failures rather than silent data corruption.</w:t>
      </w:r>
    </w:p>
    <w:p>
      <w:pPr>
        <w:pStyle w:val="ListBullet"/>
        <w:spacing w:after="40"/>
      </w:pPr>
      <w:r>
        <w:t>Claim submission shall fail atomically when required eligibility or validation checks are not satisfied.</w:t>
      </w:r>
    </w:p>
    <w:p>
      <w:pPr>
        <w:pStyle w:val="ListBullet"/>
        <w:spacing w:after="40"/>
      </w:pPr>
      <w:r>
        <w:t>The quote-to-policy process shall not create a policy from an unapproved quote.</w:t>
      </w:r>
    </w:p>
    <w:p>
      <w:pPr>
        <w:pStyle w:val="Heading2"/>
      </w:pPr>
      <w:r>
        <w:t>5.4 Usability</w:t>
      </w:r>
    </w:p>
    <w:p>
      <w:pPr>
        <w:pStyle w:val="ListBullet"/>
        <w:spacing w:after="40"/>
      </w:pPr>
      <w:r>
        <w:t>Forms should present business concepts in the same order as their workflow.</w:t>
      </w:r>
    </w:p>
    <w:p>
      <w:pPr>
        <w:pStyle w:val="ListBullet"/>
        <w:spacing w:after="40"/>
      </w:pPr>
      <w:r>
        <w:t>Asset creation should make Property and Vehicle inputs distinct and context-sensitive.</w:t>
      </w:r>
    </w:p>
    <w:p>
      <w:pPr>
        <w:pStyle w:val="ListBullet"/>
        <w:spacing w:after="40"/>
      </w:pPr>
      <w:r>
        <w:t>Claim status and quote status should be visually obvious.</w:t>
      </w:r>
    </w:p>
    <w:p>
      <w:pPr>
        <w:pStyle w:val="ListBullet"/>
        <w:spacing w:after="40"/>
      </w:pPr>
      <w:r>
        <w:t>Role-specific dashboards should hide actions the user cannot perform.</w:t>
      </w:r>
    </w:p>
    <w:p>
      <w:pPr>
        <w:pStyle w:val="Heading2"/>
      </w:pPr>
      <w:r>
        <w:t>5.5 Maintainability</w:t>
      </w:r>
    </w:p>
    <w:p>
      <w:pPr>
        <w:pStyle w:val="ListBullet"/>
        <w:spacing w:after="40"/>
      </w:pPr>
      <w:r>
        <w:t>Services should retain separation among API, application, domain, and infrastructure concerns.</w:t>
      </w:r>
    </w:p>
    <w:p>
      <w:pPr>
        <w:pStyle w:val="ListBullet"/>
        <w:spacing w:after="40"/>
      </w:pPr>
      <w:r>
        <w:t>DTOs should isolate API contracts from persistence entities where appropriate.</w:t>
      </w:r>
    </w:p>
    <w:p>
      <w:pPr>
        <w:pStyle w:val="ListBullet"/>
        <w:spacing w:after="40"/>
      </w:pPr>
      <w:r>
        <w:t>Repository and service abstractions should remain independently testable.</w:t>
      </w:r>
    </w:p>
    <w:p>
      <w:pPr>
        <w:pStyle w:val="ListBullet"/>
        <w:spacing w:after="40"/>
      </w:pPr>
      <w:r>
        <w:t>Business rules should be implemented in application services rather than embedded in controllers.</w:t>
      </w:r>
    </w:p>
    <w:p>
      <w:pPr>
        <w:pStyle w:val="Heading2"/>
      </w:pPr>
      <w:r>
        <w:t>5.6 Scalability</w:t>
      </w:r>
    </w:p>
    <w:p>
      <w:pPr>
        <w:pStyle w:val="ListBullet"/>
        <w:spacing w:after="40"/>
      </w:pPr>
      <w:r>
        <w:t>Business services should remain independently deployable.</w:t>
      </w:r>
    </w:p>
    <w:p>
      <w:pPr>
        <w:pStyle w:val="ListBullet"/>
        <w:spacing w:after="40"/>
      </w:pPr>
      <w:r>
        <w:t>Persistent data ownership should remain service-local to minimize cross-service coupling.</w:t>
      </w:r>
    </w:p>
    <w:p>
      <w:pPr>
        <w:pStyle w:val="ListBullet"/>
        <w:spacing w:after="40"/>
      </w:pPr>
      <w:r>
        <w:t>The gateway should remain the stable client-facing entry point as services evolve.</w:t>
      </w:r>
    </w:p>
    <w:p>
      <w:pPr>
        <w:pStyle w:val="Heading2"/>
      </w:pPr>
      <w:r>
        <w:t>5.7 Observability</w:t>
      </w:r>
    </w:p>
    <w:p>
      <w:pPr>
        <w:pStyle w:val="ListBullet"/>
        <w:spacing w:after="40"/>
      </w:pPr>
      <w:r>
        <w:t>Services should produce structured application logs sufficient to trace API failures.</w:t>
      </w:r>
    </w:p>
    <w:p>
      <w:pPr>
        <w:pStyle w:val="ListBullet"/>
        <w:spacing w:after="40"/>
      </w:pPr>
      <w:r>
        <w:t>Correlation/trace identifiers should be preserved when diagnosing request failures.</w:t>
      </w:r>
    </w:p>
    <w:p>
      <w:pPr>
        <w:pStyle w:val="ListBullet"/>
        <w:spacing w:after="40"/>
      </w:pPr>
      <w:r>
        <w:t>Gateway authentication events and downstream identity propagation should be diagnosable in logs.</w:t>
      </w:r>
    </w:p>
    <w:p>
      <w:pPr>
        <w:pStyle w:val="Heading1"/>
      </w:pPr>
      <w:r>
        <w:t>6. Data Requirements</w:t>
      </w:r>
    </w:p>
    <w:p>
      <w:pPr>
        <w:pStyle w:val="Heading2"/>
      </w:pPr>
      <w:r>
        <w:t>6.1 Core Entities</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932"/>
        <w:gridCol w:w="4932"/>
      </w:tblGrid>
      <w:tr>
        <w:trPr>
          <w:tblHeader w:val="true"/>
        </w:trPr>
        <w:tc>
          <w:tcPr>
            <w:tcW w:type="dxa" w:w="2160"/>
            <w:shd w:fill="1F4E78"/>
            <w:tcMar>
              <w:top w:w="80" w:type="dxa"/>
              <w:start w:w="90" w:type="dxa"/>
              <w:bottom w:w="80" w:type="dxa"/>
              <w:end w:w="90" w:type="dxa"/>
            </w:tcMar>
            <w:vAlign w:val="center"/>
          </w:tcPr>
          <w:p>
            <w:pPr>
              <w:jc w:val="center"/>
            </w:pPr>
            <w:r>
              <w:rPr>
                <w:b/>
                <w:color w:val="FFFFFF"/>
                <w:sz w:val="18"/>
              </w:rPr>
              <w:t>Entity</w:t>
            </w:r>
          </w:p>
        </w:tc>
        <w:tc>
          <w:tcPr>
            <w:tcW w:type="dxa" w:w="8208"/>
            <w:shd w:fill="1F4E78"/>
            <w:tcMar>
              <w:top w:w="80" w:type="dxa"/>
              <w:start w:w="90" w:type="dxa"/>
              <w:bottom w:w="80" w:type="dxa"/>
              <w:end w:w="90" w:type="dxa"/>
            </w:tcMar>
            <w:vAlign w:val="center"/>
          </w:tcPr>
          <w:p>
            <w:pPr>
              <w:jc w:val="center"/>
            </w:pPr>
            <w:r>
              <w:rPr>
                <w:b/>
                <w:color w:val="FFFFFF"/>
                <w:sz w:val="18"/>
              </w:rPr>
              <w:t>Key Fields / Purpose</w:t>
            </w:r>
          </w:p>
        </w:tc>
      </w:tr>
      <w:tr>
        <w:tc>
          <w:tcPr>
            <w:tcW w:type="dxa" w:w="2160"/>
            <w:tcMar>
              <w:top w:w="80" w:type="dxa"/>
              <w:start w:w="90" w:type="dxa"/>
              <w:bottom w:w="80" w:type="dxa"/>
              <w:end w:w="90" w:type="dxa"/>
            </w:tcMar>
            <w:vAlign w:val="center"/>
          </w:tcPr>
          <w:p>
            <w:pPr>
              <w:spacing w:after="40"/>
            </w:pPr>
            <w:r>
              <w:rPr>
                <w:sz w:val="18"/>
              </w:rPr>
              <w:t>User</w:t>
            </w:r>
          </w:p>
        </w:tc>
        <w:tc>
          <w:tcPr>
            <w:tcW w:type="dxa" w:w="8208"/>
            <w:tcMar>
              <w:top w:w="80" w:type="dxa"/>
              <w:start w:w="90" w:type="dxa"/>
              <w:bottom w:w="80" w:type="dxa"/>
              <w:end w:w="90" w:type="dxa"/>
            </w:tcMar>
            <w:vAlign w:val="center"/>
          </w:tcPr>
          <w:p>
            <w:pPr>
              <w:spacing w:after="40"/>
            </w:pPr>
            <w:r>
              <w:rPr>
                <w:sz w:val="18"/>
              </w:rPr>
              <w:t>UserId, FirstName, LastName, Email, PasswordHash, PhoneNumber, RoleId, IsActive</w:t>
            </w:r>
          </w:p>
        </w:tc>
      </w:tr>
      <w:tr>
        <w:tc>
          <w:tcPr>
            <w:tcW w:type="dxa" w:w="2160"/>
            <w:tcMar>
              <w:top w:w="80" w:type="dxa"/>
              <w:start w:w="90" w:type="dxa"/>
              <w:bottom w:w="80" w:type="dxa"/>
              <w:end w:w="90" w:type="dxa"/>
            </w:tcMar>
            <w:vAlign w:val="center"/>
          </w:tcPr>
          <w:p>
            <w:pPr>
              <w:spacing w:after="40"/>
            </w:pPr>
            <w:r>
              <w:rPr>
                <w:sz w:val="18"/>
              </w:rPr>
              <w:t>Role</w:t>
            </w:r>
          </w:p>
        </w:tc>
        <w:tc>
          <w:tcPr>
            <w:tcW w:type="dxa" w:w="8208"/>
            <w:tcMar>
              <w:top w:w="80" w:type="dxa"/>
              <w:start w:w="90" w:type="dxa"/>
              <w:bottom w:w="80" w:type="dxa"/>
              <w:end w:w="90" w:type="dxa"/>
            </w:tcMar>
            <w:vAlign w:val="center"/>
          </w:tcPr>
          <w:p>
            <w:pPr>
              <w:spacing w:after="40"/>
            </w:pPr>
            <w:r>
              <w:rPr>
                <w:sz w:val="18"/>
              </w:rPr>
              <w:t>RoleId, Name</w:t>
            </w:r>
          </w:p>
        </w:tc>
      </w:tr>
      <w:tr>
        <w:tc>
          <w:tcPr>
            <w:tcW w:type="dxa" w:w="2160"/>
            <w:tcMar>
              <w:top w:w="80" w:type="dxa"/>
              <w:start w:w="90" w:type="dxa"/>
              <w:bottom w:w="80" w:type="dxa"/>
              <w:end w:w="90" w:type="dxa"/>
            </w:tcMar>
            <w:vAlign w:val="center"/>
          </w:tcPr>
          <w:p>
            <w:pPr>
              <w:spacing w:after="40"/>
            </w:pPr>
            <w:r>
              <w:rPr>
                <w:sz w:val="18"/>
              </w:rPr>
              <w:t>RefreshToken</w:t>
            </w:r>
          </w:p>
        </w:tc>
        <w:tc>
          <w:tcPr>
            <w:tcW w:type="dxa" w:w="8208"/>
            <w:tcMar>
              <w:top w:w="80" w:type="dxa"/>
              <w:start w:w="90" w:type="dxa"/>
              <w:bottom w:w="80" w:type="dxa"/>
              <w:end w:w="90" w:type="dxa"/>
            </w:tcMar>
            <w:vAlign w:val="center"/>
          </w:tcPr>
          <w:p>
            <w:pPr>
              <w:spacing w:after="40"/>
            </w:pPr>
            <w:r>
              <w:rPr>
                <w:sz w:val="18"/>
              </w:rPr>
              <w:t>RefreshTokenId, UserId, Token, CreatedAt, ExpiresAt, IsRevoked</w:t>
            </w:r>
          </w:p>
        </w:tc>
      </w:tr>
      <w:tr>
        <w:tc>
          <w:tcPr>
            <w:tcW w:type="dxa" w:w="2160"/>
            <w:tcMar>
              <w:top w:w="80" w:type="dxa"/>
              <w:start w:w="90" w:type="dxa"/>
              <w:bottom w:w="80" w:type="dxa"/>
              <w:end w:w="90" w:type="dxa"/>
            </w:tcMar>
            <w:vAlign w:val="center"/>
          </w:tcPr>
          <w:p>
            <w:pPr>
              <w:spacing w:after="40"/>
            </w:pPr>
            <w:r>
              <w:rPr>
                <w:sz w:val="18"/>
              </w:rPr>
              <w:t>Customer</w:t>
            </w:r>
          </w:p>
        </w:tc>
        <w:tc>
          <w:tcPr>
            <w:tcW w:type="dxa" w:w="8208"/>
            <w:tcMar>
              <w:top w:w="80" w:type="dxa"/>
              <w:start w:w="90" w:type="dxa"/>
              <w:bottom w:w="80" w:type="dxa"/>
              <w:end w:w="90" w:type="dxa"/>
            </w:tcMar>
            <w:vAlign w:val="center"/>
          </w:tcPr>
          <w:p>
            <w:pPr>
              <w:spacing w:after="40"/>
            </w:pPr>
            <w:r>
              <w:rPr>
                <w:sz w:val="18"/>
              </w:rPr>
              <w:t>CustomerId, UserId, CustomerSince, policy/property counts, IsActive</w:t>
            </w:r>
          </w:p>
        </w:tc>
      </w:tr>
      <w:tr>
        <w:tc>
          <w:tcPr>
            <w:tcW w:type="dxa" w:w="2160"/>
            <w:tcMar>
              <w:top w:w="80" w:type="dxa"/>
              <w:start w:w="90" w:type="dxa"/>
              <w:bottom w:w="80" w:type="dxa"/>
              <w:end w:w="90" w:type="dxa"/>
            </w:tcMar>
            <w:vAlign w:val="center"/>
          </w:tcPr>
          <w:p>
            <w:pPr>
              <w:spacing w:after="40"/>
            </w:pPr>
            <w:r>
              <w:rPr>
                <w:sz w:val="18"/>
              </w:rPr>
              <w:t>Asset</w:t>
            </w:r>
          </w:p>
        </w:tc>
        <w:tc>
          <w:tcPr>
            <w:tcW w:type="dxa" w:w="8208"/>
            <w:tcMar>
              <w:top w:w="80" w:type="dxa"/>
              <w:start w:w="90" w:type="dxa"/>
              <w:bottom w:w="80" w:type="dxa"/>
              <w:end w:w="90" w:type="dxa"/>
            </w:tcMar>
            <w:vAlign w:val="center"/>
          </w:tcPr>
          <w:p>
            <w:pPr>
              <w:spacing w:after="40"/>
            </w:pPr>
            <w:r>
              <w:rPr>
                <w:sz w:val="18"/>
              </w:rPr>
              <w:t>AssetId, CustomerId, AssetType, AssetName, MarketValue, ReplacementValue</w:t>
            </w:r>
          </w:p>
        </w:tc>
      </w:tr>
      <w:tr>
        <w:tc>
          <w:tcPr>
            <w:tcW w:type="dxa" w:w="2160"/>
            <w:tcMar>
              <w:top w:w="80" w:type="dxa"/>
              <w:start w:w="90" w:type="dxa"/>
              <w:bottom w:w="80" w:type="dxa"/>
              <w:end w:w="90" w:type="dxa"/>
            </w:tcMar>
            <w:vAlign w:val="center"/>
          </w:tcPr>
          <w:p>
            <w:pPr>
              <w:spacing w:after="40"/>
            </w:pPr>
            <w:r>
              <w:rPr>
                <w:sz w:val="18"/>
              </w:rPr>
              <w:t>PropertyDetail</w:t>
            </w:r>
          </w:p>
        </w:tc>
        <w:tc>
          <w:tcPr>
            <w:tcW w:type="dxa" w:w="8208"/>
            <w:tcMar>
              <w:top w:w="80" w:type="dxa"/>
              <w:start w:w="90" w:type="dxa"/>
              <w:bottom w:w="80" w:type="dxa"/>
              <w:end w:w="90" w:type="dxa"/>
            </w:tcMar>
            <w:vAlign w:val="center"/>
          </w:tcPr>
          <w:p>
            <w:pPr>
              <w:spacing w:after="40"/>
            </w:pPr>
            <w:r>
              <w:rPr>
                <w:sz w:val="18"/>
              </w:rPr>
              <w:t>Property-specific asset characteristics</w:t>
            </w:r>
          </w:p>
        </w:tc>
      </w:tr>
      <w:tr>
        <w:tc>
          <w:tcPr>
            <w:tcW w:type="dxa" w:w="2160"/>
            <w:tcMar>
              <w:top w:w="80" w:type="dxa"/>
              <w:start w:w="90" w:type="dxa"/>
              <w:bottom w:w="80" w:type="dxa"/>
              <w:end w:w="90" w:type="dxa"/>
            </w:tcMar>
            <w:vAlign w:val="center"/>
          </w:tcPr>
          <w:p>
            <w:pPr>
              <w:spacing w:after="40"/>
            </w:pPr>
            <w:r>
              <w:rPr>
                <w:sz w:val="18"/>
              </w:rPr>
              <w:t>VehicleDetail</w:t>
            </w:r>
          </w:p>
        </w:tc>
        <w:tc>
          <w:tcPr>
            <w:tcW w:type="dxa" w:w="8208"/>
            <w:tcMar>
              <w:top w:w="80" w:type="dxa"/>
              <w:start w:w="90" w:type="dxa"/>
              <w:bottom w:w="80" w:type="dxa"/>
              <w:end w:w="90" w:type="dxa"/>
            </w:tcMar>
            <w:vAlign w:val="center"/>
          </w:tcPr>
          <w:p>
            <w:pPr>
              <w:spacing w:after="40"/>
            </w:pPr>
            <w:r>
              <w:rPr>
                <w:sz w:val="18"/>
              </w:rPr>
              <w:t>Vehicle-specific asset characteristics</w:t>
            </w:r>
          </w:p>
        </w:tc>
      </w:tr>
      <w:tr>
        <w:tc>
          <w:tcPr>
            <w:tcW w:type="dxa" w:w="2160"/>
            <w:tcMar>
              <w:top w:w="80" w:type="dxa"/>
              <w:start w:w="90" w:type="dxa"/>
              <w:bottom w:w="80" w:type="dxa"/>
              <w:end w:w="90" w:type="dxa"/>
            </w:tcMar>
            <w:vAlign w:val="center"/>
          </w:tcPr>
          <w:p>
            <w:pPr>
              <w:spacing w:after="40"/>
            </w:pPr>
            <w:r>
              <w:rPr>
                <w:sz w:val="18"/>
              </w:rPr>
              <w:t>QuoteRequest</w:t>
            </w:r>
          </w:p>
        </w:tc>
        <w:tc>
          <w:tcPr>
            <w:tcW w:type="dxa" w:w="8208"/>
            <w:tcMar>
              <w:top w:w="80" w:type="dxa"/>
              <w:start w:w="90" w:type="dxa"/>
              <w:bottom w:w="80" w:type="dxa"/>
              <w:end w:w="90" w:type="dxa"/>
            </w:tcMar>
            <w:vAlign w:val="center"/>
          </w:tcPr>
          <w:p>
            <w:pPr>
              <w:spacing w:after="40"/>
            </w:pPr>
            <w:r>
              <w:rPr>
                <w:sz w:val="18"/>
              </w:rPr>
              <w:t>Request context and status for quote generation</w:t>
            </w:r>
          </w:p>
        </w:tc>
      </w:tr>
      <w:tr>
        <w:tc>
          <w:tcPr>
            <w:tcW w:type="dxa" w:w="2160"/>
            <w:tcMar>
              <w:top w:w="80" w:type="dxa"/>
              <w:start w:w="90" w:type="dxa"/>
              <w:bottom w:w="80" w:type="dxa"/>
              <w:end w:w="90" w:type="dxa"/>
            </w:tcMar>
            <w:vAlign w:val="center"/>
          </w:tcPr>
          <w:p>
            <w:pPr>
              <w:spacing w:after="40"/>
            </w:pPr>
            <w:r>
              <w:rPr>
                <w:sz w:val="18"/>
              </w:rPr>
              <w:t>Quote</w:t>
            </w:r>
          </w:p>
        </w:tc>
        <w:tc>
          <w:tcPr>
            <w:tcW w:type="dxa" w:w="8208"/>
            <w:tcMar>
              <w:top w:w="80" w:type="dxa"/>
              <w:start w:w="90" w:type="dxa"/>
              <w:bottom w:w="80" w:type="dxa"/>
              <w:end w:w="90" w:type="dxa"/>
            </w:tcMar>
            <w:vAlign w:val="center"/>
          </w:tcPr>
          <w:p>
            <w:pPr>
              <w:spacing w:after="40"/>
            </w:pPr>
            <w:r>
              <w:rPr>
                <w:sz w:val="18"/>
              </w:rPr>
              <w:t>Quote terms, coverage, premium, selection/approval state</w:t>
            </w:r>
          </w:p>
        </w:tc>
      </w:tr>
      <w:tr>
        <w:tc>
          <w:tcPr>
            <w:tcW w:type="dxa" w:w="2160"/>
            <w:tcMar>
              <w:top w:w="80" w:type="dxa"/>
              <w:start w:w="90" w:type="dxa"/>
              <w:bottom w:w="80" w:type="dxa"/>
              <w:end w:w="90" w:type="dxa"/>
            </w:tcMar>
            <w:vAlign w:val="center"/>
          </w:tcPr>
          <w:p>
            <w:pPr>
              <w:spacing w:after="40"/>
            </w:pPr>
            <w:r>
              <w:rPr>
                <w:sz w:val="18"/>
              </w:rPr>
              <w:t>Policy</w:t>
            </w:r>
          </w:p>
        </w:tc>
        <w:tc>
          <w:tcPr>
            <w:tcW w:type="dxa" w:w="8208"/>
            <w:tcMar>
              <w:top w:w="80" w:type="dxa"/>
              <w:start w:w="90" w:type="dxa"/>
              <w:bottom w:w="80" w:type="dxa"/>
              <w:end w:w="90" w:type="dxa"/>
            </w:tcMar>
            <w:vAlign w:val="center"/>
          </w:tcPr>
          <w:p>
            <w:pPr>
              <w:spacing w:after="40"/>
            </w:pPr>
            <w:r>
              <w:rPr>
                <w:sz w:val="18"/>
              </w:rPr>
              <w:t>Policy number, customer, asset, coverage, premium, deductible, dates, status</w:t>
            </w:r>
          </w:p>
        </w:tc>
      </w:tr>
      <w:tr>
        <w:tc>
          <w:tcPr>
            <w:tcW w:type="dxa" w:w="2160"/>
            <w:tcMar>
              <w:top w:w="80" w:type="dxa"/>
              <w:start w:w="90" w:type="dxa"/>
              <w:bottom w:w="80" w:type="dxa"/>
              <w:end w:w="90" w:type="dxa"/>
            </w:tcMar>
            <w:vAlign w:val="center"/>
          </w:tcPr>
          <w:p>
            <w:pPr>
              <w:spacing w:after="40"/>
            </w:pPr>
            <w:r>
              <w:rPr>
                <w:sz w:val="18"/>
              </w:rPr>
              <w:t>Claim</w:t>
            </w:r>
          </w:p>
        </w:tc>
        <w:tc>
          <w:tcPr>
            <w:tcW w:type="dxa" w:w="8208"/>
            <w:tcMar>
              <w:top w:w="80" w:type="dxa"/>
              <w:start w:w="90" w:type="dxa"/>
              <w:bottom w:w="80" w:type="dxa"/>
              <w:end w:w="90" w:type="dxa"/>
            </w:tcMar>
            <w:vAlign w:val="center"/>
          </w:tcPr>
          <w:p>
            <w:pPr>
              <w:spacing w:after="40"/>
            </w:pPr>
            <w:r>
              <w:rPr>
                <w:sz w:val="18"/>
              </w:rPr>
              <w:t>Policy, customer, asset, incident, claimed amount, status, review/settlement data</w:t>
            </w:r>
          </w:p>
        </w:tc>
      </w:tr>
      <w:tr>
        <w:tc>
          <w:tcPr>
            <w:tcW w:type="dxa" w:w="2160"/>
            <w:tcMar>
              <w:top w:w="80" w:type="dxa"/>
              <w:start w:w="90" w:type="dxa"/>
              <w:bottom w:w="80" w:type="dxa"/>
              <w:end w:w="90" w:type="dxa"/>
            </w:tcMar>
            <w:vAlign w:val="center"/>
          </w:tcPr>
          <w:p>
            <w:pPr>
              <w:spacing w:after="40"/>
            </w:pPr>
            <w:r>
              <w:rPr>
                <w:sz w:val="18"/>
              </w:rPr>
              <w:t>ClaimProof</w:t>
            </w:r>
          </w:p>
        </w:tc>
        <w:tc>
          <w:tcPr>
            <w:tcW w:type="dxa" w:w="8208"/>
            <w:tcMar>
              <w:top w:w="80" w:type="dxa"/>
              <w:start w:w="90" w:type="dxa"/>
              <w:bottom w:w="80" w:type="dxa"/>
              <w:end w:w="90" w:type="dxa"/>
            </w:tcMar>
            <w:vAlign w:val="center"/>
          </w:tcPr>
          <w:p>
            <w:pPr>
              <w:spacing w:after="40"/>
            </w:pPr>
            <w:r>
              <w:rPr>
                <w:sz w:val="18"/>
              </w:rPr>
              <w:t>Claim-linked evidence metadata and file reference</w:t>
            </w:r>
          </w:p>
        </w:tc>
      </w:tr>
    </w:tbl>
    <w:p>
      <w:pPr>
        <w:pStyle w:val="Heading2"/>
      </w:pPr>
      <w:r>
        <w:t>6.2 Data Relationships</w:t>
      </w:r>
    </w:p>
    <w:p>
      <w:pPr>
        <w:spacing w:after="100"/>
      </w:pPr>
      <w:r>
        <w:t>The principal lifecycle relationship is User -&gt; Customer -&gt; Asset -&gt; QuoteRequest -&gt; Quote -&gt; Policy -&gt; Claim -&gt; ClaimProof. Quote processing consumes asset/customer context; policy creation consumes approved quote information; claim processing validates the claim against the associated active policy and stores supporting proof files.</w:t>
      </w:r>
    </w:p>
    <w:p>
      <w:pPr>
        <w:pStyle w:val="Heading2"/>
      </w:pPr>
      <w:r>
        <w:t>6.3 Data Integrity Rules</w:t>
      </w:r>
    </w:p>
    <w:p>
      <w:pPr>
        <w:pStyle w:val="ListBullet"/>
        <w:spacing w:after="40"/>
      </w:pPr>
      <w:r>
        <w:t>A customer profile must reference a valid user.</w:t>
      </w:r>
    </w:p>
    <w:p>
      <w:pPr>
        <w:pStyle w:val="ListBullet"/>
        <w:spacing w:after="40"/>
      </w:pPr>
      <w:r>
        <w:t>An asset must reference a valid customer.</w:t>
      </w:r>
    </w:p>
    <w:p>
      <w:pPr>
        <w:pStyle w:val="ListBullet"/>
        <w:spacing w:after="40"/>
      </w:pPr>
      <w:r>
        <w:t>A quote is tied to a quote request and asset context.</w:t>
      </w:r>
    </w:p>
    <w:p>
      <w:pPr>
        <w:pStyle w:val="ListBullet"/>
        <w:spacing w:after="40"/>
      </w:pPr>
      <w:r>
        <w:t>A policy must reference the customer and asset represented by the approved quote.</w:t>
      </w:r>
    </w:p>
    <w:p>
      <w:pPr>
        <w:pStyle w:val="ListBullet"/>
        <w:spacing w:after="40"/>
      </w:pPr>
      <w:r>
        <w:t>A claim must reference an eligible policy and maintain customer/asset consistency.</w:t>
      </w:r>
    </w:p>
    <w:p>
      <w:pPr>
        <w:pStyle w:val="ListBullet"/>
        <w:spacing w:after="40"/>
      </w:pPr>
      <w:r>
        <w:t>A claim submission requires at least one proof.</w:t>
      </w:r>
    </w:p>
    <w:p>
      <w:pPr>
        <w:pStyle w:val="ListBullet"/>
        <w:spacing w:after="40"/>
      </w:pPr>
      <w:r>
        <w:t>The claimed amount shall not exceed the policy sum insured.</w:t>
      </w:r>
    </w:p>
    <w:p>
      <w:pPr>
        <w:pStyle w:val="ListBullet"/>
        <w:spacing w:after="40"/>
      </w:pPr>
      <w:r>
        <w:t>An incident shall fall within the policy effective and expiry dates.</w:t>
      </w:r>
    </w:p>
    <w:p>
      <w:pPr>
        <w:pStyle w:val="Heading2"/>
      </w:pPr>
      <w:r>
        <w:t>6.4 Persistence Strategy</w:t>
      </w:r>
    </w:p>
    <w:p>
      <w:pPr>
        <w:spacing w:after="100"/>
      </w:pPr>
      <w:r>
        <w:t>The main application services use relational persistence through Entity Framework Core. The Claims service uses SQLite for its transactional claims store and a file-storage directory for claim proofs. The exact local development connection strings and service ports are documented in Appendix B.</w:t>
      </w:r>
    </w:p>
    <w:p>
      <w:pPr>
        <w:pStyle w:val="Heading1"/>
      </w:pPr>
      <w:r>
        <w:t>7. System Models</w:t>
      </w:r>
    </w:p>
    <w:p>
      <w:pPr>
        <w:pStyle w:val="Heading2"/>
      </w:pPr>
      <w:r>
        <w:t>7.1 Architecture Diagram</w:t>
      </w:r>
    </w:p>
    <w:p>
      <w:pPr>
        <w:jc w:val="center"/>
      </w:pPr>
      <w:r>
        <w:drawing>
          <wp:inline xmlns:a="http://schemas.openxmlformats.org/drawingml/2006/main" xmlns:pic="http://schemas.openxmlformats.org/drawingml/2006/picture">
            <wp:extent cx="5943600" cy="1635042"/>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1635042"/>
                    </a:xfrm>
                    <a:prstGeom prst="rect"/>
                  </pic:spPr>
                </pic:pic>
              </a:graphicData>
            </a:graphic>
          </wp:inline>
        </w:drawing>
      </w:r>
    </w:p>
    <w:p>
      <w:pPr>
        <w:spacing w:before="40" w:after="180"/>
        <w:jc w:val="center"/>
      </w:pPr>
      <w:r>
        <w:rPr>
          <w:i/>
          <w:color w:val="555555"/>
          <w:sz w:val="18"/>
        </w:rPr>
        <w:t>Figure 1. High-level service architecture and persistence boundaries.</w:t>
      </w:r>
    </w:p>
    <w:p>
      <w:pPr>
        <w:pStyle w:val="Heading2"/>
      </w:pPr>
      <w:r>
        <w:t>7.2 Use Case View</w:t>
      </w:r>
    </w:p>
    <w:p>
      <w:pPr>
        <w:jc w:val="center"/>
      </w:pPr>
      <w:r>
        <w:drawing>
          <wp:inline xmlns:a="http://schemas.openxmlformats.org/drawingml/2006/main" xmlns:pic="http://schemas.openxmlformats.org/drawingml/2006/picture">
            <wp:extent cx="5943600" cy="7956948"/>
            <wp:docPr id="2" name="Picture 2" descr="Image: image2.png"/>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943600" cy="7956948"/>
                    </a:xfrm>
                    <a:prstGeom prst="rect"/>
                  </pic:spPr>
                </pic:pic>
              </a:graphicData>
            </a:graphic>
          </wp:inline>
        </w:drawing>
      </w:r>
    </w:p>
    <w:p>
      <w:pPr>
        <w:spacing w:before="40" w:after="180"/>
        <w:jc w:val="center"/>
      </w:pPr>
      <w:r>
        <w:rPr>
          <w:i/>
          <w:color w:val="555555"/>
          <w:sz w:val="18"/>
        </w:rPr>
        <w:t>Figure 2. Primary actors and high-level system use cases.</w:t>
      </w:r>
    </w:p>
    <w:p>
      <w:pPr>
        <w:pStyle w:val="Heading2"/>
      </w:pPr>
      <w:r>
        <w:t>7.3 End-to-End Business Flow</w:t>
      </w:r>
    </w:p>
    <w:p>
      <w:pPr>
        <w:jc w:val="center"/>
      </w:pPr>
      <w:r>
        <w:drawing>
          <wp:inline xmlns:a="http://schemas.openxmlformats.org/drawingml/2006/main" xmlns:pic="http://schemas.openxmlformats.org/drawingml/2006/picture">
            <wp:extent cx="5943600" cy="331973"/>
            <wp:docPr id="3" name="Picture 3" descr="Image: image3.png"/>
            <wp:cNvGraphicFramePr>
              <a:graphicFrameLocks noChangeAspect="1"/>
            </wp:cNvGraphicFramePr>
            <a:graphic>
              <a:graphicData uri="http://schemas.openxmlformats.org/drawingml/2006/picture">
                <pic:pic>
                  <pic:nvPicPr>
                    <pic:cNvPr id="0" name="business_flow.png"/>
                    <pic:cNvPicPr/>
                  </pic:nvPicPr>
                  <pic:blipFill>
                    <a:blip r:embed="rId13"/>
                    <a:stretch>
                      <a:fillRect/>
                    </a:stretch>
                  </pic:blipFill>
                  <pic:spPr>
                    <a:xfrm>
                      <a:off x="0" y="0"/>
                      <a:ext cx="5943600" cy="331973"/>
                    </a:xfrm>
                    <a:prstGeom prst="rect"/>
                  </pic:spPr>
                </pic:pic>
              </a:graphicData>
            </a:graphic>
          </wp:inline>
        </w:drawing>
      </w:r>
    </w:p>
    <w:p>
      <w:pPr>
        <w:spacing w:before="40" w:after="180"/>
        <w:jc w:val="center"/>
      </w:pPr>
      <w:r>
        <w:rPr>
          <w:i/>
          <w:color w:val="555555"/>
          <w:sz w:val="18"/>
        </w:rPr>
        <w:t>Figure 3. End-to-end insurance lifecycle from authentication to claim settlement.</w:t>
      </w:r>
    </w:p>
    <w:p>
      <w:pPr>
        <w:pStyle w:val="Heading2"/>
      </w:pPr>
      <w:r>
        <w:t>7.4 Usage Flowchart</w:t>
      </w:r>
    </w:p>
    <w:p>
      <w:pPr>
        <w:spacing w:after="100"/>
      </w:pPr>
      <w:r>
        <w:t>The following flow represents how a typical user moves through the application based on role. Customer, Underwriter, Claim Manager, and Admin workflows converge at the shared gateway and service layer.</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932"/>
        <w:gridCol w:w="4932"/>
      </w:tblGrid>
      <w:tr>
        <w:trPr>
          <w:tblHeader w:val="true"/>
        </w:trPr>
        <w:tc>
          <w:tcPr>
            <w:tcW w:type="dxa" w:w="1872"/>
            <w:shd w:fill="1F4E78"/>
            <w:tcMar>
              <w:top w:w="80" w:type="dxa"/>
              <w:start w:w="90" w:type="dxa"/>
              <w:bottom w:w="80" w:type="dxa"/>
              <w:end w:w="90" w:type="dxa"/>
            </w:tcMar>
            <w:vAlign w:val="center"/>
          </w:tcPr>
          <w:p>
            <w:pPr>
              <w:jc w:val="center"/>
            </w:pPr>
            <w:r>
              <w:rPr>
                <w:b/>
                <w:color w:val="FFFFFF"/>
                <w:sz w:val="18"/>
              </w:rPr>
              <w:t>Role</w:t>
            </w:r>
          </w:p>
        </w:tc>
        <w:tc>
          <w:tcPr>
            <w:tcW w:type="dxa" w:w="8640"/>
            <w:shd w:fill="1F4E78"/>
            <w:tcMar>
              <w:top w:w="80" w:type="dxa"/>
              <w:start w:w="90" w:type="dxa"/>
              <w:bottom w:w="80" w:type="dxa"/>
              <w:end w:w="90" w:type="dxa"/>
            </w:tcMar>
            <w:vAlign w:val="center"/>
          </w:tcPr>
          <w:p>
            <w:pPr>
              <w:jc w:val="center"/>
            </w:pPr>
            <w:r>
              <w:rPr>
                <w:b/>
                <w:color w:val="FFFFFF"/>
                <w:sz w:val="18"/>
              </w:rPr>
              <w:t>Typical Sequence</w:t>
            </w:r>
          </w:p>
        </w:tc>
      </w:tr>
      <w:tr>
        <w:tc>
          <w:tcPr>
            <w:tcW w:type="dxa" w:w="1872"/>
            <w:tcMar>
              <w:top w:w="80" w:type="dxa"/>
              <w:start w:w="90" w:type="dxa"/>
              <w:bottom w:w="80" w:type="dxa"/>
              <w:end w:w="90" w:type="dxa"/>
            </w:tcMar>
            <w:vAlign w:val="center"/>
          </w:tcPr>
          <w:p>
            <w:pPr>
              <w:spacing w:after="40"/>
            </w:pPr>
            <w:r>
              <w:rPr>
                <w:sz w:val="18"/>
              </w:rPr>
              <w:t>Customer</w:t>
            </w:r>
          </w:p>
        </w:tc>
        <w:tc>
          <w:tcPr>
            <w:tcW w:type="dxa" w:w="8640"/>
            <w:tcMar>
              <w:top w:w="80" w:type="dxa"/>
              <w:start w:w="90" w:type="dxa"/>
              <w:bottom w:w="80" w:type="dxa"/>
              <w:end w:w="90" w:type="dxa"/>
            </w:tcMar>
            <w:vAlign w:val="center"/>
          </w:tcPr>
          <w:p>
            <w:pPr>
              <w:spacing w:after="40"/>
            </w:pPr>
            <w:r>
              <w:rPr>
                <w:sz w:val="18"/>
              </w:rPr>
              <w:t>Login -&gt; Profile -&gt; Asset -&gt; Quote -&gt; Select Quote -&gt; Policy -&gt; Claim -&gt; Evidence -&gt; Submit -&gt; Track Status</w:t>
            </w:r>
          </w:p>
        </w:tc>
      </w:tr>
      <w:tr>
        <w:tc>
          <w:tcPr>
            <w:tcW w:type="dxa" w:w="1872"/>
            <w:tcMar>
              <w:top w:w="80" w:type="dxa"/>
              <w:start w:w="90" w:type="dxa"/>
              <w:bottom w:w="80" w:type="dxa"/>
              <w:end w:w="90" w:type="dxa"/>
            </w:tcMar>
            <w:vAlign w:val="center"/>
          </w:tcPr>
          <w:p>
            <w:pPr>
              <w:spacing w:after="40"/>
            </w:pPr>
            <w:r>
              <w:rPr>
                <w:sz w:val="18"/>
              </w:rPr>
              <w:t>Underwriter</w:t>
            </w:r>
          </w:p>
        </w:tc>
        <w:tc>
          <w:tcPr>
            <w:tcW w:type="dxa" w:w="8640"/>
            <w:tcMar>
              <w:top w:w="80" w:type="dxa"/>
              <w:start w:w="90" w:type="dxa"/>
              <w:bottom w:w="80" w:type="dxa"/>
              <w:end w:w="90" w:type="dxa"/>
            </w:tcMar>
            <w:vAlign w:val="center"/>
          </w:tcPr>
          <w:p>
            <w:pPr>
              <w:spacing w:after="40"/>
            </w:pPr>
            <w:r>
              <w:rPr>
                <w:sz w:val="18"/>
              </w:rPr>
              <w:t>Login -&gt; Risk/Quote Request -&gt; Assess/Generate -&gt; Review -&gt; Approve or Reject -&gt; Convert Approved Quote to Policy</w:t>
            </w:r>
          </w:p>
        </w:tc>
      </w:tr>
      <w:tr>
        <w:tc>
          <w:tcPr>
            <w:tcW w:type="dxa" w:w="1872"/>
            <w:tcMar>
              <w:top w:w="80" w:type="dxa"/>
              <w:start w:w="90" w:type="dxa"/>
              <w:bottom w:w="80" w:type="dxa"/>
              <w:end w:w="90" w:type="dxa"/>
            </w:tcMar>
            <w:vAlign w:val="center"/>
          </w:tcPr>
          <w:p>
            <w:pPr>
              <w:spacing w:after="40"/>
            </w:pPr>
            <w:r>
              <w:rPr>
                <w:sz w:val="18"/>
              </w:rPr>
              <w:t>Claim Manager</w:t>
            </w:r>
          </w:p>
        </w:tc>
        <w:tc>
          <w:tcPr>
            <w:tcW w:type="dxa" w:w="8640"/>
            <w:tcMar>
              <w:top w:w="80" w:type="dxa"/>
              <w:start w:w="90" w:type="dxa"/>
              <w:bottom w:w="80" w:type="dxa"/>
              <w:end w:w="90" w:type="dxa"/>
            </w:tcMar>
            <w:vAlign w:val="center"/>
          </w:tcPr>
          <w:p>
            <w:pPr>
              <w:spacing w:after="40"/>
            </w:pPr>
            <w:r>
              <w:rPr>
                <w:sz w:val="18"/>
              </w:rPr>
              <w:t>Login -&gt; Claim Queue -&gt; Assign/Start Review -&gt; Review -&gt; Approve/Partial/Reject -&gt; Settle</w:t>
            </w:r>
          </w:p>
        </w:tc>
      </w:tr>
      <w:tr>
        <w:tc>
          <w:tcPr>
            <w:tcW w:type="dxa" w:w="1872"/>
            <w:tcMar>
              <w:top w:w="80" w:type="dxa"/>
              <w:start w:w="90" w:type="dxa"/>
              <w:bottom w:w="80" w:type="dxa"/>
              <w:end w:w="90" w:type="dxa"/>
            </w:tcMar>
            <w:vAlign w:val="center"/>
          </w:tcPr>
          <w:p>
            <w:pPr>
              <w:spacing w:after="40"/>
            </w:pPr>
            <w:r>
              <w:rPr>
                <w:sz w:val="18"/>
              </w:rPr>
              <w:t>Admin</w:t>
            </w:r>
          </w:p>
        </w:tc>
        <w:tc>
          <w:tcPr>
            <w:tcW w:type="dxa" w:w="8640"/>
            <w:tcMar>
              <w:top w:w="80" w:type="dxa"/>
              <w:start w:w="90" w:type="dxa"/>
              <w:bottom w:w="80" w:type="dxa"/>
              <w:end w:w="90" w:type="dxa"/>
            </w:tcMar>
            <w:vAlign w:val="center"/>
          </w:tcPr>
          <w:p>
            <w:pPr>
              <w:spacing w:after="40"/>
            </w:pPr>
            <w:r>
              <w:rPr>
                <w:sz w:val="18"/>
              </w:rPr>
              <w:t>Login -&gt; Operational/Administrative views -&gt; Customer/Policy/Claim oversight -&gt; Authorized management actions</w:t>
            </w:r>
          </w:p>
        </w:tc>
      </w:tr>
    </w:tbl>
    <w:p>
      <w:pPr>
        <w:pStyle w:val="Heading2"/>
      </w:pPr>
      <w:r>
        <w:t>7.5 Core Data Flow</w:t>
      </w:r>
    </w:p>
    <w:p>
      <w:pPr>
        <w:jc w:val="center"/>
      </w:pPr>
      <w:r>
        <w:drawing>
          <wp:inline xmlns:a="http://schemas.openxmlformats.org/drawingml/2006/main" xmlns:pic="http://schemas.openxmlformats.org/drawingml/2006/picture">
            <wp:extent cx="5943600" cy="332347"/>
            <wp:docPr id="4" name="Picture 4" descr="Image: image4.png"/>
            <wp:cNvGraphicFramePr>
              <a:graphicFrameLocks noChangeAspect="1"/>
            </wp:cNvGraphicFramePr>
            <a:graphic>
              <a:graphicData uri="http://schemas.openxmlformats.org/drawingml/2006/picture">
                <pic:pic>
                  <pic:nvPicPr>
                    <pic:cNvPr id="0" name="data_flow.png"/>
                    <pic:cNvPicPr/>
                  </pic:nvPicPr>
                  <pic:blipFill>
                    <a:blip r:embed="rId14"/>
                    <a:stretch>
                      <a:fillRect/>
                    </a:stretch>
                  </pic:blipFill>
                  <pic:spPr>
                    <a:xfrm>
                      <a:off x="0" y="0"/>
                      <a:ext cx="5943600" cy="332347"/>
                    </a:xfrm>
                    <a:prstGeom prst="rect"/>
                  </pic:spPr>
                </pic:pic>
              </a:graphicData>
            </a:graphic>
          </wp:inline>
        </w:drawing>
      </w:r>
    </w:p>
    <w:p>
      <w:pPr>
        <w:spacing w:before="40" w:after="180"/>
        <w:jc w:val="center"/>
      </w:pPr>
      <w:r>
        <w:rPr>
          <w:i/>
          <w:color w:val="555555"/>
          <w:sz w:val="18"/>
        </w:rPr>
        <w:t>Figure 4. Core domain data flow across the insurance lifecycle.</w:t>
      </w:r>
    </w:p>
    <w:p>
      <w:pPr>
        <w:pStyle w:val="Heading1"/>
      </w:pPr>
      <w:r>
        <w:t>8. Use Case Specifications</w:t>
      </w:r>
    </w:p>
    <w:p>
      <w:pPr>
        <w:pStyle w:val="Heading2"/>
      </w:pPr>
      <w:r>
        <w:t>UC-C01 Customer creates an asset</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932"/>
        <w:gridCol w:w="4932"/>
      </w:tblGrid>
      <w:tr>
        <w:trPr>
          <w:tblHeader w:val="true"/>
        </w:trPr>
        <w:tc>
          <w:tcPr>
            <w:tcW w:type="dxa" w:w="2448"/>
            <w:shd w:fill="1F4E78"/>
            <w:tcMar>
              <w:top w:w="80" w:type="dxa"/>
              <w:start w:w="90" w:type="dxa"/>
              <w:bottom w:w="80" w:type="dxa"/>
              <w:end w:w="90" w:type="dxa"/>
            </w:tcMar>
            <w:vAlign w:val="center"/>
          </w:tcPr>
          <w:p>
            <w:pPr>
              <w:jc w:val="center"/>
            </w:pPr>
            <w:r>
              <w:rPr>
                <w:b/>
                <w:color w:val="FFFFFF"/>
                <w:sz w:val="17"/>
              </w:rPr>
              <w:t>Item</w:t>
            </w:r>
          </w:p>
        </w:tc>
        <w:tc>
          <w:tcPr>
            <w:tcW w:type="dxa" w:w="8064"/>
            <w:shd w:fill="1F4E78"/>
            <w:tcMar>
              <w:top w:w="80" w:type="dxa"/>
              <w:start w:w="90" w:type="dxa"/>
              <w:bottom w:w="80" w:type="dxa"/>
              <w:end w:w="90" w:type="dxa"/>
            </w:tcMar>
            <w:vAlign w:val="center"/>
          </w:tcPr>
          <w:p>
            <w:pPr>
              <w:jc w:val="center"/>
            </w:pPr>
            <w:r>
              <w:rPr>
                <w:b/>
                <w:color w:val="FFFFFF"/>
                <w:sz w:val="17"/>
              </w:rPr>
              <w:t>Specification</w:t>
            </w:r>
          </w:p>
        </w:tc>
      </w:tr>
      <w:tr>
        <w:tc>
          <w:tcPr>
            <w:tcW w:type="dxa" w:w="2448"/>
            <w:tcMar>
              <w:top w:w="80" w:type="dxa"/>
              <w:start w:w="90" w:type="dxa"/>
              <w:bottom w:w="80" w:type="dxa"/>
              <w:end w:w="90" w:type="dxa"/>
            </w:tcMar>
            <w:vAlign w:val="center"/>
          </w:tcPr>
          <w:p>
            <w:pPr>
              <w:spacing w:after="40"/>
            </w:pPr>
            <w:r>
              <w:rPr>
                <w:sz w:val="17"/>
              </w:rPr>
              <w:t>Primary Actor</w:t>
            </w:r>
          </w:p>
        </w:tc>
        <w:tc>
          <w:tcPr>
            <w:tcW w:type="dxa" w:w="8064"/>
            <w:tcMar>
              <w:top w:w="80" w:type="dxa"/>
              <w:start w:w="90" w:type="dxa"/>
              <w:bottom w:w="80" w:type="dxa"/>
              <w:end w:w="90" w:type="dxa"/>
            </w:tcMar>
            <w:vAlign w:val="center"/>
          </w:tcPr>
          <w:p>
            <w:pPr>
              <w:spacing w:after="40"/>
            </w:pPr>
            <w:r>
              <w:rPr>
                <w:sz w:val="17"/>
              </w:rPr>
              <w:t>Customer</w:t>
            </w:r>
          </w:p>
        </w:tc>
      </w:tr>
      <w:tr>
        <w:tc>
          <w:tcPr>
            <w:tcW w:type="dxa" w:w="2448"/>
            <w:tcMar>
              <w:top w:w="80" w:type="dxa"/>
              <w:start w:w="90" w:type="dxa"/>
              <w:bottom w:w="80" w:type="dxa"/>
              <w:end w:w="90" w:type="dxa"/>
            </w:tcMar>
            <w:vAlign w:val="center"/>
          </w:tcPr>
          <w:p>
            <w:pPr>
              <w:spacing w:after="40"/>
            </w:pPr>
            <w:r>
              <w:rPr>
                <w:sz w:val="17"/>
              </w:rPr>
              <w:t>Preconditions</w:t>
            </w:r>
          </w:p>
        </w:tc>
        <w:tc>
          <w:tcPr>
            <w:tcW w:type="dxa" w:w="8064"/>
            <w:tcMar>
              <w:top w:w="80" w:type="dxa"/>
              <w:start w:w="90" w:type="dxa"/>
              <w:bottom w:w="80" w:type="dxa"/>
              <w:end w:w="90" w:type="dxa"/>
            </w:tcMar>
            <w:vAlign w:val="center"/>
          </w:tcPr>
          <w:p>
            <w:pPr>
              <w:spacing w:after="40"/>
            </w:pPr>
            <w:r>
              <w:rPr>
                <w:sz w:val="17"/>
              </w:rPr>
              <w:t>Authenticated user and customer profile exist.</w:t>
            </w:r>
          </w:p>
        </w:tc>
      </w:tr>
      <w:tr>
        <w:tc>
          <w:tcPr>
            <w:tcW w:type="dxa" w:w="2448"/>
            <w:tcMar>
              <w:top w:w="80" w:type="dxa"/>
              <w:start w:w="90" w:type="dxa"/>
              <w:bottom w:w="80" w:type="dxa"/>
              <w:end w:w="90" w:type="dxa"/>
            </w:tcMar>
            <w:vAlign w:val="center"/>
          </w:tcPr>
          <w:p>
            <w:pPr>
              <w:spacing w:after="40"/>
            </w:pPr>
            <w:r>
              <w:rPr>
                <w:sz w:val="17"/>
              </w:rPr>
              <w:t>Main Flow</w:t>
            </w:r>
          </w:p>
        </w:tc>
        <w:tc>
          <w:tcPr>
            <w:tcW w:type="dxa" w:w="8064"/>
            <w:tcMar>
              <w:top w:w="80" w:type="dxa"/>
              <w:start w:w="90" w:type="dxa"/>
              <w:bottom w:w="80" w:type="dxa"/>
              <w:end w:w="90" w:type="dxa"/>
            </w:tcMar>
            <w:vAlign w:val="center"/>
          </w:tcPr>
          <w:p>
            <w:pPr>
              <w:spacing w:after="40"/>
            </w:pPr>
            <w:r>
              <w:rPr>
                <w:sz w:val="17"/>
              </w:rPr>
              <w:t>Open asset form; Select Property or Vehicle; Enter type-specific details; Submit asset; System validates and persists asset; Asset becomes available for quote processing</w:t>
            </w:r>
          </w:p>
        </w:tc>
      </w:tr>
      <w:tr>
        <w:tc>
          <w:tcPr>
            <w:tcW w:type="dxa" w:w="2448"/>
            <w:tcMar>
              <w:top w:w="80" w:type="dxa"/>
              <w:start w:w="90" w:type="dxa"/>
              <w:bottom w:w="80" w:type="dxa"/>
              <w:end w:w="90" w:type="dxa"/>
            </w:tcMar>
            <w:vAlign w:val="center"/>
          </w:tcPr>
          <w:p>
            <w:pPr>
              <w:spacing w:after="40"/>
            </w:pPr>
            <w:r>
              <w:rPr>
                <w:sz w:val="17"/>
              </w:rPr>
              <w:t>Alternate / Exception Flow</w:t>
            </w:r>
          </w:p>
        </w:tc>
        <w:tc>
          <w:tcPr>
            <w:tcW w:type="dxa" w:w="8064"/>
            <w:tcMar>
              <w:top w:w="80" w:type="dxa"/>
              <w:start w:w="90" w:type="dxa"/>
              <w:bottom w:w="80" w:type="dxa"/>
              <w:end w:w="90" w:type="dxa"/>
            </w:tcMar>
            <w:vAlign w:val="center"/>
          </w:tcPr>
          <w:p>
            <w:pPr>
              <w:spacing w:after="40"/>
            </w:pPr>
            <w:r>
              <w:rPr>
                <w:sz w:val="17"/>
              </w:rPr>
              <w:t>Missing/invalid asset data -&gt; validation error; Referenced customer does not exist -&gt; request fails</w:t>
            </w:r>
          </w:p>
        </w:tc>
      </w:tr>
      <w:tr>
        <w:tc>
          <w:tcPr>
            <w:tcW w:type="dxa" w:w="2448"/>
            <w:tcMar>
              <w:top w:w="80" w:type="dxa"/>
              <w:start w:w="90" w:type="dxa"/>
              <w:bottom w:w="80" w:type="dxa"/>
              <w:end w:w="90" w:type="dxa"/>
            </w:tcMar>
            <w:vAlign w:val="center"/>
          </w:tcPr>
          <w:p>
            <w:pPr>
              <w:spacing w:after="40"/>
            </w:pPr>
            <w:r>
              <w:rPr>
                <w:sz w:val="17"/>
              </w:rPr>
              <w:t>Postconditions</w:t>
            </w:r>
          </w:p>
        </w:tc>
        <w:tc>
          <w:tcPr>
            <w:tcW w:type="dxa" w:w="8064"/>
            <w:tcMar>
              <w:top w:w="80" w:type="dxa"/>
              <w:start w:w="90" w:type="dxa"/>
              <w:bottom w:w="80" w:type="dxa"/>
              <w:end w:w="90" w:type="dxa"/>
            </w:tcMar>
            <w:vAlign w:val="center"/>
          </w:tcPr>
          <w:p>
            <w:pPr>
              <w:spacing w:after="40"/>
            </w:pPr>
            <w:r>
              <w:rPr>
                <w:sz w:val="17"/>
              </w:rPr>
              <w:t>Asset exists and can be used in quote/risk workflows.</w:t>
            </w:r>
          </w:p>
        </w:tc>
      </w:tr>
    </w:tbl>
    <w:p>
      <w:pPr>
        <w:pStyle w:val="Heading2"/>
      </w:pPr>
      <w:r>
        <w:t>UC-C02 Customer selects a quote</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932"/>
        <w:gridCol w:w="4932"/>
      </w:tblGrid>
      <w:tr>
        <w:trPr>
          <w:tblHeader w:val="true"/>
        </w:trPr>
        <w:tc>
          <w:tcPr>
            <w:tcW w:type="dxa" w:w="2448"/>
            <w:shd w:fill="1F4E78"/>
            <w:tcMar>
              <w:top w:w="80" w:type="dxa"/>
              <w:start w:w="90" w:type="dxa"/>
              <w:bottom w:w="80" w:type="dxa"/>
              <w:end w:w="90" w:type="dxa"/>
            </w:tcMar>
            <w:vAlign w:val="center"/>
          </w:tcPr>
          <w:p>
            <w:pPr>
              <w:jc w:val="center"/>
            </w:pPr>
            <w:r>
              <w:rPr>
                <w:b/>
                <w:color w:val="FFFFFF"/>
                <w:sz w:val="17"/>
              </w:rPr>
              <w:t>Item</w:t>
            </w:r>
          </w:p>
        </w:tc>
        <w:tc>
          <w:tcPr>
            <w:tcW w:type="dxa" w:w="8064"/>
            <w:shd w:fill="1F4E78"/>
            <w:tcMar>
              <w:top w:w="80" w:type="dxa"/>
              <w:start w:w="90" w:type="dxa"/>
              <w:bottom w:w="80" w:type="dxa"/>
              <w:end w:w="90" w:type="dxa"/>
            </w:tcMar>
            <w:vAlign w:val="center"/>
          </w:tcPr>
          <w:p>
            <w:pPr>
              <w:jc w:val="center"/>
            </w:pPr>
            <w:r>
              <w:rPr>
                <w:b/>
                <w:color w:val="FFFFFF"/>
                <w:sz w:val="17"/>
              </w:rPr>
              <w:t>Specification</w:t>
            </w:r>
          </w:p>
        </w:tc>
      </w:tr>
      <w:tr>
        <w:tc>
          <w:tcPr>
            <w:tcW w:type="dxa" w:w="2448"/>
            <w:tcMar>
              <w:top w:w="80" w:type="dxa"/>
              <w:start w:w="90" w:type="dxa"/>
              <w:bottom w:w="80" w:type="dxa"/>
              <w:end w:w="90" w:type="dxa"/>
            </w:tcMar>
            <w:vAlign w:val="center"/>
          </w:tcPr>
          <w:p>
            <w:pPr>
              <w:spacing w:after="40"/>
            </w:pPr>
            <w:r>
              <w:rPr>
                <w:sz w:val="17"/>
              </w:rPr>
              <w:t>Primary Actor</w:t>
            </w:r>
          </w:p>
        </w:tc>
        <w:tc>
          <w:tcPr>
            <w:tcW w:type="dxa" w:w="8064"/>
            <w:tcMar>
              <w:top w:w="80" w:type="dxa"/>
              <w:start w:w="90" w:type="dxa"/>
              <w:bottom w:w="80" w:type="dxa"/>
              <w:end w:w="90" w:type="dxa"/>
            </w:tcMar>
            <w:vAlign w:val="center"/>
          </w:tcPr>
          <w:p>
            <w:pPr>
              <w:spacing w:after="40"/>
            </w:pPr>
            <w:r>
              <w:rPr>
                <w:sz w:val="17"/>
              </w:rPr>
              <w:t>Customer</w:t>
            </w:r>
          </w:p>
        </w:tc>
      </w:tr>
      <w:tr>
        <w:tc>
          <w:tcPr>
            <w:tcW w:type="dxa" w:w="2448"/>
            <w:tcMar>
              <w:top w:w="80" w:type="dxa"/>
              <w:start w:w="90" w:type="dxa"/>
              <w:bottom w:w="80" w:type="dxa"/>
              <w:end w:w="90" w:type="dxa"/>
            </w:tcMar>
            <w:vAlign w:val="center"/>
          </w:tcPr>
          <w:p>
            <w:pPr>
              <w:spacing w:after="40"/>
            </w:pPr>
            <w:r>
              <w:rPr>
                <w:sz w:val="17"/>
              </w:rPr>
              <w:t>Preconditions</w:t>
            </w:r>
          </w:p>
        </w:tc>
        <w:tc>
          <w:tcPr>
            <w:tcW w:type="dxa" w:w="8064"/>
            <w:tcMar>
              <w:top w:w="80" w:type="dxa"/>
              <w:start w:w="90" w:type="dxa"/>
              <w:bottom w:w="80" w:type="dxa"/>
              <w:end w:w="90" w:type="dxa"/>
            </w:tcMar>
            <w:vAlign w:val="center"/>
          </w:tcPr>
          <w:p>
            <w:pPr>
              <w:spacing w:after="40"/>
            </w:pPr>
            <w:r>
              <w:rPr>
                <w:sz w:val="17"/>
              </w:rPr>
              <w:t>A quote request has one or more generated quotes.</w:t>
            </w:r>
          </w:p>
        </w:tc>
      </w:tr>
      <w:tr>
        <w:tc>
          <w:tcPr>
            <w:tcW w:type="dxa" w:w="2448"/>
            <w:tcMar>
              <w:top w:w="80" w:type="dxa"/>
              <w:start w:w="90" w:type="dxa"/>
              <w:bottom w:w="80" w:type="dxa"/>
              <w:end w:w="90" w:type="dxa"/>
            </w:tcMar>
            <w:vAlign w:val="center"/>
          </w:tcPr>
          <w:p>
            <w:pPr>
              <w:spacing w:after="40"/>
            </w:pPr>
            <w:r>
              <w:rPr>
                <w:sz w:val="17"/>
              </w:rPr>
              <w:t>Main Flow</w:t>
            </w:r>
          </w:p>
        </w:tc>
        <w:tc>
          <w:tcPr>
            <w:tcW w:type="dxa" w:w="8064"/>
            <w:tcMar>
              <w:top w:w="80" w:type="dxa"/>
              <w:start w:w="90" w:type="dxa"/>
              <w:bottom w:w="80" w:type="dxa"/>
              <w:end w:w="90" w:type="dxa"/>
            </w:tcMar>
            <w:vAlign w:val="center"/>
          </w:tcPr>
          <w:p>
            <w:pPr>
              <w:spacing w:after="40"/>
            </w:pPr>
            <w:r>
              <w:rPr>
                <w:sz w:val="17"/>
              </w:rPr>
              <w:t>View generated quotes; Compare options; Select one quote; System marks it selected; Other quotes for the same request are marked not selected</w:t>
            </w:r>
          </w:p>
        </w:tc>
      </w:tr>
      <w:tr>
        <w:tc>
          <w:tcPr>
            <w:tcW w:type="dxa" w:w="2448"/>
            <w:tcMar>
              <w:top w:w="80" w:type="dxa"/>
              <w:start w:w="90" w:type="dxa"/>
              <w:bottom w:w="80" w:type="dxa"/>
              <w:end w:w="90" w:type="dxa"/>
            </w:tcMar>
            <w:vAlign w:val="center"/>
          </w:tcPr>
          <w:p>
            <w:pPr>
              <w:spacing w:after="40"/>
            </w:pPr>
            <w:r>
              <w:rPr>
                <w:sz w:val="17"/>
              </w:rPr>
              <w:t>Alternate / Exception Flow</w:t>
            </w:r>
          </w:p>
        </w:tc>
        <w:tc>
          <w:tcPr>
            <w:tcW w:type="dxa" w:w="8064"/>
            <w:tcMar>
              <w:top w:w="80" w:type="dxa"/>
              <w:start w:w="90" w:type="dxa"/>
              <w:bottom w:w="80" w:type="dxa"/>
              <w:end w:w="90" w:type="dxa"/>
            </w:tcMar>
            <w:vAlign w:val="center"/>
          </w:tcPr>
          <w:p>
            <w:pPr>
              <w:spacing w:after="40"/>
            </w:pPr>
            <w:r>
              <w:rPr>
                <w:sz w:val="17"/>
              </w:rPr>
              <w:t>Invalid quote ID -&gt; error; Quote not associated with request -&gt; operation fails</w:t>
            </w:r>
          </w:p>
        </w:tc>
      </w:tr>
      <w:tr>
        <w:tc>
          <w:tcPr>
            <w:tcW w:type="dxa" w:w="2448"/>
            <w:tcMar>
              <w:top w:w="80" w:type="dxa"/>
              <w:start w:w="90" w:type="dxa"/>
              <w:bottom w:w="80" w:type="dxa"/>
              <w:end w:w="90" w:type="dxa"/>
            </w:tcMar>
            <w:vAlign w:val="center"/>
          </w:tcPr>
          <w:p>
            <w:pPr>
              <w:spacing w:after="40"/>
            </w:pPr>
            <w:r>
              <w:rPr>
                <w:sz w:val="17"/>
              </w:rPr>
              <w:t>Postconditions</w:t>
            </w:r>
          </w:p>
        </w:tc>
        <w:tc>
          <w:tcPr>
            <w:tcW w:type="dxa" w:w="8064"/>
            <w:tcMar>
              <w:top w:w="80" w:type="dxa"/>
              <w:start w:w="90" w:type="dxa"/>
              <w:bottom w:w="80" w:type="dxa"/>
              <w:end w:w="90" w:type="dxa"/>
            </w:tcMar>
            <w:vAlign w:val="center"/>
          </w:tcPr>
          <w:p>
            <w:pPr>
              <w:spacing w:after="40"/>
            </w:pPr>
            <w:r>
              <w:rPr>
                <w:sz w:val="17"/>
              </w:rPr>
              <w:t>One quote is selected for approval processing.</w:t>
            </w:r>
          </w:p>
        </w:tc>
      </w:tr>
    </w:tbl>
    <w:p>
      <w:pPr>
        <w:pStyle w:val="Heading2"/>
      </w:pPr>
      <w:r>
        <w:t>UC-U01 Underwriter reviews a quote</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932"/>
        <w:gridCol w:w="4932"/>
      </w:tblGrid>
      <w:tr>
        <w:trPr>
          <w:tblHeader w:val="true"/>
        </w:trPr>
        <w:tc>
          <w:tcPr>
            <w:tcW w:type="dxa" w:w="2448"/>
            <w:shd w:fill="1F4E78"/>
            <w:tcMar>
              <w:top w:w="80" w:type="dxa"/>
              <w:start w:w="90" w:type="dxa"/>
              <w:bottom w:w="80" w:type="dxa"/>
              <w:end w:w="90" w:type="dxa"/>
            </w:tcMar>
            <w:vAlign w:val="center"/>
          </w:tcPr>
          <w:p>
            <w:pPr>
              <w:jc w:val="center"/>
            </w:pPr>
            <w:r>
              <w:rPr>
                <w:b/>
                <w:color w:val="FFFFFF"/>
                <w:sz w:val="17"/>
              </w:rPr>
              <w:t>Item</w:t>
            </w:r>
          </w:p>
        </w:tc>
        <w:tc>
          <w:tcPr>
            <w:tcW w:type="dxa" w:w="8064"/>
            <w:shd w:fill="1F4E78"/>
            <w:tcMar>
              <w:top w:w="80" w:type="dxa"/>
              <w:start w:w="90" w:type="dxa"/>
              <w:bottom w:w="80" w:type="dxa"/>
              <w:end w:w="90" w:type="dxa"/>
            </w:tcMar>
            <w:vAlign w:val="center"/>
          </w:tcPr>
          <w:p>
            <w:pPr>
              <w:jc w:val="center"/>
            </w:pPr>
            <w:r>
              <w:rPr>
                <w:b/>
                <w:color w:val="FFFFFF"/>
                <w:sz w:val="17"/>
              </w:rPr>
              <w:t>Specification</w:t>
            </w:r>
          </w:p>
        </w:tc>
      </w:tr>
      <w:tr>
        <w:tc>
          <w:tcPr>
            <w:tcW w:type="dxa" w:w="2448"/>
            <w:tcMar>
              <w:top w:w="80" w:type="dxa"/>
              <w:start w:w="90" w:type="dxa"/>
              <w:bottom w:w="80" w:type="dxa"/>
              <w:end w:w="90" w:type="dxa"/>
            </w:tcMar>
            <w:vAlign w:val="center"/>
          </w:tcPr>
          <w:p>
            <w:pPr>
              <w:spacing w:after="40"/>
            </w:pPr>
            <w:r>
              <w:rPr>
                <w:sz w:val="17"/>
              </w:rPr>
              <w:t>Primary Actor</w:t>
            </w:r>
          </w:p>
        </w:tc>
        <w:tc>
          <w:tcPr>
            <w:tcW w:type="dxa" w:w="8064"/>
            <w:tcMar>
              <w:top w:w="80" w:type="dxa"/>
              <w:start w:w="90" w:type="dxa"/>
              <w:bottom w:w="80" w:type="dxa"/>
              <w:end w:w="90" w:type="dxa"/>
            </w:tcMar>
            <w:vAlign w:val="center"/>
          </w:tcPr>
          <w:p>
            <w:pPr>
              <w:spacing w:after="40"/>
            </w:pPr>
            <w:r>
              <w:rPr>
                <w:sz w:val="17"/>
              </w:rPr>
              <w:t>Underwriter</w:t>
            </w:r>
          </w:p>
        </w:tc>
      </w:tr>
      <w:tr>
        <w:tc>
          <w:tcPr>
            <w:tcW w:type="dxa" w:w="2448"/>
            <w:tcMar>
              <w:top w:w="80" w:type="dxa"/>
              <w:start w:w="90" w:type="dxa"/>
              <w:bottom w:w="80" w:type="dxa"/>
              <w:end w:w="90" w:type="dxa"/>
            </w:tcMar>
            <w:vAlign w:val="center"/>
          </w:tcPr>
          <w:p>
            <w:pPr>
              <w:spacing w:after="40"/>
            </w:pPr>
            <w:r>
              <w:rPr>
                <w:sz w:val="17"/>
              </w:rPr>
              <w:t>Preconditions</w:t>
            </w:r>
          </w:p>
        </w:tc>
        <w:tc>
          <w:tcPr>
            <w:tcW w:type="dxa" w:w="8064"/>
            <w:tcMar>
              <w:top w:w="80" w:type="dxa"/>
              <w:start w:w="90" w:type="dxa"/>
              <w:bottom w:w="80" w:type="dxa"/>
              <w:end w:w="90" w:type="dxa"/>
            </w:tcMar>
            <w:vAlign w:val="center"/>
          </w:tcPr>
          <w:p>
            <w:pPr>
              <w:spacing w:after="40"/>
            </w:pPr>
            <w:r>
              <w:rPr>
                <w:sz w:val="17"/>
              </w:rPr>
              <w:t>Quote exists and is eligible for review.</w:t>
            </w:r>
          </w:p>
        </w:tc>
      </w:tr>
      <w:tr>
        <w:tc>
          <w:tcPr>
            <w:tcW w:type="dxa" w:w="2448"/>
            <w:tcMar>
              <w:top w:w="80" w:type="dxa"/>
              <w:start w:w="90" w:type="dxa"/>
              <w:bottom w:w="80" w:type="dxa"/>
              <w:end w:w="90" w:type="dxa"/>
            </w:tcMar>
            <w:vAlign w:val="center"/>
          </w:tcPr>
          <w:p>
            <w:pPr>
              <w:spacing w:after="40"/>
            </w:pPr>
            <w:r>
              <w:rPr>
                <w:sz w:val="17"/>
              </w:rPr>
              <w:t>Main Flow</w:t>
            </w:r>
          </w:p>
        </w:tc>
        <w:tc>
          <w:tcPr>
            <w:tcW w:type="dxa" w:w="8064"/>
            <w:tcMar>
              <w:top w:w="80" w:type="dxa"/>
              <w:start w:w="90" w:type="dxa"/>
              <w:bottom w:w="80" w:type="dxa"/>
              <w:end w:w="90" w:type="dxa"/>
            </w:tcMar>
            <w:vAlign w:val="center"/>
          </w:tcPr>
          <w:p>
            <w:pPr>
              <w:spacing w:after="40"/>
            </w:pPr>
            <w:r>
              <w:rPr>
                <w:sz w:val="17"/>
              </w:rPr>
              <w:t>Open quote; Review risk/coverage/premium; Choose approve or reject; System updates quote state</w:t>
            </w:r>
          </w:p>
        </w:tc>
      </w:tr>
      <w:tr>
        <w:tc>
          <w:tcPr>
            <w:tcW w:type="dxa" w:w="2448"/>
            <w:tcMar>
              <w:top w:w="80" w:type="dxa"/>
              <w:start w:w="90" w:type="dxa"/>
              <w:bottom w:w="80" w:type="dxa"/>
              <w:end w:w="90" w:type="dxa"/>
            </w:tcMar>
            <w:vAlign w:val="center"/>
          </w:tcPr>
          <w:p>
            <w:pPr>
              <w:spacing w:after="40"/>
            </w:pPr>
            <w:r>
              <w:rPr>
                <w:sz w:val="17"/>
              </w:rPr>
              <w:t>Alternate / Exception Flow</w:t>
            </w:r>
          </w:p>
        </w:tc>
        <w:tc>
          <w:tcPr>
            <w:tcW w:type="dxa" w:w="8064"/>
            <w:tcMar>
              <w:top w:w="80" w:type="dxa"/>
              <w:start w:w="90" w:type="dxa"/>
              <w:bottom w:w="80" w:type="dxa"/>
              <w:end w:w="90" w:type="dxa"/>
            </w:tcMar>
            <w:vAlign w:val="center"/>
          </w:tcPr>
          <w:p>
            <w:pPr>
              <w:spacing w:after="40"/>
            </w:pPr>
            <w:r>
              <w:rPr>
                <w:sz w:val="17"/>
              </w:rPr>
              <w:t>Quote not selected where selection is required -&gt; approval fails; Missing quote -&gt; not found</w:t>
            </w:r>
          </w:p>
        </w:tc>
      </w:tr>
      <w:tr>
        <w:tc>
          <w:tcPr>
            <w:tcW w:type="dxa" w:w="2448"/>
            <w:tcMar>
              <w:top w:w="80" w:type="dxa"/>
              <w:start w:w="90" w:type="dxa"/>
              <w:bottom w:w="80" w:type="dxa"/>
              <w:end w:w="90" w:type="dxa"/>
            </w:tcMar>
            <w:vAlign w:val="center"/>
          </w:tcPr>
          <w:p>
            <w:pPr>
              <w:spacing w:after="40"/>
            </w:pPr>
            <w:r>
              <w:rPr>
                <w:sz w:val="17"/>
              </w:rPr>
              <w:t>Postconditions</w:t>
            </w:r>
          </w:p>
        </w:tc>
        <w:tc>
          <w:tcPr>
            <w:tcW w:type="dxa" w:w="8064"/>
            <w:tcMar>
              <w:top w:w="80" w:type="dxa"/>
              <w:start w:w="90" w:type="dxa"/>
              <w:bottom w:w="80" w:type="dxa"/>
              <w:end w:w="90" w:type="dxa"/>
            </w:tcMar>
            <w:vAlign w:val="center"/>
          </w:tcPr>
          <w:p>
            <w:pPr>
              <w:spacing w:after="40"/>
            </w:pPr>
            <w:r>
              <w:rPr>
                <w:sz w:val="17"/>
              </w:rPr>
              <w:t>Quote is Approved or Rejected.</w:t>
            </w:r>
          </w:p>
        </w:tc>
      </w:tr>
    </w:tbl>
    <w:p>
      <w:pPr>
        <w:pStyle w:val="Heading2"/>
      </w:pPr>
      <w:r>
        <w:t>UC-U02 Approved quote becomes a policy</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932"/>
        <w:gridCol w:w="4932"/>
      </w:tblGrid>
      <w:tr>
        <w:trPr>
          <w:tblHeader w:val="true"/>
        </w:trPr>
        <w:tc>
          <w:tcPr>
            <w:tcW w:type="dxa" w:w="2448"/>
            <w:shd w:fill="1F4E78"/>
            <w:tcMar>
              <w:top w:w="80" w:type="dxa"/>
              <w:start w:w="90" w:type="dxa"/>
              <w:bottom w:w="80" w:type="dxa"/>
              <w:end w:w="90" w:type="dxa"/>
            </w:tcMar>
            <w:vAlign w:val="center"/>
          </w:tcPr>
          <w:p>
            <w:pPr>
              <w:jc w:val="center"/>
            </w:pPr>
            <w:r>
              <w:rPr>
                <w:b/>
                <w:color w:val="FFFFFF"/>
                <w:sz w:val="17"/>
              </w:rPr>
              <w:t>Item</w:t>
            </w:r>
          </w:p>
        </w:tc>
        <w:tc>
          <w:tcPr>
            <w:tcW w:type="dxa" w:w="8064"/>
            <w:shd w:fill="1F4E78"/>
            <w:tcMar>
              <w:top w:w="80" w:type="dxa"/>
              <w:start w:w="90" w:type="dxa"/>
              <w:bottom w:w="80" w:type="dxa"/>
              <w:end w:w="90" w:type="dxa"/>
            </w:tcMar>
            <w:vAlign w:val="center"/>
          </w:tcPr>
          <w:p>
            <w:pPr>
              <w:jc w:val="center"/>
            </w:pPr>
            <w:r>
              <w:rPr>
                <w:b/>
                <w:color w:val="FFFFFF"/>
                <w:sz w:val="17"/>
              </w:rPr>
              <w:t>Specification</w:t>
            </w:r>
          </w:p>
        </w:tc>
      </w:tr>
      <w:tr>
        <w:tc>
          <w:tcPr>
            <w:tcW w:type="dxa" w:w="2448"/>
            <w:tcMar>
              <w:top w:w="80" w:type="dxa"/>
              <w:start w:w="90" w:type="dxa"/>
              <w:bottom w:w="80" w:type="dxa"/>
              <w:end w:w="90" w:type="dxa"/>
            </w:tcMar>
            <w:vAlign w:val="center"/>
          </w:tcPr>
          <w:p>
            <w:pPr>
              <w:spacing w:after="40"/>
            </w:pPr>
            <w:r>
              <w:rPr>
                <w:sz w:val="17"/>
              </w:rPr>
              <w:t>Primary Actor</w:t>
            </w:r>
          </w:p>
        </w:tc>
        <w:tc>
          <w:tcPr>
            <w:tcW w:type="dxa" w:w="8064"/>
            <w:tcMar>
              <w:top w:w="80" w:type="dxa"/>
              <w:start w:w="90" w:type="dxa"/>
              <w:bottom w:w="80" w:type="dxa"/>
              <w:end w:w="90" w:type="dxa"/>
            </w:tcMar>
            <w:vAlign w:val="center"/>
          </w:tcPr>
          <w:p>
            <w:pPr>
              <w:spacing w:after="40"/>
            </w:pPr>
            <w:r>
              <w:rPr>
                <w:sz w:val="17"/>
              </w:rPr>
              <w:t>Underwriter / system workflow</w:t>
            </w:r>
          </w:p>
        </w:tc>
      </w:tr>
      <w:tr>
        <w:tc>
          <w:tcPr>
            <w:tcW w:type="dxa" w:w="2448"/>
            <w:tcMar>
              <w:top w:w="80" w:type="dxa"/>
              <w:start w:w="90" w:type="dxa"/>
              <w:bottom w:w="80" w:type="dxa"/>
              <w:end w:w="90" w:type="dxa"/>
            </w:tcMar>
            <w:vAlign w:val="center"/>
          </w:tcPr>
          <w:p>
            <w:pPr>
              <w:spacing w:after="40"/>
            </w:pPr>
            <w:r>
              <w:rPr>
                <w:sz w:val="17"/>
              </w:rPr>
              <w:t>Preconditions</w:t>
            </w:r>
          </w:p>
        </w:tc>
        <w:tc>
          <w:tcPr>
            <w:tcW w:type="dxa" w:w="8064"/>
            <w:tcMar>
              <w:top w:w="80" w:type="dxa"/>
              <w:start w:w="90" w:type="dxa"/>
              <w:bottom w:w="80" w:type="dxa"/>
              <w:end w:w="90" w:type="dxa"/>
            </w:tcMar>
            <w:vAlign w:val="center"/>
          </w:tcPr>
          <w:p>
            <w:pPr>
              <w:spacing w:after="40"/>
            </w:pPr>
            <w:r>
              <w:rPr>
                <w:sz w:val="17"/>
              </w:rPr>
              <w:t>Quote is approved and associated asset/customer information can be resolved.</w:t>
            </w:r>
          </w:p>
        </w:tc>
      </w:tr>
      <w:tr>
        <w:tc>
          <w:tcPr>
            <w:tcW w:type="dxa" w:w="2448"/>
            <w:tcMar>
              <w:top w:w="80" w:type="dxa"/>
              <w:start w:w="90" w:type="dxa"/>
              <w:bottom w:w="80" w:type="dxa"/>
              <w:end w:w="90" w:type="dxa"/>
            </w:tcMar>
            <w:vAlign w:val="center"/>
          </w:tcPr>
          <w:p>
            <w:pPr>
              <w:spacing w:after="40"/>
            </w:pPr>
            <w:r>
              <w:rPr>
                <w:sz w:val="17"/>
              </w:rPr>
              <w:t>Main Flow</w:t>
            </w:r>
          </w:p>
        </w:tc>
        <w:tc>
          <w:tcPr>
            <w:tcW w:type="dxa" w:w="8064"/>
            <w:tcMar>
              <w:top w:w="80" w:type="dxa"/>
              <w:start w:w="90" w:type="dxa"/>
              <w:bottom w:w="80" w:type="dxa"/>
              <w:end w:w="90" w:type="dxa"/>
            </w:tcMar>
            <w:vAlign w:val="center"/>
          </w:tcPr>
          <w:p>
            <w:pPr>
              <w:spacing w:after="40"/>
            </w:pPr>
            <w:r>
              <w:rPr>
                <w:sz w:val="17"/>
              </w:rPr>
              <w:t>Invoke conversion; Validate quote approval state; Resolve asset/customer context; Create policy; Persist policy</w:t>
            </w:r>
          </w:p>
        </w:tc>
      </w:tr>
      <w:tr>
        <w:tc>
          <w:tcPr>
            <w:tcW w:type="dxa" w:w="2448"/>
            <w:tcMar>
              <w:top w:w="80" w:type="dxa"/>
              <w:start w:w="90" w:type="dxa"/>
              <w:bottom w:w="80" w:type="dxa"/>
              <w:end w:w="90" w:type="dxa"/>
            </w:tcMar>
            <w:vAlign w:val="center"/>
          </w:tcPr>
          <w:p>
            <w:pPr>
              <w:spacing w:after="40"/>
            </w:pPr>
            <w:r>
              <w:rPr>
                <w:sz w:val="17"/>
              </w:rPr>
              <w:t>Alternate / Exception Flow</w:t>
            </w:r>
          </w:p>
        </w:tc>
        <w:tc>
          <w:tcPr>
            <w:tcW w:type="dxa" w:w="8064"/>
            <w:tcMar>
              <w:top w:w="80" w:type="dxa"/>
              <w:start w:w="90" w:type="dxa"/>
              <w:bottom w:w="80" w:type="dxa"/>
              <w:end w:w="90" w:type="dxa"/>
            </w:tcMar>
            <w:vAlign w:val="center"/>
          </w:tcPr>
          <w:p>
            <w:pPr>
              <w:spacing w:after="40"/>
            </w:pPr>
            <w:r>
              <w:rPr>
                <w:sz w:val="17"/>
              </w:rPr>
              <w:t>Unapproved quote -&gt; conversion denied; Missing asset/customer context -&gt; conversion fails</w:t>
            </w:r>
          </w:p>
        </w:tc>
      </w:tr>
      <w:tr>
        <w:tc>
          <w:tcPr>
            <w:tcW w:type="dxa" w:w="2448"/>
            <w:tcMar>
              <w:top w:w="80" w:type="dxa"/>
              <w:start w:w="90" w:type="dxa"/>
              <w:bottom w:w="80" w:type="dxa"/>
              <w:end w:w="90" w:type="dxa"/>
            </w:tcMar>
            <w:vAlign w:val="center"/>
          </w:tcPr>
          <w:p>
            <w:pPr>
              <w:spacing w:after="40"/>
            </w:pPr>
            <w:r>
              <w:rPr>
                <w:sz w:val="17"/>
              </w:rPr>
              <w:t>Postconditions</w:t>
            </w:r>
          </w:p>
        </w:tc>
        <w:tc>
          <w:tcPr>
            <w:tcW w:type="dxa" w:w="8064"/>
            <w:tcMar>
              <w:top w:w="80" w:type="dxa"/>
              <w:start w:w="90" w:type="dxa"/>
              <w:bottom w:w="80" w:type="dxa"/>
              <w:end w:w="90" w:type="dxa"/>
            </w:tcMar>
            <w:vAlign w:val="center"/>
          </w:tcPr>
          <w:p>
            <w:pPr>
              <w:spacing w:after="40"/>
            </w:pPr>
            <w:r>
              <w:rPr>
                <w:sz w:val="17"/>
              </w:rPr>
              <w:t>Policy is created and linked to customer and asset.</w:t>
            </w:r>
          </w:p>
        </w:tc>
      </w:tr>
    </w:tbl>
    <w:p>
      <w:pPr>
        <w:pStyle w:val="Heading2"/>
      </w:pPr>
      <w:r>
        <w:t>UC-C03 Customer submits a claim</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932"/>
        <w:gridCol w:w="4932"/>
      </w:tblGrid>
      <w:tr>
        <w:trPr>
          <w:tblHeader w:val="true"/>
        </w:trPr>
        <w:tc>
          <w:tcPr>
            <w:tcW w:type="dxa" w:w="2448"/>
            <w:shd w:fill="1F4E78"/>
            <w:tcMar>
              <w:top w:w="80" w:type="dxa"/>
              <w:start w:w="90" w:type="dxa"/>
              <w:bottom w:w="80" w:type="dxa"/>
              <w:end w:w="90" w:type="dxa"/>
            </w:tcMar>
            <w:vAlign w:val="center"/>
          </w:tcPr>
          <w:p>
            <w:pPr>
              <w:jc w:val="center"/>
            </w:pPr>
            <w:r>
              <w:rPr>
                <w:b/>
                <w:color w:val="FFFFFF"/>
                <w:sz w:val="17"/>
              </w:rPr>
              <w:t>Item</w:t>
            </w:r>
          </w:p>
        </w:tc>
        <w:tc>
          <w:tcPr>
            <w:tcW w:type="dxa" w:w="8064"/>
            <w:shd w:fill="1F4E78"/>
            <w:tcMar>
              <w:top w:w="80" w:type="dxa"/>
              <w:start w:w="90" w:type="dxa"/>
              <w:bottom w:w="80" w:type="dxa"/>
              <w:end w:w="90" w:type="dxa"/>
            </w:tcMar>
            <w:vAlign w:val="center"/>
          </w:tcPr>
          <w:p>
            <w:pPr>
              <w:jc w:val="center"/>
            </w:pPr>
            <w:r>
              <w:rPr>
                <w:b/>
                <w:color w:val="FFFFFF"/>
                <w:sz w:val="17"/>
              </w:rPr>
              <w:t>Specification</w:t>
            </w:r>
          </w:p>
        </w:tc>
      </w:tr>
      <w:tr>
        <w:tc>
          <w:tcPr>
            <w:tcW w:type="dxa" w:w="2448"/>
            <w:tcMar>
              <w:top w:w="80" w:type="dxa"/>
              <w:start w:w="90" w:type="dxa"/>
              <w:bottom w:w="80" w:type="dxa"/>
              <w:end w:w="90" w:type="dxa"/>
            </w:tcMar>
            <w:vAlign w:val="center"/>
          </w:tcPr>
          <w:p>
            <w:pPr>
              <w:spacing w:after="40"/>
            </w:pPr>
            <w:r>
              <w:rPr>
                <w:sz w:val="17"/>
              </w:rPr>
              <w:t>Primary Actor</w:t>
            </w:r>
          </w:p>
        </w:tc>
        <w:tc>
          <w:tcPr>
            <w:tcW w:type="dxa" w:w="8064"/>
            <w:tcMar>
              <w:top w:w="80" w:type="dxa"/>
              <w:start w:w="90" w:type="dxa"/>
              <w:bottom w:w="80" w:type="dxa"/>
              <w:end w:w="90" w:type="dxa"/>
            </w:tcMar>
            <w:vAlign w:val="center"/>
          </w:tcPr>
          <w:p>
            <w:pPr>
              <w:spacing w:after="40"/>
            </w:pPr>
            <w:r>
              <w:rPr>
                <w:sz w:val="17"/>
              </w:rPr>
              <w:t>Customer</w:t>
            </w:r>
          </w:p>
        </w:tc>
      </w:tr>
      <w:tr>
        <w:tc>
          <w:tcPr>
            <w:tcW w:type="dxa" w:w="2448"/>
            <w:tcMar>
              <w:top w:w="80" w:type="dxa"/>
              <w:start w:w="90" w:type="dxa"/>
              <w:bottom w:w="80" w:type="dxa"/>
              <w:end w:w="90" w:type="dxa"/>
            </w:tcMar>
            <w:vAlign w:val="center"/>
          </w:tcPr>
          <w:p>
            <w:pPr>
              <w:spacing w:after="40"/>
            </w:pPr>
            <w:r>
              <w:rPr>
                <w:sz w:val="17"/>
              </w:rPr>
              <w:t>Preconditions</w:t>
            </w:r>
          </w:p>
        </w:tc>
        <w:tc>
          <w:tcPr>
            <w:tcW w:type="dxa" w:w="8064"/>
            <w:tcMar>
              <w:top w:w="80" w:type="dxa"/>
              <w:start w:w="90" w:type="dxa"/>
              <w:bottom w:w="80" w:type="dxa"/>
              <w:end w:w="90" w:type="dxa"/>
            </w:tcMar>
            <w:vAlign w:val="center"/>
          </w:tcPr>
          <w:p>
            <w:pPr>
              <w:spacing w:after="40"/>
            </w:pPr>
            <w:r>
              <w:rPr>
                <w:sz w:val="17"/>
              </w:rPr>
              <w:t>Customer has an eligible active policy.</w:t>
            </w:r>
          </w:p>
        </w:tc>
      </w:tr>
      <w:tr>
        <w:tc>
          <w:tcPr>
            <w:tcW w:type="dxa" w:w="2448"/>
            <w:tcMar>
              <w:top w:w="80" w:type="dxa"/>
              <w:start w:w="90" w:type="dxa"/>
              <w:bottom w:w="80" w:type="dxa"/>
              <w:end w:w="90" w:type="dxa"/>
            </w:tcMar>
            <w:vAlign w:val="center"/>
          </w:tcPr>
          <w:p>
            <w:pPr>
              <w:spacing w:after="40"/>
            </w:pPr>
            <w:r>
              <w:rPr>
                <w:sz w:val="17"/>
              </w:rPr>
              <w:t>Main Flow</w:t>
            </w:r>
          </w:p>
        </w:tc>
        <w:tc>
          <w:tcPr>
            <w:tcW w:type="dxa" w:w="8064"/>
            <w:tcMar>
              <w:top w:w="80" w:type="dxa"/>
              <w:start w:w="90" w:type="dxa"/>
              <w:bottom w:w="80" w:type="dxa"/>
              <w:end w:w="90" w:type="dxa"/>
            </w:tcMar>
            <w:vAlign w:val="center"/>
          </w:tcPr>
          <w:p>
            <w:pPr>
              <w:spacing w:after="40"/>
            </w:pPr>
            <w:r>
              <w:rPr>
                <w:sz w:val="17"/>
              </w:rPr>
              <w:t>Create draft claim; Enter incident data; Upload at least one proof; Submit claim; System validates policy status, coverage period, customer, asset, and amount; Claim becomes Submitted</w:t>
            </w:r>
          </w:p>
        </w:tc>
      </w:tr>
      <w:tr>
        <w:tc>
          <w:tcPr>
            <w:tcW w:type="dxa" w:w="2448"/>
            <w:tcMar>
              <w:top w:w="80" w:type="dxa"/>
              <w:start w:w="90" w:type="dxa"/>
              <w:bottom w:w="80" w:type="dxa"/>
              <w:end w:w="90" w:type="dxa"/>
            </w:tcMar>
            <w:vAlign w:val="center"/>
          </w:tcPr>
          <w:p>
            <w:pPr>
              <w:spacing w:after="40"/>
            </w:pPr>
            <w:r>
              <w:rPr>
                <w:sz w:val="17"/>
              </w:rPr>
              <w:t>Alternate / Exception Flow</w:t>
            </w:r>
          </w:p>
        </w:tc>
        <w:tc>
          <w:tcPr>
            <w:tcW w:type="dxa" w:w="8064"/>
            <w:tcMar>
              <w:top w:w="80" w:type="dxa"/>
              <w:start w:w="90" w:type="dxa"/>
              <w:bottom w:w="80" w:type="dxa"/>
              <w:end w:w="90" w:type="dxa"/>
            </w:tcMar>
            <w:vAlign w:val="center"/>
          </w:tcPr>
          <w:p>
            <w:pPr>
              <w:spacing w:after="40"/>
            </w:pPr>
            <w:r>
              <w:rPr>
                <w:sz w:val="17"/>
              </w:rPr>
              <w:t>No proof -&gt; submission denied; Inactive policy -&gt; denied; Incident outside policy period -&gt; denied; Claim exceeds sum insured -&gt; denied</w:t>
            </w:r>
          </w:p>
        </w:tc>
      </w:tr>
      <w:tr>
        <w:tc>
          <w:tcPr>
            <w:tcW w:type="dxa" w:w="2448"/>
            <w:tcMar>
              <w:top w:w="80" w:type="dxa"/>
              <w:start w:w="90" w:type="dxa"/>
              <w:bottom w:w="80" w:type="dxa"/>
              <w:end w:w="90" w:type="dxa"/>
            </w:tcMar>
            <w:vAlign w:val="center"/>
          </w:tcPr>
          <w:p>
            <w:pPr>
              <w:spacing w:after="40"/>
            </w:pPr>
            <w:r>
              <w:rPr>
                <w:sz w:val="17"/>
              </w:rPr>
              <w:t>Postconditions</w:t>
            </w:r>
          </w:p>
        </w:tc>
        <w:tc>
          <w:tcPr>
            <w:tcW w:type="dxa" w:w="8064"/>
            <w:tcMar>
              <w:top w:w="80" w:type="dxa"/>
              <w:start w:w="90" w:type="dxa"/>
              <w:bottom w:w="80" w:type="dxa"/>
              <w:end w:w="90" w:type="dxa"/>
            </w:tcMar>
            <w:vAlign w:val="center"/>
          </w:tcPr>
          <w:p>
            <w:pPr>
              <w:spacing w:after="40"/>
            </w:pPr>
            <w:r>
              <w:rPr>
                <w:sz w:val="17"/>
              </w:rPr>
              <w:t>Claim is submitted for manager review.</w:t>
            </w:r>
          </w:p>
        </w:tc>
      </w:tr>
    </w:tbl>
    <w:p>
      <w:pPr>
        <w:pStyle w:val="Heading2"/>
      </w:pPr>
      <w:r>
        <w:t>UC-M01 Claim Manager settles a claim</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932"/>
        <w:gridCol w:w="4932"/>
      </w:tblGrid>
      <w:tr>
        <w:trPr>
          <w:tblHeader w:val="true"/>
        </w:trPr>
        <w:tc>
          <w:tcPr>
            <w:tcW w:type="dxa" w:w="2448"/>
            <w:shd w:fill="1F4E78"/>
            <w:tcMar>
              <w:top w:w="80" w:type="dxa"/>
              <w:start w:w="90" w:type="dxa"/>
              <w:bottom w:w="80" w:type="dxa"/>
              <w:end w:w="90" w:type="dxa"/>
            </w:tcMar>
            <w:vAlign w:val="center"/>
          </w:tcPr>
          <w:p>
            <w:pPr>
              <w:jc w:val="center"/>
            </w:pPr>
            <w:r>
              <w:rPr>
                <w:b/>
                <w:color w:val="FFFFFF"/>
                <w:sz w:val="17"/>
              </w:rPr>
              <w:t>Item</w:t>
            </w:r>
          </w:p>
        </w:tc>
        <w:tc>
          <w:tcPr>
            <w:tcW w:type="dxa" w:w="8064"/>
            <w:shd w:fill="1F4E78"/>
            <w:tcMar>
              <w:top w:w="80" w:type="dxa"/>
              <w:start w:w="90" w:type="dxa"/>
              <w:bottom w:w="80" w:type="dxa"/>
              <w:end w:w="90" w:type="dxa"/>
            </w:tcMar>
            <w:vAlign w:val="center"/>
          </w:tcPr>
          <w:p>
            <w:pPr>
              <w:jc w:val="center"/>
            </w:pPr>
            <w:r>
              <w:rPr>
                <w:b/>
                <w:color w:val="FFFFFF"/>
                <w:sz w:val="17"/>
              </w:rPr>
              <w:t>Specification</w:t>
            </w:r>
          </w:p>
        </w:tc>
      </w:tr>
      <w:tr>
        <w:tc>
          <w:tcPr>
            <w:tcW w:type="dxa" w:w="2448"/>
            <w:tcMar>
              <w:top w:w="80" w:type="dxa"/>
              <w:start w:w="90" w:type="dxa"/>
              <w:bottom w:w="80" w:type="dxa"/>
              <w:end w:w="90" w:type="dxa"/>
            </w:tcMar>
            <w:vAlign w:val="center"/>
          </w:tcPr>
          <w:p>
            <w:pPr>
              <w:spacing w:after="40"/>
            </w:pPr>
            <w:r>
              <w:rPr>
                <w:sz w:val="17"/>
              </w:rPr>
              <w:t>Primary Actor</w:t>
            </w:r>
          </w:p>
        </w:tc>
        <w:tc>
          <w:tcPr>
            <w:tcW w:type="dxa" w:w="8064"/>
            <w:tcMar>
              <w:top w:w="80" w:type="dxa"/>
              <w:start w:w="90" w:type="dxa"/>
              <w:bottom w:w="80" w:type="dxa"/>
              <w:end w:w="90" w:type="dxa"/>
            </w:tcMar>
            <w:vAlign w:val="center"/>
          </w:tcPr>
          <w:p>
            <w:pPr>
              <w:spacing w:after="40"/>
            </w:pPr>
            <w:r>
              <w:rPr>
                <w:sz w:val="17"/>
              </w:rPr>
              <w:t>Claim Manager</w:t>
            </w:r>
          </w:p>
        </w:tc>
      </w:tr>
      <w:tr>
        <w:tc>
          <w:tcPr>
            <w:tcW w:type="dxa" w:w="2448"/>
            <w:tcMar>
              <w:top w:w="80" w:type="dxa"/>
              <w:start w:w="90" w:type="dxa"/>
              <w:bottom w:w="80" w:type="dxa"/>
              <w:end w:w="90" w:type="dxa"/>
            </w:tcMar>
            <w:vAlign w:val="center"/>
          </w:tcPr>
          <w:p>
            <w:pPr>
              <w:spacing w:after="40"/>
            </w:pPr>
            <w:r>
              <w:rPr>
                <w:sz w:val="17"/>
              </w:rPr>
              <w:t>Preconditions</w:t>
            </w:r>
          </w:p>
        </w:tc>
        <w:tc>
          <w:tcPr>
            <w:tcW w:type="dxa" w:w="8064"/>
            <w:tcMar>
              <w:top w:w="80" w:type="dxa"/>
              <w:start w:w="90" w:type="dxa"/>
              <w:bottom w:w="80" w:type="dxa"/>
              <w:end w:w="90" w:type="dxa"/>
            </w:tcMar>
            <w:vAlign w:val="center"/>
          </w:tcPr>
          <w:p>
            <w:pPr>
              <w:spacing w:after="40"/>
            </w:pPr>
            <w:r>
              <w:rPr>
                <w:sz w:val="17"/>
              </w:rPr>
              <w:t>Claim is under review and assigned to the manager.</w:t>
            </w:r>
          </w:p>
        </w:tc>
      </w:tr>
      <w:tr>
        <w:tc>
          <w:tcPr>
            <w:tcW w:type="dxa" w:w="2448"/>
            <w:tcMar>
              <w:top w:w="80" w:type="dxa"/>
              <w:start w:w="90" w:type="dxa"/>
              <w:bottom w:w="80" w:type="dxa"/>
              <w:end w:w="90" w:type="dxa"/>
            </w:tcMar>
            <w:vAlign w:val="center"/>
          </w:tcPr>
          <w:p>
            <w:pPr>
              <w:spacing w:after="40"/>
            </w:pPr>
            <w:r>
              <w:rPr>
                <w:sz w:val="17"/>
              </w:rPr>
              <w:t>Main Flow</w:t>
            </w:r>
          </w:p>
        </w:tc>
        <w:tc>
          <w:tcPr>
            <w:tcW w:type="dxa" w:w="8064"/>
            <w:tcMar>
              <w:top w:w="80" w:type="dxa"/>
              <w:start w:w="90" w:type="dxa"/>
              <w:bottom w:w="80" w:type="dxa"/>
              <w:end w:w="90" w:type="dxa"/>
            </w:tcMar>
            <w:vAlign w:val="center"/>
          </w:tcPr>
          <w:p>
            <w:pPr>
              <w:spacing w:after="40"/>
            </w:pPr>
            <w:r>
              <w:rPr>
                <w:sz w:val="17"/>
              </w:rPr>
              <w:t>Open assigned claim; Review claim and policy; Record Approved/Partial/Rejected decision; Calculate settlement/deductible where applicable; Settle claim</w:t>
            </w:r>
          </w:p>
        </w:tc>
      </w:tr>
      <w:tr>
        <w:tc>
          <w:tcPr>
            <w:tcW w:type="dxa" w:w="2448"/>
            <w:tcMar>
              <w:top w:w="80" w:type="dxa"/>
              <w:start w:w="90" w:type="dxa"/>
              <w:bottom w:w="80" w:type="dxa"/>
              <w:end w:w="90" w:type="dxa"/>
            </w:tcMar>
            <w:vAlign w:val="center"/>
          </w:tcPr>
          <w:p>
            <w:pPr>
              <w:spacing w:after="40"/>
            </w:pPr>
            <w:r>
              <w:rPr>
                <w:sz w:val="17"/>
              </w:rPr>
              <w:t>Alternate / Exception Flow</w:t>
            </w:r>
          </w:p>
        </w:tc>
        <w:tc>
          <w:tcPr>
            <w:tcW w:type="dxa" w:w="8064"/>
            <w:tcMar>
              <w:top w:w="80" w:type="dxa"/>
              <w:start w:w="90" w:type="dxa"/>
              <w:bottom w:w="80" w:type="dxa"/>
              <w:end w:w="90" w:type="dxa"/>
            </w:tcMar>
            <w:vAlign w:val="center"/>
          </w:tcPr>
          <w:p>
            <w:pPr>
              <w:spacing w:after="40"/>
            </w:pPr>
            <w:r>
              <w:rPr>
                <w:sz w:val="17"/>
              </w:rPr>
              <w:t>Wrong assignee -&gt; unauthorized; Invalid status transition -&gt; operation fails</w:t>
            </w:r>
          </w:p>
        </w:tc>
      </w:tr>
      <w:tr>
        <w:tc>
          <w:tcPr>
            <w:tcW w:type="dxa" w:w="2448"/>
            <w:tcMar>
              <w:top w:w="80" w:type="dxa"/>
              <w:start w:w="90" w:type="dxa"/>
              <w:bottom w:w="80" w:type="dxa"/>
              <w:end w:w="90" w:type="dxa"/>
            </w:tcMar>
            <w:vAlign w:val="center"/>
          </w:tcPr>
          <w:p>
            <w:pPr>
              <w:spacing w:after="40"/>
            </w:pPr>
            <w:r>
              <w:rPr>
                <w:sz w:val="17"/>
              </w:rPr>
              <w:t>Postconditions</w:t>
            </w:r>
          </w:p>
        </w:tc>
        <w:tc>
          <w:tcPr>
            <w:tcW w:type="dxa" w:w="8064"/>
            <w:tcMar>
              <w:top w:w="80" w:type="dxa"/>
              <w:start w:w="90" w:type="dxa"/>
              <w:bottom w:w="80" w:type="dxa"/>
              <w:end w:w="90" w:type="dxa"/>
            </w:tcMar>
            <w:vAlign w:val="center"/>
          </w:tcPr>
          <w:p>
            <w:pPr>
              <w:spacing w:after="40"/>
            </w:pPr>
            <w:r>
              <w:rPr>
                <w:sz w:val="17"/>
              </w:rPr>
              <w:t>Claim reaches its final settlement/rejection state.</w:t>
            </w:r>
          </w:p>
        </w:tc>
      </w:tr>
    </w:tbl>
    <w:p>
      <w:pPr>
        <w:pStyle w:val="Heading1"/>
      </w:pPr>
      <w:r>
        <w:t>9. Acceptance Criteria and Traceability</w:t>
      </w:r>
    </w:p>
    <w:p>
      <w:pPr>
        <w:pStyle w:val="Heading2"/>
      </w:pPr>
      <w:r>
        <w:t>9.1 Acceptance Criteria</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932"/>
        <w:gridCol w:w="4932"/>
      </w:tblGrid>
      <w:tr>
        <w:trPr>
          <w:tblHeader w:val="true"/>
        </w:trPr>
        <w:tc>
          <w:tcPr>
            <w:tcW w:type="dxa" w:w="1440"/>
            <w:shd w:fill="1F4E78"/>
            <w:tcMar>
              <w:top w:w="80" w:type="dxa"/>
              <w:start w:w="90" w:type="dxa"/>
              <w:bottom w:w="80" w:type="dxa"/>
              <w:end w:w="90" w:type="dxa"/>
            </w:tcMar>
            <w:vAlign w:val="center"/>
          </w:tcPr>
          <w:p>
            <w:pPr>
              <w:jc w:val="center"/>
            </w:pPr>
            <w:r>
              <w:rPr>
                <w:b/>
                <w:color w:val="FFFFFF"/>
                <w:sz w:val="18"/>
              </w:rPr>
              <w:t>ID</w:t>
            </w:r>
          </w:p>
        </w:tc>
        <w:tc>
          <w:tcPr>
            <w:tcW w:type="dxa" w:w="9072"/>
            <w:shd w:fill="1F4E78"/>
            <w:tcMar>
              <w:top w:w="80" w:type="dxa"/>
              <w:start w:w="90" w:type="dxa"/>
              <w:bottom w:w="80" w:type="dxa"/>
              <w:end w:w="90" w:type="dxa"/>
            </w:tcMar>
            <w:vAlign w:val="center"/>
          </w:tcPr>
          <w:p>
            <w:pPr>
              <w:jc w:val="center"/>
            </w:pPr>
            <w:r>
              <w:rPr>
                <w:b/>
                <w:color w:val="FFFFFF"/>
                <w:sz w:val="18"/>
              </w:rPr>
              <w:t>Acceptance Criterion</w:t>
            </w:r>
          </w:p>
        </w:tc>
      </w:tr>
      <w:tr>
        <w:tc>
          <w:tcPr>
            <w:tcW w:type="dxa" w:w="1440"/>
            <w:tcMar>
              <w:top w:w="80" w:type="dxa"/>
              <w:start w:w="90" w:type="dxa"/>
              <w:bottom w:w="80" w:type="dxa"/>
              <w:end w:w="90" w:type="dxa"/>
            </w:tcMar>
            <w:vAlign w:val="center"/>
          </w:tcPr>
          <w:p>
            <w:pPr>
              <w:spacing w:after="40"/>
            </w:pPr>
            <w:r>
              <w:rPr>
                <w:sz w:val="18"/>
              </w:rPr>
              <w:t>AC-01</w:t>
            </w:r>
          </w:p>
        </w:tc>
        <w:tc>
          <w:tcPr>
            <w:tcW w:type="dxa" w:w="9072"/>
            <w:tcMar>
              <w:top w:w="80" w:type="dxa"/>
              <w:start w:w="90" w:type="dxa"/>
              <w:bottom w:w="80" w:type="dxa"/>
              <w:end w:w="90" w:type="dxa"/>
            </w:tcMar>
            <w:vAlign w:val="center"/>
          </w:tcPr>
          <w:p>
            <w:pPr>
              <w:spacing w:after="40"/>
            </w:pPr>
            <w:r>
              <w:rPr>
                <w:sz w:val="18"/>
              </w:rPr>
              <w:t>A valid user can register and log in and receives an access token.</w:t>
            </w:r>
          </w:p>
        </w:tc>
      </w:tr>
      <w:tr>
        <w:tc>
          <w:tcPr>
            <w:tcW w:type="dxa" w:w="1440"/>
            <w:tcMar>
              <w:top w:w="80" w:type="dxa"/>
              <w:start w:w="90" w:type="dxa"/>
              <w:bottom w:w="80" w:type="dxa"/>
              <w:end w:w="90" w:type="dxa"/>
            </w:tcMar>
            <w:vAlign w:val="center"/>
          </w:tcPr>
          <w:p>
            <w:pPr>
              <w:spacing w:after="40"/>
            </w:pPr>
            <w:r>
              <w:rPr>
                <w:sz w:val="18"/>
              </w:rPr>
              <w:t>AC-02</w:t>
            </w:r>
          </w:p>
        </w:tc>
        <w:tc>
          <w:tcPr>
            <w:tcW w:type="dxa" w:w="9072"/>
            <w:tcMar>
              <w:top w:w="80" w:type="dxa"/>
              <w:start w:w="90" w:type="dxa"/>
              <w:bottom w:w="80" w:type="dxa"/>
              <w:end w:w="90" w:type="dxa"/>
            </w:tcMar>
            <w:vAlign w:val="center"/>
          </w:tcPr>
          <w:p>
            <w:pPr>
              <w:spacing w:after="40"/>
            </w:pPr>
            <w:r>
              <w:rPr>
                <w:sz w:val="18"/>
              </w:rPr>
              <w:t>An authenticated customer can create both property and vehicle assets with their respective details.</w:t>
            </w:r>
          </w:p>
        </w:tc>
      </w:tr>
      <w:tr>
        <w:tc>
          <w:tcPr>
            <w:tcW w:type="dxa" w:w="1440"/>
            <w:tcMar>
              <w:top w:w="80" w:type="dxa"/>
              <w:start w:w="90" w:type="dxa"/>
              <w:bottom w:w="80" w:type="dxa"/>
              <w:end w:w="90" w:type="dxa"/>
            </w:tcMar>
            <w:vAlign w:val="center"/>
          </w:tcPr>
          <w:p>
            <w:pPr>
              <w:spacing w:after="40"/>
            </w:pPr>
            <w:r>
              <w:rPr>
                <w:sz w:val="18"/>
              </w:rPr>
              <w:t>AC-03</w:t>
            </w:r>
          </w:p>
        </w:tc>
        <w:tc>
          <w:tcPr>
            <w:tcW w:type="dxa" w:w="9072"/>
            <w:tcMar>
              <w:top w:w="80" w:type="dxa"/>
              <w:start w:w="90" w:type="dxa"/>
              <w:bottom w:w="80" w:type="dxa"/>
              <w:end w:w="90" w:type="dxa"/>
            </w:tcMar>
            <w:vAlign w:val="center"/>
          </w:tcPr>
          <w:p>
            <w:pPr>
              <w:spacing w:after="40"/>
            </w:pPr>
            <w:r>
              <w:rPr>
                <w:sz w:val="18"/>
              </w:rPr>
              <w:t>Risk assessment returns a score/category/recommendation for both property and vehicle requests.</w:t>
            </w:r>
          </w:p>
        </w:tc>
      </w:tr>
      <w:tr>
        <w:tc>
          <w:tcPr>
            <w:tcW w:type="dxa" w:w="1440"/>
            <w:tcMar>
              <w:top w:w="80" w:type="dxa"/>
              <w:start w:w="90" w:type="dxa"/>
              <w:bottom w:w="80" w:type="dxa"/>
              <w:end w:w="90" w:type="dxa"/>
            </w:tcMar>
            <w:vAlign w:val="center"/>
          </w:tcPr>
          <w:p>
            <w:pPr>
              <w:spacing w:after="40"/>
            </w:pPr>
            <w:r>
              <w:rPr>
                <w:sz w:val="18"/>
              </w:rPr>
              <w:t>AC-04</w:t>
            </w:r>
          </w:p>
        </w:tc>
        <w:tc>
          <w:tcPr>
            <w:tcW w:type="dxa" w:w="9072"/>
            <w:tcMar>
              <w:top w:w="80" w:type="dxa"/>
              <w:start w:w="90" w:type="dxa"/>
              <w:bottom w:w="80" w:type="dxa"/>
              <w:end w:w="90" w:type="dxa"/>
            </w:tcMar>
            <w:vAlign w:val="center"/>
          </w:tcPr>
          <w:p>
            <w:pPr>
              <w:spacing w:after="40"/>
            </w:pPr>
            <w:r>
              <w:rPr>
                <w:sz w:val="18"/>
              </w:rPr>
              <w:t>A quote request can produce quote options, one quote can be selected, and approval/rejection is reflected in quote state.</w:t>
            </w:r>
          </w:p>
        </w:tc>
      </w:tr>
      <w:tr>
        <w:tc>
          <w:tcPr>
            <w:tcW w:type="dxa" w:w="1440"/>
            <w:tcMar>
              <w:top w:w="80" w:type="dxa"/>
              <w:start w:w="90" w:type="dxa"/>
              <w:bottom w:w="80" w:type="dxa"/>
              <w:end w:w="90" w:type="dxa"/>
            </w:tcMar>
            <w:vAlign w:val="center"/>
          </w:tcPr>
          <w:p>
            <w:pPr>
              <w:spacing w:after="40"/>
            </w:pPr>
            <w:r>
              <w:rPr>
                <w:sz w:val="18"/>
              </w:rPr>
              <w:t>AC-05</w:t>
            </w:r>
          </w:p>
        </w:tc>
        <w:tc>
          <w:tcPr>
            <w:tcW w:type="dxa" w:w="9072"/>
            <w:tcMar>
              <w:top w:w="80" w:type="dxa"/>
              <w:start w:w="90" w:type="dxa"/>
              <w:bottom w:w="80" w:type="dxa"/>
              <w:end w:w="90" w:type="dxa"/>
            </w:tcMar>
            <w:vAlign w:val="center"/>
          </w:tcPr>
          <w:p>
            <w:pPr>
              <w:spacing w:after="40"/>
            </w:pPr>
            <w:r>
              <w:rPr>
                <w:sz w:val="18"/>
              </w:rPr>
              <w:t>An approved quote can become a policy and an unapproved quote cannot.</w:t>
            </w:r>
          </w:p>
        </w:tc>
      </w:tr>
      <w:tr>
        <w:tc>
          <w:tcPr>
            <w:tcW w:type="dxa" w:w="1440"/>
            <w:tcMar>
              <w:top w:w="80" w:type="dxa"/>
              <w:start w:w="90" w:type="dxa"/>
              <w:bottom w:w="80" w:type="dxa"/>
              <w:end w:w="90" w:type="dxa"/>
            </w:tcMar>
            <w:vAlign w:val="center"/>
          </w:tcPr>
          <w:p>
            <w:pPr>
              <w:spacing w:after="40"/>
            </w:pPr>
            <w:r>
              <w:rPr>
                <w:sz w:val="18"/>
              </w:rPr>
              <w:t>AC-06</w:t>
            </w:r>
          </w:p>
        </w:tc>
        <w:tc>
          <w:tcPr>
            <w:tcW w:type="dxa" w:w="9072"/>
            <w:tcMar>
              <w:top w:w="80" w:type="dxa"/>
              <w:start w:w="90" w:type="dxa"/>
              <w:bottom w:w="80" w:type="dxa"/>
              <w:end w:w="90" w:type="dxa"/>
            </w:tcMar>
            <w:vAlign w:val="center"/>
          </w:tcPr>
          <w:p>
            <w:pPr>
              <w:spacing w:after="40"/>
            </w:pPr>
            <w:r>
              <w:rPr>
                <w:sz w:val="18"/>
              </w:rPr>
              <w:t>Only active policies within their coverage dates can pass claim-submission eligibility checks.</w:t>
            </w:r>
          </w:p>
        </w:tc>
      </w:tr>
      <w:tr>
        <w:tc>
          <w:tcPr>
            <w:tcW w:type="dxa" w:w="1440"/>
            <w:tcMar>
              <w:top w:w="80" w:type="dxa"/>
              <w:start w:w="90" w:type="dxa"/>
              <w:bottom w:w="80" w:type="dxa"/>
              <w:end w:w="90" w:type="dxa"/>
            </w:tcMar>
            <w:vAlign w:val="center"/>
          </w:tcPr>
          <w:p>
            <w:pPr>
              <w:spacing w:after="40"/>
            </w:pPr>
            <w:r>
              <w:rPr>
                <w:sz w:val="18"/>
              </w:rPr>
              <w:t>AC-07</w:t>
            </w:r>
          </w:p>
        </w:tc>
        <w:tc>
          <w:tcPr>
            <w:tcW w:type="dxa" w:w="9072"/>
            <w:tcMar>
              <w:top w:w="80" w:type="dxa"/>
              <w:start w:w="90" w:type="dxa"/>
              <w:bottom w:w="80" w:type="dxa"/>
              <w:end w:w="90" w:type="dxa"/>
            </w:tcMar>
            <w:vAlign w:val="center"/>
          </w:tcPr>
          <w:p>
            <w:pPr>
              <w:spacing w:after="40"/>
            </w:pPr>
            <w:r>
              <w:rPr>
                <w:sz w:val="18"/>
              </w:rPr>
              <w:t>A claim cannot be submitted without proof or when the claimed amount exceeds the sum insured.</w:t>
            </w:r>
          </w:p>
        </w:tc>
      </w:tr>
      <w:tr>
        <w:tc>
          <w:tcPr>
            <w:tcW w:type="dxa" w:w="1440"/>
            <w:tcMar>
              <w:top w:w="80" w:type="dxa"/>
              <w:start w:w="90" w:type="dxa"/>
              <w:bottom w:w="80" w:type="dxa"/>
              <w:end w:w="90" w:type="dxa"/>
            </w:tcMar>
            <w:vAlign w:val="center"/>
          </w:tcPr>
          <w:p>
            <w:pPr>
              <w:spacing w:after="40"/>
            </w:pPr>
            <w:r>
              <w:rPr>
                <w:sz w:val="18"/>
              </w:rPr>
              <w:t>AC-08</w:t>
            </w:r>
          </w:p>
        </w:tc>
        <w:tc>
          <w:tcPr>
            <w:tcW w:type="dxa" w:w="9072"/>
            <w:tcMar>
              <w:top w:w="80" w:type="dxa"/>
              <w:start w:w="90" w:type="dxa"/>
              <w:bottom w:w="80" w:type="dxa"/>
              <w:end w:w="90" w:type="dxa"/>
            </w:tcMar>
            <w:vAlign w:val="center"/>
          </w:tcPr>
          <w:p>
            <w:pPr>
              <w:spacing w:after="40"/>
            </w:pPr>
            <w:r>
              <w:rPr>
                <w:sz w:val="18"/>
              </w:rPr>
              <w:t>Claim Managers can review and settle eligible claims and the system records the decision and settlement values.</w:t>
            </w:r>
          </w:p>
        </w:tc>
      </w:tr>
      <w:tr>
        <w:tc>
          <w:tcPr>
            <w:tcW w:type="dxa" w:w="1440"/>
            <w:tcMar>
              <w:top w:w="80" w:type="dxa"/>
              <w:start w:w="90" w:type="dxa"/>
              <w:bottom w:w="80" w:type="dxa"/>
              <w:end w:w="90" w:type="dxa"/>
            </w:tcMar>
            <w:vAlign w:val="center"/>
          </w:tcPr>
          <w:p>
            <w:pPr>
              <w:spacing w:after="40"/>
            </w:pPr>
            <w:r>
              <w:rPr>
                <w:sz w:val="18"/>
              </w:rPr>
              <w:t>AC-09</w:t>
            </w:r>
          </w:p>
        </w:tc>
        <w:tc>
          <w:tcPr>
            <w:tcW w:type="dxa" w:w="9072"/>
            <w:tcMar>
              <w:top w:w="80" w:type="dxa"/>
              <w:start w:w="90" w:type="dxa"/>
              <w:bottom w:w="80" w:type="dxa"/>
              <w:end w:w="90" w:type="dxa"/>
            </w:tcMar>
            <w:vAlign w:val="center"/>
          </w:tcPr>
          <w:p>
            <w:pPr>
              <w:spacing w:after="40"/>
            </w:pPr>
            <w:r>
              <w:rPr>
                <w:sz w:val="18"/>
              </w:rPr>
              <w:t>Protected gateway requests reject invalid or missing JWTs according to the configured authentication policy.</w:t>
            </w:r>
          </w:p>
        </w:tc>
      </w:tr>
    </w:tbl>
    <w:p>
      <w:pPr>
        <w:pStyle w:val="Heading2"/>
      </w:pPr>
      <w:r>
        <w:t>9.2 Requirement Traceability Matrix</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2466"/>
        <w:gridCol w:w="2466"/>
        <w:gridCol w:w="2466"/>
        <w:gridCol w:w="2466"/>
      </w:tblGrid>
      <w:tr>
        <w:trPr>
          <w:tblHeader w:val="true"/>
        </w:trPr>
        <w:tc>
          <w:tcPr>
            <w:tcW w:type="dxa" w:w="2160"/>
            <w:shd w:fill="1F4E78"/>
            <w:tcMar>
              <w:top w:w="80" w:type="dxa"/>
              <w:start w:w="90" w:type="dxa"/>
              <w:bottom w:w="80" w:type="dxa"/>
              <w:end w:w="90" w:type="dxa"/>
            </w:tcMar>
            <w:vAlign w:val="center"/>
          </w:tcPr>
          <w:p>
            <w:pPr>
              <w:jc w:val="center"/>
            </w:pPr>
            <w:r>
              <w:rPr>
                <w:b/>
                <w:color w:val="FFFFFF"/>
                <w:sz w:val="17"/>
              </w:rPr>
              <w:t>Business Area</w:t>
            </w:r>
          </w:p>
        </w:tc>
        <w:tc>
          <w:tcPr>
            <w:tcW w:type="dxa" w:w="2736"/>
            <w:shd w:fill="1F4E78"/>
            <w:tcMar>
              <w:top w:w="80" w:type="dxa"/>
              <w:start w:w="90" w:type="dxa"/>
              <w:bottom w:w="80" w:type="dxa"/>
              <w:end w:w="90" w:type="dxa"/>
            </w:tcMar>
            <w:vAlign w:val="center"/>
          </w:tcPr>
          <w:p>
            <w:pPr>
              <w:jc w:val="center"/>
            </w:pPr>
            <w:r>
              <w:rPr>
                <w:b/>
                <w:color w:val="FFFFFF"/>
                <w:sz w:val="17"/>
              </w:rPr>
              <w:t>Key Requirements</w:t>
            </w:r>
          </w:p>
        </w:tc>
        <w:tc>
          <w:tcPr>
            <w:tcW w:type="dxa" w:w="2160"/>
            <w:shd w:fill="1F4E78"/>
            <w:tcMar>
              <w:top w:w="80" w:type="dxa"/>
              <w:start w:w="90" w:type="dxa"/>
              <w:bottom w:w="80" w:type="dxa"/>
              <w:end w:w="90" w:type="dxa"/>
            </w:tcMar>
            <w:vAlign w:val="center"/>
          </w:tcPr>
          <w:p>
            <w:pPr>
              <w:jc w:val="center"/>
            </w:pPr>
            <w:r>
              <w:rPr>
                <w:b/>
                <w:color w:val="FFFFFF"/>
                <w:sz w:val="17"/>
              </w:rPr>
              <w:t>Primary Service</w:t>
            </w:r>
          </w:p>
        </w:tc>
        <w:tc>
          <w:tcPr>
            <w:tcW w:type="dxa" w:w="3456"/>
            <w:shd w:fill="1F4E78"/>
            <w:tcMar>
              <w:top w:w="80" w:type="dxa"/>
              <w:start w:w="90" w:type="dxa"/>
              <w:bottom w:w="80" w:type="dxa"/>
              <w:end w:w="90" w:type="dxa"/>
            </w:tcMar>
            <w:vAlign w:val="center"/>
          </w:tcPr>
          <w:p>
            <w:pPr>
              <w:jc w:val="center"/>
            </w:pPr>
            <w:r>
              <w:rPr>
                <w:b/>
                <w:color w:val="FFFFFF"/>
                <w:sz w:val="17"/>
              </w:rPr>
              <w:t>Verification</w:t>
            </w:r>
          </w:p>
        </w:tc>
      </w:tr>
      <w:tr>
        <w:tc>
          <w:tcPr>
            <w:tcW w:type="dxa" w:w="2160"/>
            <w:tcMar>
              <w:top w:w="80" w:type="dxa"/>
              <w:start w:w="90" w:type="dxa"/>
              <w:bottom w:w="80" w:type="dxa"/>
              <w:end w:w="90" w:type="dxa"/>
            </w:tcMar>
            <w:vAlign w:val="center"/>
          </w:tcPr>
          <w:p>
            <w:pPr>
              <w:spacing w:after="40"/>
            </w:pPr>
            <w:r>
              <w:rPr>
                <w:sz w:val="17"/>
              </w:rPr>
              <w:t>Authentication</w:t>
            </w:r>
          </w:p>
        </w:tc>
        <w:tc>
          <w:tcPr>
            <w:tcW w:type="dxa" w:w="2736"/>
            <w:tcMar>
              <w:top w:w="80" w:type="dxa"/>
              <w:start w:w="90" w:type="dxa"/>
              <w:bottom w:w="80" w:type="dxa"/>
              <w:end w:w="90" w:type="dxa"/>
            </w:tcMar>
            <w:vAlign w:val="center"/>
          </w:tcPr>
          <w:p>
            <w:pPr>
              <w:spacing w:after="40"/>
            </w:pPr>
            <w:r>
              <w:rPr>
                <w:sz w:val="17"/>
              </w:rPr>
              <w:t>FR-AUTH-01..08</w:t>
            </w:r>
          </w:p>
        </w:tc>
        <w:tc>
          <w:tcPr>
            <w:tcW w:type="dxa" w:w="2160"/>
            <w:tcMar>
              <w:top w:w="80" w:type="dxa"/>
              <w:start w:w="90" w:type="dxa"/>
              <w:bottom w:w="80" w:type="dxa"/>
              <w:end w:w="90" w:type="dxa"/>
            </w:tcMar>
            <w:vAlign w:val="center"/>
          </w:tcPr>
          <w:p>
            <w:pPr>
              <w:spacing w:after="40"/>
            </w:pPr>
            <w:r>
              <w:rPr>
                <w:sz w:val="17"/>
              </w:rPr>
              <w:t>Auth + Gateway</w:t>
            </w:r>
          </w:p>
        </w:tc>
        <w:tc>
          <w:tcPr>
            <w:tcW w:type="dxa" w:w="3456"/>
            <w:tcMar>
              <w:top w:w="80" w:type="dxa"/>
              <w:start w:w="90" w:type="dxa"/>
              <w:bottom w:w="80" w:type="dxa"/>
              <w:end w:w="90" w:type="dxa"/>
            </w:tcMar>
            <w:vAlign w:val="center"/>
          </w:tcPr>
          <w:p>
            <w:pPr>
              <w:spacing w:after="40"/>
            </w:pPr>
            <w:r>
              <w:rPr>
                <w:sz w:val="17"/>
              </w:rPr>
              <w:t>API tests + integration tests</w:t>
            </w:r>
          </w:p>
        </w:tc>
      </w:tr>
      <w:tr>
        <w:tc>
          <w:tcPr>
            <w:tcW w:type="dxa" w:w="2160"/>
            <w:tcMar>
              <w:top w:w="80" w:type="dxa"/>
              <w:start w:w="90" w:type="dxa"/>
              <w:bottom w:w="80" w:type="dxa"/>
              <w:end w:w="90" w:type="dxa"/>
            </w:tcMar>
            <w:vAlign w:val="center"/>
          </w:tcPr>
          <w:p>
            <w:pPr>
              <w:spacing w:after="40"/>
            </w:pPr>
            <w:r>
              <w:rPr>
                <w:sz w:val="17"/>
              </w:rPr>
              <w:t>Customer / Assets</w:t>
            </w:r>
          </w:p>
        </w:tc>
        <w:tc>
          <w:tcPr>
            <w:tcW w:type="dxa" w:w="2736"/>
            <w:tcMar>
              <w:top w:w="80" w:type="dxa"/>
              <w:start w:w="90" w:type="dxa"/>
              <w:bottom w:w="80" w:type="dxa"/>
              <w:end w:w="90" w:type="dxa"/>
            </w:tcMar>
            <w:vAlign w:val="center"/>
          </w:tcPr>
          <w:p>
            <w:pPr>
              <w:spacing w:after="40"/>
            </w:pPr>
            <w:r>
              <w:rPr>
                <w:sz w:val="17"/>
              </w:rPr>
              <w:t>FR-CUS-01..08</w:t>
            </w:r>
          </w:p>
        </w:tc>
        <w:tc>
          <w:tcPr>
            <w:tcW w:type="dxa" w:w="2160"/>
            <w:tcMar>
              <w:top w:w="80" w:type="dxa"/>
              <w:start w:w="90" w:type="dxa"/>
              <w:bottom w:w="80" w:type="dxa"/>
              <w:end w:w="90" w:type="dxa"/>
            </w:tcMar>
            <w:vAlign w:val="center"/>
          </w:tcPr>
          <w:p>
            <w:pPr>
              <w:spacing w:after="40"/>
            </w:pPr>
            <w:r>
              <w:rPr>
                <w:sz w:val="17"/>
              </w:rPr>
              <w:t>Customer</w:t>
            </w:r>
          </w:p>
        </w:tc>
        <w:tc>
          <w:tcPr>
            <w:tcW w:type="dxa" w:w="3456"/>
            <w:tcMar>
              <w:top w:w="80" w:type="dxa"/>
              <w:start w:w="90" w:type="dxa"/>
              <w:bottom w:w="80" w:type="dxa"/>
              <w:end w:w="90" w:type="dxa"/>
            </w:tcMar>
            <w:vAlign w:val="center"/>
          </w:tcPr>
          <w:p>
            <w:pPr>
              <w:spacing w:after="40"/>
            </w:pPr>
            <w:r>
              <w:rPr>
                <w:sz w:val="17"/>
              </w:rPr>
              <w:t>API + UI tests</w:t>
            </w:r>
          </w:p>
        </w:tc>
      </w:tr>
      <w:tr>
        <w:tc>
          <w:tcPr>
            <w:tcW w:type="dxa" w:w="2160"/>
            <w:tcMar>
              <w:top w:w="80" w:type="dxa"/>
              <w:start w:w="90" w:type="dxa"/>
              <w:bottom w:w="80" w:type="dxa"/>
              <w:end w:w="90" w:type="dxa"/>
            </w:tcMar>
            <w:vAlign w:val="center"/>
          </w:tcPr>
          <w:p>
            <w:pPr>
              <w:spacing w:after="40"/>
            </w:pPr>
            <w:r>
              <w:rPr>
                <w:sz w:val="17"/>
              </w:rPr>
              <w:t>Risk</w:t>
            </w:r>
          </w:p>
        </w:tc>
        <w:tc>
          <w:tcPr>
            <w:tcW w:type="dxa" w:w="2736"/>
            <w:tcMar>
              <w:top w:w="80" w:type="dxa"/>
              <w:start w:w="90" w:type="dxa"/>
              <w:bottom w:w="80" w:type="dxa"/>
              <w:end w:w="90" w:type="dxa"/>
            </w:tcMar>
            <w:vAlign w:val="center"/>
          </w:tcPr>
          <w:p>
            <w:pPr>
              <w:spacing w:after="40"/>
            </w:pPr>
            <w:r>
              <w:rPr>
                <w:sz w:val="17"/>
              </w:rPr>
              <w:t>FR-RISK-01..06</w:t>
            </w:r>
          </w:p>
        </w:tc>
        <w:tc>
          <w:tcPr>
            <w:tcW w:type="dxa" w:w="2160"/>
            <w:tcMar>
              <w:top w:w="80" w:type="dxa"/>
              <w:start w:w="90" w:type="dxa"/>
              <w:bottom w:w="80" w:type="dxa"/>
              <w:end w:w="90" w:type="dxa"/>
            </w:tcMar>
            <w:vAlign w:val="center"/>
          </w:tcPr>
          <w:p>
            <w:pPr>
              <w:spacing w:after="40"/>
            </w:pPr>
            <w:r>
              <w:rPr>
                <w:sz w:val="17"/>
              </w:rPr>
              <w:t>Quote</w:t>
            </w:r>
          </w:p>
        </w:tc>
        <w:tc>
          <w:tcPr>
            <w:tcW w:type="dxa" w:w="3456"/>
            <w:tcMar>
              <w:top w:w="80" w:type="dxa"/>
              <w:start w:w="90" w:type="dxa"/>
              <w:bottom w:w="80" w:type="dxa"/>
              <w:end w:w="90" w:type="dxa"/>
            </w:tcMar>
            <w:vAlign w:val="center"/>
          </w:tcPr>
          <w:p>
            <w:pPr>
              <w:spacing w:after="40"/>
            </w:pPr>
            <w:r>
              <w:rPr>
                <w:sz w:val="17"/>
              </w:rPr>
              <w:t>Unit + API tests</w:t>
            </w:r>
          </w:p>
        </w:tc>
      </w:tr>
      <w:tr>
        <w:tc>
          <w:tcPr>
            <w:tcW w:type="dxa" w:w="2160"/>
            <w:tcMar>
              <w:top w:w="80" w:type="dxa"/>
              <w:start w:w="90" w:type="dxa"/>
              <w:bottom w:w="80" w:type="dxa"/>
              <w:end w:w="90" w:type="dxa"/>
            </w:tcMar>
            <w:vAlign w:val="center"/>
          </w:tcPr>
          <w:p>
            <w:pPr>
              <w:spacing w:after="40"/>
            </w:pPr>
            <w:r>
              <w:rPr>
                <w:sz w:val="17"/>
              </w:rPr>
              <w:t>Quotes / Underwriter</w:t>
            </w:r>
          </w:p>
        </w:tc>
        <w:tc>
          <w:tcPr>
            <w:tcW w:type="dxa" w:w="2736"/>
            <w:tcMar>
              <w:top w:w="80" w:type="dxa"/>
              <w:start w:w="90" w:type="dxa"/>
              <w:bottom w:w="80" w:type="dxa"/>
              <w:end w:w="90" w:type="dxa"/>
            </w:tcMar>
            <w:vAlign w:val="center"/>
          </w:tcPr>
          <w:p>
            <w:pPr>
              <w:spacing w:after="40"/>
            </w:pPr>
            <w:r>
              <w:rPr>
                <w:sz w:val="17"/>
              </w:rPr>
              <w:t>FR-QUO-01..10</w:t>
            </w:r>
          </w:p>
        </w:tc>
        <w:tc>
          <w:tcPr>
            <w:tcW w:type="dxa" w:w="2160"/>
            <w:tcMar>
              <w:top w:w="80" w:type="dxa"/>
              <w:start w:w="90" w:type="dxa"/>
              <w:bottom w:w="80" w:type="dxa"/>
              <w:end w:w="90" w:type="dxa"/>
            </w:tcMar>
            <w:vAlign w:val="center"/>
          </w:tcPr>
          <w:p>
            <w:pPr>
              <w:spacing w:after="40"/>
            </w:pPr>
            <w:r>
              <w:rPr>
                <w:sz w:val="17"/>
              </w:rPr>
              <w:t>Quote</w:t>
            </w:r>
          </w:p>
        </w:tc>
        <w:tc>
          <w:tcPr>
            <w:tcW w:type="dxa" w:w="3456"/>
            <w:tcMar>
              <w:top w:w="80" w:type="dxa"/>
              <w:start w:w="90" w:type="dxa"/>
              <w:bottom w:w="80" w:type="dxa"/>
              <w:end w:w="90" w:type="dxa"/>
            </w:tcMar>
            <w:vAlign w:val="center"/>
          </w:tcPr>
          <w:p>
            <w:pPr>
              <w:spacing w:after="40"/>
            </w:pPr>
            <w:r>
              <w:rPr>
                <w:sz w:val="17"/>
              </w:rPr>
              <w:t>Workflow + integration tests</w:t>
            </w:r>
          </w:p>
        </w:tc>
      </w:tr>
      <w:tr>
        <w:tc>
          <w:tcPr>
            <w:tcW w:type="dxa" w:w="2160"/>
            <w:tcMar>
              <w:top w:w="80" w:type="dxa"/>
              <w:start w:w="90" w:type="dxa"/>
              <w:bottom w:w="80" w:type="dxa"/>
              <w:end w:w="90" w:type="dxa"/>
            </w:tcMar>
            <w:vAlign w:val="center"/>
          </w:tcPr>
          <w:p>
            <w:pPr>
              <w:spacing w:after="40"/>
            </w:pPr>
            <w:r>
              <w:rPr>
                <w:sz w:val="17"/>
              </w:rPr>
              <w:t>Policies</w:t>
            </w:r>
          </w:p>
        </w:tc>
        <w:tc>
          <w:tcPr>
            <w:tcW w:type="dxa" w:w="2736"/>
            <w:tcMar>
              <w:top w:w="80" w:type="dxa"/>
              <w:start w:w="90" w:type="dxa"/>
              <w:bottom w:w="80" w:type="dxa"/>
              <w:end w:w="90" w:type="dxa"/>
            </w:tcMar>
            <w:vAlign w:val="center"/>
          </w:tcPr>
          <w:p>
            <w:pPr>
              <w:spacing w:after="40"/>
            </w:pPr>
            <w:r>
              <w:rPr>
                <w:sz w:val="17"/>
              </w:rPr>
              <w:t>FR-POL-01..06</w:t>
            </w:r>
          </w:p>
        </w:tc>
        <w:tc>
          <w:tcPr>
            <w:tcW w:type="dxa" w:w="2160"/>
            <w:tcMar>
              <w:top w:w="80" w:type="dxa"/>
              <w:start w:w="90" w:type="dxa"/>
              <w:bottom w:w="80" w:type="dxa"/>
              <w:end w:w="90" w:type="dxa"/>
            </w:tcMar>
            <w:vAlign w:val="center"/>
          </w:tcPr>
          <w:p>
            <w:pPr>
              <w:spacing w:after="40"/>
            </w:pPr>
            <w:r>
              <w:rPr>
                <w:sz w:val="17"/>
              </w:rPr>
              <w:t>Policy</w:t>
            </w:r>
          </w:p>
        </w:tc>
        <w:tc>
          <w:tcPr>
            <w:tcW w:type="dxa" w:w="3456"/>
            <w:tcMar>
              <w:top w:w="80" w:type="dxa"/>
              <w:start w:w="90" w:type="dxa"/>
              <w:bottom w:w="80" w:type="dxa"/>
              <w:end w:w="90" w:type="dxa"/>
            </w:tcMar>
            <w:vAlign w:val="center"/>
          </w:tcPr>
          <w:p>
            <w:pPr>
              <w:spacing w:after="40"/>
            </w:pPr>
            <w:r>
              <w:rPr>
                <w:sz w:val="17"/>
              </w:rPr>
              <w:t>API + integration tests</w:t>
            </w:r>
          </w:p>
        </w:tc>
      </w:tr>
      <w:tr>
        <w:tc>
          <w:tcPr>
            <w:tcW w:type="dxa" w:w="2160"/>
            <w:tcMar>
              <w:top w:w="80" w:type="dxa"/>
              <w:start w:w="90" w:type="dxa"/>
              <w:bottom w:w="80" w:type="dxa"/>
              <w:end w:w="90" w:type="dxa"/>
            </w:tcMar>
            <w:vAlign w:val="center"/>
          </w:tcPr>
          <w:p>
            <w:pPr>
              <w:spacing w:after="40"/>
            </w:pPr>
            <w:r>
              <w:rPr>
                <w:sz w:val="17"/>
              </w:rPr>
              <w:t>Claims</w:t>
            </w:r>
          </w:p>
        </w:tc>
        <w:tc>
          <w:tcPr>
            <w:tcW w:type="dxa" w:w="2736"/>
            <w:tcMar>
              <w:top w:w="80" w:type="dxa"/>
              <w:start w:w="90" w:type="dxa"/>
              <w:bottom w:w="80" w:type="dxa"/>
              <w:end w:w="90" w:type="dxa"/>
            </w:tcMar>
            <w:vAlign w:val="center"/>
          </w:tcPr>
          <w:p>
            <w:pPr>
              <w:spacing w:after="40"/>
            </w:pPr>
            <w:r>
              <w:rPr>
                <w:sz w:val="17"/>
              </w:rPr>
              <w:t>FR-CLM-01..14</w:t>
            </w:r>
          </w:p>
        </w:tc>
        <w:tc>
          <w:tcPr>
            <w:tcW w:type="dxa" w:w="2160"/>
            <w:tcMar>
              <w:top w:w="80" w:type="dxa"/>
              <w:start w:w="90" w:type="dxa"/>
              <w:bottom w:w="80" w:type="dxa"/>
              <w:end w:w="90" w:type="dxa"/>
            </w:tcMar>
            <w:vAlign w:val="center"/>
          </w:tcPr>
          <w:p>
            <w:pPr>
              <w:spacing w:after="40"/>
            </w:pPr>
            <w:r>
              <w:rPr>
                <w:sz w:val="17"/>
              </w:rPr>
              <w:t>Claims</w:t>
            </w:r>
          </w:p>
        </w:tc>
        <w:tc>
          <w:tcPr>
            <w:tcW w:type="dxa" w:w="3456"/>
            <w:tcMar>
              <w:top w:w="80" w:type="dxa"/>
              <w:start w:w="90" w:type="dxa"/>
              <w:bottom w:w="80" w:type="dxa"/>
              <w:end w:w="90" w:type="dxa"/>
            </w:tcMar>
            <w:vAlign w:val="center"/>
          </w:tcPr>
          <w:p>
            <w:pPr>
              <w:spacing w:after="40"/>
            </w:pPr>
            <w:r>
              <w:rPr>
                <w:sz w:val="17"/>
              </w:rPr>
              <w:t>API + workflow tests</w:t>
            </w:r>
          </w:p>
        </w:tc>
      </w:tr>
      <w:tr>
        <w:tc>
          <w:tcPr>
            <w:tcW w:type="dxa" w:w="2160"/>
            <w:tcMar>
              <w:top w:w="80" w:type="dxa"/>
              <w:start w:w="90" w:type="dxa"/>
              <w:bottom w:w="80" w:type="dxa"/>
              <w:end w:w="90" w:type="dxa"/>
            </w:tcMar>
            <w:vAlign w:val="center"/>
          </w:tcPr>
          <w:p>
            <w:pPr>
              <w:spacing w:after="40"/>
            </w:pPr>
            <w:r>
              <w:rPr>
                <w:sz w:val="17"/>
              </w:rPr>
              <w:t>Evidence</w:t>
            </w:r>
          </w:p>
        </w:tc>
        <w:tc>
          <w:tcPr>
            <w:tcW w:type="dxa" w:w="2736"/>
            <w:tcMar>
              <w:top w:w="80" w:type="dxa"/>
              <w:start w:w="90" w:type="dxa"/>
              <w:bottom w:w="80" w:type="dxa"/>
              <w:end w:w="90" w:type="dxa"/>
            </w:tcMar>
            <w:vAlign w:val="center"/>
          </w:tcPr>
          <w:p>
            <w:pPr>
              <w:spacing w:after="40"/>
            </w:pPr>
            <w:r>
              <w:rPr>
                <w:sz w:val="17"/>
              </w:rPr>
              <w:t>FR-FILE-01..05</w:t>
            </w:r>
          </w:p>
        </w:tc>
        <w:tc>
          <w:tcPr>
            <w:tcW w:type="dxa" w:w="2160"/>
            <w:tcMar>
              <w:top w:w="80" w:type="dxa"/>
              <w:start w:w="90" w:type="dxa"/>
              <w:bottom w:w="80" w:type="dxa"/>
              <w:end w:w="90" w:type="dxa"/>
            </w:tcMar>
            <w:vAlign w:val="center"/>
          </w:tcPr>
          <w:p>
            <w:pPr>
              <w:spacing w:after="40"/>
            </w:pPr>
            <w:r>
              <w:rPr>
                <w:sz w:val="17"/>
              </w:rPr>
              <w:t>Claims</w:t>
            </w:r>
          </w:p>
        </w:tc>
        <w:tc>
          <w:tcPr>
            <w:tcW w:type="dxa" w:w="3456"/>
            <w:tcMar>
              <w:top w:w="80" w:type="dxa"/>
              <w:start w:w="90" w:type="dxa"/>
              <w:bottom w:w="80" w:type="dxa"/>
              <w:end w:w="90" w:type="dxa"/>
            </w:tcMar>
            <w:vAlign w:val="center"/>
          </w:tcPr>
          <w:p>
            <w:pPr>
              <w:spacing w:after="40"/>
            </w:pPr>
            <w:r>
              <w:rPr>
                <w:sz w:val="17"/>
              </w:rPr>
              <w:t>Upload validation tests</w:t>
            </w:r>
          </w:p>
        </w:tc>
      </w:tr>
      <w:tr>
        <w:tc>
          <w:tcPr>
            <w:tcW w:type="dxa" w:w="2160"/>
            <w:tcMar>
              <w:top w:w="80" w:type="dxa"/>
              <w:start w:w="90" w:type="dxa"/>
              <w:bottom w:w="80" w:type="dxa"/>
              <w:end w:w="90" w:type="dxa"/>
            </w:tcMar>
            <w:vAlign w:val="center"/>
          </w:tcPr>
          <w:p>
            <w:pPr>
              <w:spacing w:after="40"/>
            </w:pPr>
            <w:r>
              <w:rPr>
                <w:sz w:val="17"/>
              </w:rPr>
              <w:t>Gateway</w:t>
            </w:r>
          </w:p>
        </w:tc>
        <w:tc>
          <w:tcPr>
            <w:tcW w:type="dxa" w:w="2736"/>
            <w:tcMar>
              <w:top w:w="80" w:type="dxa"/>
              <w:start w:w="90" w:type="dxa"/>
              <w:bottom w:w="80" w:type="dxa"/>
              <w:end w:w="90" w:type="dxa"/>
            </w:tcMar>
            <w:vAlign w:val="center"/>
          </w:tcPr>
          <w:p>
            <w:pPr>
              <w:spacing w:after="40"/>
            </w:pPr>
            <w:r>
              <w:rPr>
                <w:sz w:val="17"/>
              </w:rPr>
              <w:t>FR-GW-01..05</w:t>
            </w:r>
          </w:p>
        </w:tc>
        <w:tc>
          <w:tcPr>
            <w:tcW w:type="dxa" w:w="2160"/>
            <w:tcMar>
              <w:top w:w="80" w:type="dxa"/>
              <w:start w:w="90" w:type="dxa"/>
              <w:bottom w:w="80" w:type="dxa"/>
              <w:end w:w="90" w:type="dxa"/>
            </w:tcMar>
            <w:vAlign w:val="center"/>
          </w:tcPr>
          <w:p>
            <w:pPr>
              <w:spacing w:after="40"/>
            </w:pPr>
            <w:r>
              <w:rPr>
                <w:sz w:val="17"/>
              </w:rPr>
              <w:t>Ocelot</w:t>
            </w:r>
          </w:p>
        </w:tc>
        <w:tc>
          <w:tcPr>
            <w:tcW w:type="dxa" w:w="3456"/>
            <w:tcMar>
              <w:top w:w="80" w:type="dxa"/>
              <w:start w:w="90" w:type="dxa"/>
              <w:bottom w:w="80" w:type="dxa"/>
              <w:end w:w="90" w:type="dxa"/>
            </w:tcMar>
            <w:vAlign w:val="center"/>
          </w:tcPr>
          <w:p>
            <w:pPr>
              <w:spacing w:after="40"/>
            </w:pPr>
            <w:r>
              <w:rPr>
                <w:sz w:val="17"/>
              </w:rPr>
              <w:t>Integration/security tests</w:t>
            </w:r>
          </w:p>
        </w:tc>
      </w:tr>
    </w:tbl>
    <w:p>
      <w:pPr>
        <w:pStyle w:val="Heading1"/>
      </w:pPr>
      <w:r>
        <w:t>10. Out of Scope and Future Enhancements</w:t>
      </w:r>
    </w:p>
    <w:p>
      <w:pPr>
        <w:spacing w:after="100"/>
      </w:pPr>
      <w:r>
        <w:t>The following items are not treated as required for the current baseline because they are either outside the active implementation scope or not established by the supplied backend as mandatory requirements.</w:t>
      </w:r>
    </w:p>
    <w:p>
      <w:pPr>
        <w:pStyle w:val="ListBullet"/>
        <w:spacing w:after="40"/>
      </w:pPr>
      <w:r>
        <w:t>The previously supplied Agent microservice is excluded from active system scope.</w:t>
      </w:r>
    </w:p>
    <w:p>
      <w:pPr>
        <w:pStyle w:val="ListBullet"/>
        <w:spacing w:after="40"/>
      </w:pPr>
      <w:r>
        <w:t>Refresh-token rotation/logout redesign is not part of this SRS; existing authentication behavior is treated as fixed.</w:t>
      </w:r>
    </w:p>
    <w:p>
      <w:pPr>
        <w:pStyle w:val="ListBullet"/>
        <w:spacing w:after="40"/>
      </w:pPr>
      <w:r>
        <w:t>External payment gateway integration is not specified by the supplied backend.</w:t>
      </w:r>
    </w:p>
    <w:p>
      <w:pPr>
        <w:pStyle w:val="ListBullet"/>
        <w:spacing w:after="40"/>
      </w:pPr>
      <w:r>
        <w:t>External document OCR or AI-based claim assessment is not specified by the supplied backend.</w:t>
      </w:r>
    </w:p>
    <w:p>
      <w:pPr>
        <w:pStyle w:val="ListBullet"/>
        <w:spacing w:after="40"/>
      </w:pPr>
      <w:r>
        <w:t>Production cloud deployment, enterprise monitoring, disaster recovery, and multi-region deployment are outside the baseline SRS unless added separately.</w:t>
      </w:r>
    </w:p>
    <w:p>
      <w:pPr>
        <w:spacing w:after="100"/>
      </w:pPr>
      <w:r>
        <w:t>Potential future enhancements may include stronger workflow authorization policies, centralized audit reporting, production secrets management, automated policy renewal, payment integration, notifications, richer analytics, and automated test coverage expansion.</w:t>
      </w:r>
    </w:p>
    <w:p>
      <w:pPr>
        <w:pStyle w:val="Heading1"/>
      </w:pPr>
      <w:r>
        <w:t>11. Conclusion</w:t>
      </w:r>
    </w:p>
    <w:p>
      <w:pPr>
        <w:spacing w:after="100"/>
      </w:pPr>
      <w:r>
        <w:t>The Earthquake Insurance Management System is a role-aware, service-oriented insurance platform centered on the customer/asset -&gt; risk/quote -&gt; policy -&gt; claim lifecycle. The requirements in this SRS provide a stable reference for the active capstone scope, while retaining the current authentication and gateway behavior as implementation constraints. The document can be used as the baseline for frontend development, API testing, acceptance testing, demonstrations, and project evaluation.</w:t>
      </w:r>
    </w:p>
    <w:p>
      <w:pPr>
        <w:pStyle w:val="Heading1"/>
      </w:pPr>
      <w:r>
        <w:t>Appendix A. Role Matrix</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1973"/>
        <w:gridCol w:w="1973"/>
        <w:gridCol w:w="1973"/>
        <w:gridCol w:w="1973"/>
        <w:gridCol w:w="1973"/>
      </w:tblGrid>
      <w:tr>
        <w:trPr>
          <w:tblHeader w:val="true"/>
        </w:trPr>
        <w:tc>
          <w:tcPr>
            <w:tcW w:type="dxa" w:w="3888"/>
            <w:shd w:fill="1F4E78"/>
            <w:tcMar>
              <w:top w:w="80" w:type="dxa"/>
              <w:start w:w="90" w:type="dxa"/>
              <w:bottom w:w="80" w:type="dxa"/>
              <w:end w:w="90" w:type="dxa"/>
            </w:tcMar>
            <w:vAlign w:val="center"/>
          </w:tcPr>
          <w:p>
            <w:pPr>
              <w:jc w:val="center"/>
            </w:pPr>
            <w:r>
              <w:rPr>
                <w:b/>
                <w:color w:val="FFFFFF"/>
                <w:sz w:val="16"/>
              </w:rPr>
              <w:t>Capability</w:t>
            </w:r>
          </w:p>
        </w:tc>
        <w:tc>
          <w:tcPr>
            <w:tcW w:type="dxa" w:w="1440"/>
            <w:shd w:fill="1F4E78"/>
            <w:tcMar>
              <w:top w:w="80" w:type="dxa"/>
              <w:start w:w="90" w:type="dxa"/>
              <w:bottom w:w="80" w:type="dxa"/>
              <w:end w:w="90" w:type="dxa"/>
            </w:tcMar>
            <w:vAlign w:val="center"/>
          </w:tcPr>
          <w:p>
            <w:pPr>
              <w:jc w:val="center"/>
            </w:pPr>
            <w:r>
              <w:rPr>
                <w:b/>
                <w:color w:val="FFFFFF"/>
                <w:sz w:val="16"/>
              </w:rPr>
              <w:t>Customer</w:t>
            </w:r>
          </w:p>
        </w:tc>
        <w:tc>
          <w:tcPr>
            <w:tcW w:type="dxa" w:w="1584"/>
            <w:shd w:fill="1F4E78"/>
            <w:tcMar>
              <w:top w:w="80" w:type="dxa"/>
              <w:start w:w="90" w:type="dxa"/>
              <w:bottom w:w="80" w:type="dxa"/>
              <w:end w:w="90" w:type="dxa"/>
            </w:tcMar>
            <w:vAlign w:val="center"/>
          </w:tcPr>
          <w:p>
            <w:pPr>
              <w:jc w:val="center"/>
            </w:pPr>
            <w:r>
              <w:rPr>
                <w:b/>
                <w:color w:val="FFFFFF"/>
                <w:sz w:val="16"/>
              </w:rPr>
              <w:t>Underwriter</w:t>
            </w:r>
          </w:p>
        </w:tc>
        <w:tc>
          <w:tcPr>
            <w:tcW w:type="dxa" w:w="1728"/>
            <w:shd w:fill="1F4E78"/>
            <w:tcMar>
              <w:top w:w="80" w:type="dxa"/>
              <w:start w:w="90" w:type="dxa"/>
              <w:bottom w:w="80" w:type="dxa"/>
              <w:end w:w="90" w:type="dxa"/>
            </w:tcMar>
            <w:vAlign w:val="center"/>
          </w:tcPr>
          <w:p>
            <w:pPr>
              <w:jc w:val="center"/>
            </w:pPr>
            <w:r>
              <w:rPr>
                <w:b/>
                <w:color w:val="FFFFFF"/>
                <w:sz w:val="16"/>
              </w:rPr>
              <w:t>Claim Manager</w:t>
            </w:r>
          </w:p>
        </w:tc>
        <w:tc>
          <w:tcPr>
            <w:tcW w:type="dxa" w:w="1440"/>
            <w:shd w:fill="1F4E78"/>
            <w:tcMar>
              <w:top w:w="80" w:type="dxa"/>
              <w:start w:w="90" w:type="dxa"/>
              <w:bottom w:w="80" w:type="dxa"/>
              <w:end w:w="90" w:type="dxa"/>
            </w:tcMar>
            <w:vAlign w:val="center"/>
          </w:tcPr>
          <w:p>
            <w:pPr>
              <w:jc w:val="center"/>
            </w:pPr>
            <w:r>
              <w:rPr>
                <w:b/>
                <w:color w:val="FFFFFF"/>
                <w:sz w:val="16"/>
              </w:rPr>
              <w:t>Admin</w:t>
            </w:r>
          </w:p>
        </w:tc>
      </w:tr>
      <w:tr>
        <w:tc>
          <w:tcPr>
            <w:tcW w:type="dxa" w:w="3888"/>
            <w:tcMar>
              <w:top w:w="80" w:type="dxa"/>
              <w:start w:w="90" w:type="dxa"/>
              <w:bottom w:w="80" w:type="dxa"/>
              <w:end w:w="90" w:type="dxa"/>
            </w:tcMar>
            <w:vAlign w:val="center"/>
          </w:tcPr>
          <w:p>
            <w:pPr>
              <w:spacing w:after="40"/>
            </w:pPr>
            <w:r>
              <w:rPr>
                <w:sz w:val="16"/>
              </w:rPr>
              <w:t>Authentication</w:t>
            </w:r>
          </w:p>
        </w:tc>
        <w:tc>
          <w:tcPr>
            <w:tcW w:type="dxa" w:w="1440"/>
            <w:tcMar>
              <w:top w:w="80" w:type="dxa"/>
              <w:start w:w="90" w:type="dxa"/>
              <w:bottom w:w="80" w:type="dxa"/>
              <w:end w:w="90" w:type="dxa"/>
            </w:tcMar>
            <w:vAlign w:val="center"/>
          </w:tcPr>
          <w:p>
            <w:pPr>
              <w:spacing w:after="40"/>
            </w:pPr>
            <w:r>
              <w:rPr>
                <w:sz w:val="16"/>
              </w:rPr>
              <w:t>Yes</w:t>
            </w:r>
          </w:p>
        </w:tc>
        <w:tc>
          <w:tcPr>
            <w:tcW w:type="dxa" w:w="1584"/>
            <w:tcMar>
              <w:top w:w="80" w:type="dxa"/>
              <w:start w:w="90" w:type="dxa"/>
              <w:bottom w:w="80" w:type="dxa"/>
              <w:end w:w="90" w:type="dxa"/>
            </w:tcMar>
            <w:vAlign w:val="center"/>
          </w:tcPr>
          <w:p>
            <w:pPr>
              <w:spacing w:after="40"/>
            </w:pPr>
            <w:r>
              <w:rPr>
                <w:sz w:val="16"/>
              </w:rPr>
              <w:t>Yes</w:t>
            </w:r>
          </w:p>
        </w:tc>
        <w:tc>
          <w:tcPr>
            <w:tcW w:type="dxa" w:w="1728"/>
            <w:tcMar>
              <w:top w:w="80" w:type="dxa"/>
              <w:start w:w="90" w:type="dxa"/>
              <w:bottom w:w="80" w:type="dxa"/>
              <w:end w:w="90" w:type="dxa"/>
            </w:tcMar>
            <w:vAlign w:val="center"/>
          </w:tcPr>
          <w:p>
            <w:pPr>
              <w:spacing w:after="40"/>
            </w:pPr>
            <w:r>
              <w:rPr>
                <w:sz w:val="16"/>
              </w:rPr>
              <w:t>Yes</w:t>
            </w:r>
          </w:p>
        </w:tc>
        <w:tc>
          <w:tcPr>
            <w:tcW w:type="dxa" w:w="1440"/>
            <w:tcMar>
              <w:top w:w="80" w:type="dxa"/>
              <w:start w:w="90" w:type="dxa"/>
              <w:bottom w:w="80" w:type="dxa"/>
              <w:end w:w="90" w:type="dxa"/>
            </w:tcMar>
            <w:vAlign w:val="center"/>
          </w:tcPr>
          <w:p>
            <w:pPr>
              <w:spacing w:after="40"/>
            </w:pPr>
            <w:r>
              <w:rPr>
                <w:sz w:val="16"/>
              </w:rPr>
              <w:t>Yes</w:t>
            </w:r>
          </w:p>
        </w:tc>
      </w:tr>
      <w:tr>
        <w:tc>
          <w:tcPr>
            <w:tcW w:type="dxa" w:w="3888"/>
            <w:tcMar>
              <w:top w:w="80" w:type="dxa"/>
              <w:start w:w="90" w:type="dxa"/>
              <w:bottom w:w="80" w:type="dxa"/>
              <w:end w:w="90" w:type="dxa"/>
            </w:tcMar>
            <w:vAlign w:val="center"/>
          </w:tcPr>
          <w:p>
            <w:pPr>
              <w:spacing w:after="40"/>
            </w:pPr>
            <w:r>
              <w:rPr>
                <w:sz w:val="16"/>
              </w:rPr>
              <w:t>Customer Profile</w:t>
            </w:r>
          </w:p>
        </w:tc>
        <w:tc>
          <w:tcPr>
            <w:tcW w:type="dxa" w:w="1440"/>
            <w:tcMar>
              <w:top w:w="80" w:type="dxa"/>
              <w:start w:w="90" w:type="dxa"/>
              <w:bottom w:w="80" w:type="dxa"/>
              <w:end w:w="90" w:type="dxa"/>
            </w:tcMar>
            <w:vAlign w:val="center"/>
          </w:tcPr>
          <w:p>
            <w:pPr>
              <w:spacing w:after="40"/>
            </w:pPr>
            <w:r>
              <w:rPr>
                <w:sz w:val="16"/>
              </w:rPr>
              <w:t>Own</w:t>
            </w:r>
          </w:p>
        </w:tc>
        <w:tc>
          <w:tcPr>
            <w:tcW w:type="dxa" w:w="1584"/>
            <w:tcMar>
              <w:top w:w="80" w:type="dxa"/>
              <w:start w:w="90" w:type="dxa"/>
              <w:bottom w:w="80" w:type="dxa"/>
              <w:end w:w="90" w:type="dxa"/>
            </w:tcMar>
            <w:vAlign w:val="center"/>
          </w:tcPr>
          <w:p>
            <w:pPr>
              <w:spacing w:after="40"/>
            </w:pPr>
            <w:r>
              <w:rPr>
                <w:sz w:val="16"/>
              </w:rPr>
              <w:t>Read/Business context</w:t>
            </w:r>
          </w:p>
        </w:tc>
        <w:tc>
          <w:tcPr>
            <w:tcW w:type="dxa" w:w="1728"/>
            <w:tcMar>
              <w:top w:w="80" w:type="dxa"/>
              <w:start w:w="90" w:type="dxa"/>
              <w:bottom w:w="80" w:type="dxa"/>
              <w:end w:w="90" w:type="dxa"/>
            </w:tcMar>
            <w:vAlign w:val="center"/>
          </w:tcPr>
          <w:p>
            <w:pPr>
              <w:spacing w:after="40"/>
            </w:pPr>
            <w:r>
              <w:rPr>
                <w:sz w:val="16"/>
              </w:rPr>
              <w:t>Read/Business context</w:t>
            </w:r>
          </w:p>
        </w:tc>
        <w:tc>
          <w:tcPr>
            <w:tcW w:type="dxa" w:w="1440"/>
            <w:tcMar>
              <w:top w:w="80" w:type="dxa"/>
              <w:start w:w="90" w:type="dxa"/>
              <w:bottom w:w="80" w:type="dxa"/>
              <w:end w:w="90" w:type="dxa"/>
            </w:tcMar>
            <w:vAlign w:val="center"/>
          </w:tcPr>
          <w:p>
            <w:pPr>
              <w:spacing w:after="40"/>
            </w:pPr>
            <w:r>
              <w:rPr>
                <w:sz w:val="16"/>
              </w:rPr>
              <w:t>Manage/Read</w:t>
            </w:r>
          </w:p>
        </w:tc>
      </w:tr>
      <w:tr>
        <w:tc>
          <w:tcPr>
            <w:tcW w:type="dxa" w:w="3888"/>
            <w:tcMar>
              <w:top w:w="80" w:type="dxa"/>
              <w:start w:w="90" w:type="dxa"/>
              <w:bottom w:w="80" w:type="dxa"/>
              <w:end w:w="90" w:type="dxa"/>
            </w:tcMar>
            <w:vAlign w:val="center"/>
          </w:tcPr>
          <w:p>
            <w:pPr>
              <w:spacing w:after="40"/>
            </w:pPr>
            <w:r>
              <w:rPr>
                <w:sz w:val="16"/>
              </w:rPr>
              <w:t>Assets</w:t>
            </w:r>
          </w:p>
        </w:tc>
        <w:tc>
          <w:tcPr>
            <w:tcW w:type="dxa" w:w="1440"/>
            <w:tcMar>
              <w:top w:w="80" w:type="dxa"/>
              <w:start w:w="90" w:type="dxa"/>
              <w:bottom w:w="80" w:type="dxa"/>
              <w:end w:w="90" w:type="dxa"/>
            </w:tcMar>
            <w:vAlign w:val="center"/>
          </w:tcPr>
          <w:p>
            <w:pPr>
              <w:spacing w:after="40"/>
            </w:pPr>
            <w:r>
              <w:rPr>
                <w:sz w:val="16"/>
              </w:rPr>
              <w:t>Create/View own</w:t>
            </w:r>
          </w:p>
        </w:tc>
        <w:tc>
          <w:tcPr>
            <w:tcW w:type="dxa" w:w="1584"/>
            <w:tcMar>
              <w:top w:w="80" w:type="dxa"/>
              <w:start w:w="90" w:type="dxa"/>
              <w:bottom w:w="80" w:type="dxa"/>
              <w:end w:w="90" w:type="dxa"/>
            </w:tcMar>
            <w:vAlign w:val="center"/>
          </w:tcPr>
          <w:p>
            <w:pPr>
              <w:spacing w:after="40"/>
            </w:pPr>
            <w:r>
              <w:rPr>
                <w:sz w:val="16"/>
              </w:rPr>
              <w:t>View for underwriting</w:t>
            </w:r>
          </w:p>
        </w:tc>
        <w:tc>
          <w:tcPr>
            <w:tcW w:type="dxa" w:w="1728"/>
            <w:tcMar>
              <w:top w:w="80" w:type="dxa"/>
              <w:start w:w="90" w:type="dxa"/>
              <w:bottom w:w="80" w:type="dxa"/>
              <w:end w:w="90" w:type="dxa"/>
            </w:tcMar>
            <w:vAlign w:val="center"/>
          </w:tcPr>
          <w:p>
            <w:pPr>
              <w:spacing w:after="40"/>
            </w:pPr>
            <w:r>
              <w:rPr>
                <w:sz w:val="16"/>
              </w:rPr>
              <w:t>Read as needed</w:t>
            </w:r>
          </w:p>
        </w:tc>
        <w:tc>
          <w:tcPr>
            <w:tcW w:type="dxa" w:w="1440"/>
            <w:tcMar>
              <w:top w:w="80" w:type="dxa"/>
              <w:start w:w="90" w:type="dxa"/>
              <w:bottom w:w="80" w:type="dxa"/>
              <w:end w:w="90" w:type="dxa"/>
            </w:tcMar>
            <w:vAlign w:val="center"/>
          </w:tcPr>
          <w:p>
            <w:pPr>
              <w:spacing w:after="40"/>
            </w:pPr>
            <w:r>
              <w:rPr>
                <w:sz w:val="16"/>
              </w:rPr>
              <w:t>Manage/Read</w:t>
            </w:r>
          </w:p>
        </w:tc>
      </w:tr>
      <w:tr>
        <w:tc>
          <w:tcPr>
            <w:tcW w:type="dxa" w:w="3888"/>
            <w:tcMar>
              <w:top w:w="80" w:type="dxa"/>
              <w:start w:w="90" w:type="dxa"/>
              <w:bottom w:w="80" w:type="dxa"/>
              <w:end w:w="90" w:type="dxa"/>
            </w:tcMar>
            <w:vAlign w:val="center"/>
          </w:tcPr>
          <w:p>
            <w:pPr>
              <w:spacing w:after="40"/>
            </w:pPr>
            <w:r>
              <w:rPr>
                <w:sz w:val="16"/>
              </w:rPr>
              <w:t>Risk Assessment</w:t>
            </w:r>
          </w:p>
        </w:tc>
        <w:tc>
          <w:tcPr>
            <w:tcW w:type="dxa" w:w="1440"/>
            <w:tcMar>
              <w:top w:w="80" w:type="dxa"/>
              <w:start w:w="90" w:type="dxa"/>
              <w:bottom w:w="80" w:type="dxa"/>
              <w:end w:w="90" w:type="dxa"/>
            </w:tcMar>
            <w:vAlign w:val="center"/>
          </w:tcPr>
          <w:p>
            <w:pPr>
              <w:spacing w:after="40"/>
            </w:pPr>
            <w:r>
              <w:rPr>
                <w:sz w:val="16"/>
              </w:rPr>
              <w:t>Request/View</w:t>
            </w:r>
          </w:p>
        </w:tc>
        <w:tc>
          <w:tcPr>
            <w:tcW w:type="dxa" w:w="1584"/>
            <w:tcMar>
              <w:top w:w="80" w:type="dxa"/>
              <w:start w:w="90" w:type="dxa"/>
              <w:bottom w:w="80" w:type="dxa"/>
              <w:end w:w="90" w:type="dxa"/>
            </w:tcMar>
            <w:vAlign w:val="center"/>
          </w:tcPr>
          <w:p>
            <w:pPr>
              <w:spacing w:after="40"/>
            </w:pPr>
            <w:r>
              <w:rPr>
                <w:sz w:val="16"/>
              </w:rPr>
              <w:t>Perform/Review</w:t>
            </w:r>
          </w:p>
        </w:tc>
        <w:tc>
          <w:tcPr>
            <w:tcW w:type="dxa" w:w="1728"/>
            <w:tcMar>
              <w:top w:w="80" w:type="dxa"/>
              <w:start w:w="90" w:type="dxa"/>
              <w:bottom w:w="80" w:type="dxa"/>
              <w:end w:w="90" w:type="dxa"/>
            </w:tcMar>
            <w:vAlign w:val="center"/>
          </w:tcPr>
          <w:p>
            <w:pPr>
              <w:spacing w:after="40"/>
            </w:pPr>
            <w:r>
              <w:rPr>
                <w:sz w:val="16"/>
              </w:rPr>
              <w:t>No</w:t>
            </w:r>
          </w:p>
        </w:tc>
        <w:tc>
          <w:tcPr>
            <w:tcW w:type="dxa" w:w="1440"/>
            <w:tcMar>
              <w:top w:w="80" w:type="dxa"/>
              <w:start w:w="90" w:type="dxa"/>
              <w:bottom w:w="80" w:type="dxa"/>
              <w:end w:w="90" w:type="dxa"/>
            </w:tcMar>
            <w:vAlign w:val="center"/>
          </w:tcPr>
          <w:p>
            <w:pPr>
              <w:spacing w:after="40"/>
            </w:pPr>
            <w:r>
              <w:rPr>
                <w:sz w:val="16"/>
              </w:rPr>
              <w:t>Read</w:t>
            </w:r>
          </w:p>
        </w:tc>
      </w:tr>
      <w:tr>
        <w:tc>
          <w:tcPr>
            <w:tcW w:type="dxa" w:w="3888"/>
            <w:tcMar>
              <w:top w:w="80" w:type="dxa"/>
              <w:start w:w="90" w:type="dxa"/>
              <w:bottom w:w="80" w:type="dxa"/>
              <w:end w:w="90" w:type="dxa"/>
            </w:tcMar>
            <w:vAlign w:val="center"/>
          </w:tcPr>
          <w:p>
            <w:pPr>
              <w:spacing w:after="40"/>
            </w:pPr>
            <w:r>
              <w:rPr>
                <w:sz w:val="16"/>
              </w:rPr>
              <w:t>Quote Selection</w:t>
            </w:r>
          </w:p>
        </w:tc>
        <w:tc>
          <w:tcPr>
            <w:tcW w:type="dxa" w:w="1440"/>
            <w:tcMar>
              <w:top w:w="80" w:type="dxa"/>
              <w:start w:w="90" w:type="dxa"/>
              <w:bottom w:w="80" w:type="dxa"/>
              <w:end w:w="90" w:type="dxa"/>
            </w:tcMar>
            <w:vAlign w:val="center"/>
          </w:tcPr>
          <w:p>
            <w:pPr>
              <w:spacing w:after="40"/>
            </w:pPr>
            <w:r>
              <w:rPr>
                <w:sz w:val="16"/>
              </w:rPr>
              <w:t>Select</w:t>
            </w:r>
          </w:p>
        </w:tc>
        <w:tc>
          <w:tcPr>
            <w:tcW w:type="dxa" w:w="1584"/>
            <w:tcMar>
              <w:top w:w="80" w:type="dxa"/>
              <w:start w:w="90" w:type="dxa"/>
              <w:bottom w:w="80" w:type="dxa"/>
              <w:end w:w="90" w:type="dxa"/>
            </w:tcMar>
            <w:vAlign w:val="center"/>
          </w:tcPr>
          <w:p>
            <w:pPr>
              <w:spacing w:after="40"/>
            </w:pPr>
            <w:r>
              <w:rPr>
                <w:sz w:val="16"/>
              </w:rPr>
              <w:t>Review</w:t>
            </w:r>
          </w:p>
        </w:tc>
        <w:tc>
          <w:tcPr>
            <w:tcW w:type="dxa" w:w="1728"/>
            <w:tcMar>
              <w:top w:w="80" w:type="dxa"/>
              <w:start w:w="90" w:type="dxa"/>
              <w:bottom w:w="80" w:type="dxa"/>
              <w:end w:w="90" w:type="dxa"/>
            </w:tcMar>
            <w:vAlign w:val="center"/>
          </w:tcPr>
          <w:p>
            <w:pPr>
              <w:spacing w:after="40"/>
            </w:pPr>
            <w:r>
              <w:rPr>
                <w:sz w:val="16"/>
              </w:rPr>
              <w:t>No</w:t>
            </w:r>
          </w:p>
        </w:tc>
        <w:tc>
          <w:tcPr>
            <w:tcW w:type="dxa" w:w="1440"/>
            <w:tcMar>
              <w:top w:w="80" w:type="dxa"/>
              <w:start w:w="90" w:type="dxa"/>
              <w:bottom w:w="80" w:type="dxa"/>
              <w:end w:w="90" w:type="dxa"/>
            </w:tcMar>
            <w:vAlign w:val="center"/>
          </w:tcPr>
          <w:p>
            <w:pPr>
              <w:spacing w:after="40"/>
            </w:pPr>
            <w:r>
              <w:rPr>
                <w:sz w:val="16"/>
              </w:rPr>
              <w:t>Read/Manage as authorized</w:t>
            </w:r>
          </w:p>
        </w:tc>
      </w:tr>
      <w:tr>
        <w:tc>
          <w:tcPr>
            <w:tcW w:type="dxa" w:w="3888"/>
            <w:tcMar>
              <w:top w:w="80" w:type="dxa"/>
              <w:start w:w="90" w:type="dxa"/>
              <w:bottom w:w="80" w:type="dxa"/>
              <w:end w:w="90" w:type="dxa"/>
            </w:tcMar>
            <w:vAlign w:val="center"/>
          </w:tcPr>
          <w:p>
            <w:pPr>
              <w:spacing w:after="40"/>
            </w:pPr>
            <w:r>
              <w:rPr>
                <w:sz w:val="16"/>
              </w:rPr>
              <w:t>Quote Approval/Rejection</w:t>
            </w:r>
          </w:p>
        </w:tc>
        <w:tc>
          <w:tcPr>
            <w:tcW w:type="dxa" w:w="1440"/>
            <w:tcMar>
              <w:top w:w="80" w:type="dxa"/>
              <w:start w:w="90" w:type="dxa"/>
              <w:bottom w:w="80" w:type="dxa"/>
              <w:end w:w="90" w:type="dxa"/>
            </w:tcMar>
            <w:vAlign w:val="center"/>
          </w:tcPr>
          <w:p>
            <w:pPr>
              <w:spacing w:after="40"/>
            </w:pPr>
            <w:r>
              <w:rPr>
                <w:sz w:val="16"/>
              </w:rPr>
              <w:t>No</w:t>
            </w:r>
          </w:p>
        </w:tc>
        <w:tc>
          <w:tcPr>
            <w:tcW w:type="dxa" w:w="1584"/>
            <w:tcMar>
              <w:top w:w="80" w:type="dxa"/>
              <w:start w:w="90" w:type="dxa"/>
              <w:bottom w:w="80" w:type="dxa"/>
              <w:end w:w="90" w:type="dxa"/>
            </w:tcMar>
            <w:vAlign w:val="center"/>
          </w:tcPr>
          <w:p>
            <w:pPr>
              <w:spacing w:after="40"/>
            </w:pPr>
            <w:r>
              <w:rPr>
                <w:sz w:val="16"/>
              </w:rPr>
              <w:t>Yes</w:t>
            </w:r>
          </w:p>
        </w:tc>
        <w:tc>
          <w:tcPr>
            <w:tcW w:type="dxa" w:w="1728"/>
            <w:tcMar>
              <w:top w:w="80" w:type="dxa"/>
              <w:start w:w="90" w:type="dxa"/>
              <w:bottom w:w="80" w:type="dxa"/>
              <w:end w:w="90" w:type="dxa"/>
            </w:tcMar>
            <w:vAlign w:val="center"/>
          </w:tcPr>
          <w:p>
            <w:pPr>
              <w:spacing w:after="40"/>
            </w:pPr>
            <w:r>
              <w:rPr>
                <w:sz w:val="16"/>
              </w:rPr>
              <w:t>No</w:t>
            </w:r>
          </w:p>
        </w:tc>
        <w:tc>
          <w:tcPr>
            <w:tcW w:type="dxa" w:w="1440"/>
            <w:tcMar>
              <w:top w:w="80" w:type="dxa"/>
              <w:start w:w="90" w:type="dxa"/>
              <w:bottom w:w="80" w:type="dxa"/>
              <w:end w:w="90" w:type="dxa"/>
            </w:tcMar>
            <w:vAlign w:val="center"/>
          </w:tcPr>
          <w:p>
            <w:pPr>
              <w:spacing w:after="40"/>
            </w:pPr>
            <w:r>
              <w:rPr>
                <w:sz w:val="16"/>
              </w:rPr>
              <w:t>Authorized oversight</w:t>
            </w:r>
          </w:p>
        </w:tc>
      </w:tr>
      <w:tr>
        <w:tc>
          <w:tcPr>
            <w:tcW w:type="dxa" w:w="3888"/>
            <w:tcMar>
              <w:top w:w="80" w:type="dxa"/>
              <w:start w:w="90" w:type="dxa"/>
              <w:bottom w:w="80" w:type="dxa"/>
              <w:end w:w="90" w:type="dxa"/>
            </w:tcMar>
            <w:vAlign w:val="center"/>
          </w:tcPr>
          <w:p>
            <w:pPr>
              <w:spacing w:after="40"/>
            </w:pPr>
            <w:r>
              <w:rPr>
                <w:sz w:val="16"/>
              </w:rPr>
              <w:t>Policy View</w:t>
            </w:r>
          </w:p>
        </w:tc>
        <w:tc>
          <w:tcPr>
            <w:tcW w:type="dxa" w:w="1440"/>
            <w:tcMar>
              <w:top w:w="80" w:type="dxa"/>
              <w:start w:w="90" w:type="dxa"/>
              <w:bottom w:w="80" w:type="dxa"/>
              <w:end w:w="90" w:type="dxa"/>
            </w:tcMar>
            <w:vAlign w:val="center"/>
          </w:tcPr>
          <w:p>
            <w:pPr>
              <w:spacing w:after="40"/>
            </w:pPr>
            <w:r>
              <w:rPr>
                <w:sz w:val="16"/>
              </w:rPr>
              <w:t>Own policies</w:t>
            </w:r>
          </w:p>
        </w:tc>
        <w:tc>
          <w:tcPr>
            <w:tcW w:type="dxa" w:w="1584"/>
            <w:tcMar>
              <w:top w:w="80" w:type="dxa"/>
              <w:start w:w="90" w:type="dxa"/>
              <w:bottom w:w="80" w:type="dxa"/>
              <w:end w:w="90" w:type="dxa"/>
            </w:tcMar>
            <w:vAlign w:val="center"/>
          </w:tcPr>
          <w:p>
            <w:pPr>
              <w:spacing w:after="40"/>
            </w:pPr>
            <w:r>
              <w:rPr>
                <w:sz w:val="16"/>
              </w:rPr>
              <w:t>Operational view</w:t>
            </w:r>
          </w:p>
        </w:tc>
        <w:tc>
          <w:tcPr>
            <w:tcW w:type="dxa" w:w="1728"/>
            <w:tcMar>
              <w:top w:w="80" w:type="dxa"/>
              <w:start w:w="90" w:type="dxa"/>
              <w:bottom w:w="80" w:type="dxa"/>
              <w:end w:w="90" w:type="dxa"/>
            </w:tcMar>
            <w:vAlign w:val="center"/>
          </w:tcPr>
          <w:p>
            <w:pPr>
              <w:spacing w:after="40"/>
            </w:pPr>
            <w:r>
              <w:rPr>
                <w:sz w:val="16"/>
              </w:rPr>
              <w:t>Policy validation</w:t>
            </w:r>
          </w:p>
        </w:tc>
        <w:tc>
          <w:tcPr>
            <w:tcW w:type="dxa" w:w="1440"/>
            <w:tcMar>
              <w:top w:w="80" w:type="dxa"/>
              <w:start w:w="90" w:type="dxa"/>
              <w:bottom w:w="80" w:type="dxa"/>
              <w:end w:w="90" w:type="dxa"/>
            </w:tcMar>
            <w:vAlign w:val="center"/>
          </w:tcPr>
          <w:p>
            <w:pPr>
              <w:spacing w:after="40"/>
            </w:pPr>
            <w:r>
              <w:rPr>
                <w:sz w:val="16"/>
              </w:rPr>
              <w:t>Manage/Read</w:t>
            </w:r>
          </w:p>
        </w:tc>
      </w:tr>
      <w:tr>
        <w:tc>
          <w:tcPr>
            <w:tcW w:type="dxa" w:w="3888"/>
            <w:tcMar>
              <w:top w:w="80" w:type="dxa"/>
              <w:start w:w="90" w:type="dxa"/>
              <w:bottom w:w="80" w:type="dxa"/>
              <w:end w:w="90" w:type="dxa"/>
            </w:tcMar>
            <w:vAlign w:val="center"/>
          </w:tcPr>
          <w:p>
            <w:pPr>
              <w:spacing w:after="40"/>
            </w:pPr>
            <w:r>
              <w:rPr>
                <w:sz w:val="16"/>
              </w:rPr>
              <w:t>Claim Create/Submit</w:t>
            </w:r>
          </w:p>
        </w:tc>
        <w:tc>
          <w:tcPr>
            <w:tcW w:type="dxa" w:w="1440"/>
            <w:tcMar>
              <w:top w:w="80" w:type="dxa"/>
              <w:start w:w="90" w:type="dxa"/>
              <w:bottom w:w="80" w:type="dxa"/>
              <w:end w:w="90" w:type="dxa"/>
            </w:tcMar>
            <w:vAlign w:val="center"/>
          </w:tcPr>
          <w:p>
            <w:pPr>
              <w:spacing w:after="40"/>
            </w:pPr>
            <w:r>
              <w:rPr>
                <w:sz w:val="16"/>
              </w:rPr>
              <w:t>Yes</w:t>
            </w:r>
          </w:p>
        </w:tc>
        <w:tc>
          <w:tcPr>
            <w:tcW w:type="dxa" w:w="1584"/>
            <w:tcMar>
              <w:top w:w="80" w:type="dxa"/>
              <w:start w:w="90" w:type="dxa"/>
              <w:bottom w:w="80" w:type="dxa"/>
              <w:end w:w="90" w:type="dxa"/>
            </w:tcMar>
            <w:vAlign w:val="center"/>
          </w:tcPr>
          <w:p>
            <w:pPr>
              <w:spacing w:after="40"/>
            </w:pPr>
            <w:r>
              <w:rPr>
                <w:sz w:val="16"/>
              </w:rPr>
              <w:t>No</w:t>
            </w:r>
          </w:p>
        </w:tc>
        <w:tc>
          <w:tcPr>
            <w:tcW w:type="dxa" w:w="1728"/>
            <w:tcMar>
              <w:top w:w="80" w:type="dxa"/>
              <w:start w:w="90" w:type="dxa"/>
              <w:bottom w:w="80" w:type="dxa"/>
              <w:end w:w="90" w:type="dxa"/>
            </w:tcMar>
            <w:vAlign w:val="center"/>
          </w:tcPr>
          <w:p>
            <w:pPr>
              <w:spacing w:after="40"/>
            </w:pPr>
            <w:r>
              <w:rPr>
                <w:sz w:val="16"/>
              </w:rPr>
              <w:t>No</w:t>
            </w:r>
          </w:p>
        </w:tc>
        <w:tc>
          <w:tcPr>
            <w:tcW w:type="dxa" w:w="1440"/>
            <w:tcMar>
              <w:top w:w="80" w:type="dxa"/>
              <w:start w:w="90" w:type="dxa"/>
              <w:bottom w:w="80" w:type="dxa"/>
              <w:end w:w="90" w:type="dxa"/>
            </w:tcMar>
            <w:vAlign w:val="center"/>
          </w:tcPr>
          <w:p>
            <w:pPr>
              <w:spacing w:after="40"/>
            </w:pPr>
            <w:r>
              <w:rPr>
                <w:sz w:val="16"/>
              </w:rPr>
              <w:t>Authorized operational support</w:t>
            </w:r>
          </w:p>
        </w:tc>
      </w:tr>
      <w:tr>
        <w:tc>
          <w:tcPr>
            <w:tcW w:type="dxa" w:w="3888"/>
            <w:tcMar>
              <w:top w:w="80" w:type="dxa"/>
              <w:start w:w="90" w:type="dxa"/>
              <w:bottom w:w="80" w:type="dxa"/>
              <w:end w:w="90" w:type="dxa"/>
            </w:tcMar>
            <w:vAlign w:val="center"/>
          </w:tcPr>
          <w:p>
            <w:pPr>
              <w:spacing w:after="40"/>
            </w:pPr>
            <w:r>
              <w:rPr>
                <w:sz w:val="16"/>
              </w:rPr>
              <w:t>Claim Review</w:t>
            </w:r>
          </w:p>
        </w:tc>
        <w:tc>
          <w:tcPr>
            <w:tcW w:type="dxa" w:w="1440"/>
            <w:tcMar>
              <w:top w:w="80" w:type="dxa"/>
              <w:start w:w="90" w:type="dxa"/>
              <w:bottom w:w="80" w:type="dxa"/>
              <w:end w:w="90" w:type="dxa"/>
            </w:tcMar>
            <w:vAlign w:val="center"/>
          </w:tcPr>
          <w:p>
            <w:pPr>
              <w:spacing w:after="40"/>
            </w:pPr>
            <w:r>
              <w:rPr>
                <w:sz w:val="16"/>
              </w:rPr>
              <w:t>No</w:t>
            </w:r>
          </w:p>
        </w:tc>
        <w:tc>
          <w:tcPr>
            <w:tcW w:type="dxa" w:w="1584"/>
            <w:tcMar>
              <w:top w:w="80" w:type="dxa"/>
              <w:start w:w="90" w:type="dxa"/>
              <w:bottom w:w="80" w:type="dxa"/>
              <w:end w:w="90" w:type="dxa"/>
            </w:tcMar>
            <w:vAlign w:val="center"/>
          </w:tcPr>
          <w:p>
            <w:pPr>
              <w:spacing w:after="40"/>
            </w:pPr>
            <w:r>
              <w:rPr>
                <w:sz w:val="16"/>
              </w:rPr>
              <w:t>No</w:t>
            </w:r>
          </w:p>
        </w:tc>
        <w:tc>
          <w:tcPr>
            <w:tcW w:type="dxa" w:w="1728"/>
            <w:tcMar>
              <w:top w:w="80" w:type="dxa"/>
              <w:start w:w="90" w:type="dxa"/>
              <w:bottom w:w="80" w:type="dxa"/>
              <w:end w:w="90" w:type="dxa"/>
            </w:tcMar>
            <w:vAlign w:val="center"/>
          </w:tcPr>
          <w:p>
            <w:pPr>
              <w:spacing w:after="40"/>
            </w:pPr>
            <w:r>
              <w:rPr>
                <w:sz w:val="16"/>
              </w:rPr>
              <w:t>Yes</w:t>
            </w:r>
          </w:p>
        </w:tc>
        <w:tc>
          <w:tcPr>
            <w:tcW w:type="dxa" w:w="1440"/>
            <w:tcMar>
              <w:top w:w="80" w:type="dxa"/>
              <w:start w:w="90" w:type="dxa"/>
              <w:bottom w:w="80" w:type="dxa"/>
              <w:end w:w="90" w:type="dxa"/>
            </w:tcMar>
            <w:vAlign w:val="center"/>
          </w:tcPr>
          <w:p>
            <w:pPr>
              <w:spacing w:after="40"/>
            </w:pPr>
            <w:r>
              <w:rPr>
                <w:sz w:val="16"/>
              </w:rPr>
              <w:t>Yes</w:t>
            </w:r>
          </w:p>
        </w:tc>
      </w:tr>
      <w:tr>
        <w:tc>
          <w:tcPr>
            <w:tcW w:type="dxa" w:w="3888"/>
            <w:tcMar>
              <w:top w:w="80" w:type="dxa"/>
              <w:start w:w="90" w:type="dxa"/>
              <w:bottom w:w="80" w:type="dxa"/>
              <w:end w:w="90" w:type="dxa"/>
            </w:tcMar>
            <w:vAlign w:val="center"/>
          </w:tcPr>
          <w:p>
            <w:pPr>
              <w:spacing w:after="40"/>
            </w:pPr>
            <w:r>
              <w:rPr>
                <w:sz w:val="16"/>
              </w:rPr>
              <w:t>Claim Settlement</w:t>
            </w:r>
          </w:p>
        </w:tc>
        <w:tc>
          <w:tcPr>
            <w:tcW w:type="dxa" w:w="1440"/>
            <w:tcMar>
              <w:top w:w="80" w:type="dxa"/>
              <w:start w:w="90" w:type="dxa"/>
              <w:bottom w:w="80" w:type="dxa"/>
              <w:end w:w="90" w:type="dxa"/>
            </w:tcMar>
            <w:vAlign w:val="center"/>
          </w:tcPr>
          <w:p>
            <w:pPr>
              <w:spacing w:after="40"/>
            </w:pPr>
            <w:r>
              <w:rPr>
                <w:sz w:val="16"/>
              </w:rPr>
              <w:t>No</w:t>
            </w:r>
          </w:p>
        </w:tc>
        <w:tc>
          <w:tcPr>
            <w:tcW w:type="dxa" w:w="1584"/>
            <w:tcMar>
              <w:top w:w="80" w:type="dxa"/>
              <w:start w:w="90" w:type="dxa"/>
              <w:bottom w:w="80" w:type="dxa"/>
              <w:end w:w="90" w:type="dxa"/>
            </w:tcMar>
            <w:vAlign w:val="center"/>
          </w:tcPr>
          <w:p>
            <w:pPr>
              <w:spacing w:after="40"/>
            </w:pPr>
            <w:r>
              <w:rPr>
                <w:sz w:val="16"/>
              </w:rPr>
              <w:t>No</w:t>
            </w:r>
          </w:p>
        </w:tc>
        <w:tc>
          <w:tcPr>
            <w:tcW w:type="dxa" w:w="1728"/>
            <w:tcMar>
              <w:top w:w="80" w:type="dxa"/>
              <w:start w:w="90" w:type="dxa"/>
              <w:bottom w:w="80" w:type="dxa"/>
              <w:end w:w="90" w:type="dxa"/>
            </w:tcMar>
            <w:vAlign w:val="center"/>
          </w:tcPr>
          <w:p>
            <w:pPr>
              <w:spacing w:after="40"/>
            </w:pPr>
            <w:r>
              <w:rPr>
                <w:sz w:val="16"/>
              </w:rPr>
              <w:t>Yes</w:t>
            </w:r>
          </w:p>
        </w:tc>
        <w:tc>
          <w:tcPr>
            <w:tcW w:type="dxa" w:w="1440"/>
            <w:tcMar>
              <w:top w:w="80" w:type="dxa"/>
              <w:start w:w="90" w:type="dxa"/>
              <w:bottom w:w="80" w:type="dxa"/>
              <w:end w:w="90" w:type="dxa"/>
            </w:tcMar>
            <w:vAlign w:val="center"/>
          </w:tcPr>
          <w:p>
            <w:pPr>
              <w:spacing w:after="40"/>
            </w:pPr>
            <w:r>
              <w:rPr>
                <w:sz w:val="16"/>
              </w:rPr>
              <w:t>Yes</w:t>
            </w:r>
          </w:p>
        </w:tc>
      </w:tr>
    </w:tbl>
    <w:p>
      <w:pPr>
        <w:pStyle w:val="Heading1"/>
      </w:pPr>
      <w:r>
        <w:t>Appendix B. Development Endpoints and Service Map</w:t>
      </w:r>
    </w:p>
    <w:p>
      <w:pPr>
        <w:spacing w:after="100"/>
      </w:pPr>
      <w:r>
        <w:t>The supplied development configuration identifies the following principal service endpoints. These values are useful for local integration/testing and should not be treated as production deployment requirements.</w:t>
      </w:r>
    </w:p>
    <w:tbl>
      <w:tblPr>
        <w:tblW w:type="auto" w:w="0"/>
        <w:jc w:val="center"/>
        <w:tblLayout w:type="fixed"/>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88"/>
        <w:gridCol w:w="3288"/>
        <w:gridCol w:w="3288"/>
      </w:tblGrid>
      <w:tr>
        <w:trPr>
          <w:tblHeader w:val="true"/>
        </w:trPr>
        <w:tc>
          <w:tcPr>
            <w:tcW w:type="dxa" w:w="2448"/>
            <w:shd w:fill="1F4E78"/>
            <w:tcMar>
              <w:top w:w="80" w:type="dxa"/>
              <w:start w:w="90" w:type="dxa"/>
              <w:bottom w:w="80" w:type="dxa"/>
              <w:end w:w="90" w:type="dxa"/>
            </w:tcMar>
            <w:vAlign w:val="center"/>
          </w:tcPr>
          <w:p>
            <w:pPr>
              <w:jc w:val="center"/>
            </w:pPr>
            <w:r>
              <w:rPr>
                <w:b/>
                <w:color w:val="FFFFFF"/>
                <w:sz w:val="18"/>
              </w:rPr>
              <w:t>Component</w:t>
            </w:r>
          </w:p>
        </w:tc>
        <w:tc>
          <w:tcPr>
            <w:tcW w:type="dxa" w:w="4464"/>
            <w:shd w:fill="1F4E78"/>
            <w:tcMar>
              <w:top w:w="80" w:type="dxa"/>
              <w:start w:w="90" w:type="dxa"/>
              <w:bottom w:w="80" w:type="dxa"/>
              <w:end w:w="90" w:type="dxa"/>
            </w:tcMar>
            <w:vAlign w:val="center"/>
          </w:tcPr>
          <w:p>
            <w:pPr>
              <w:jc w:val="center"/>
            </w:pPr>
            <w:r>
              <w:rPr>
                <w:b/>
                <w:color w:val="FFFFFF"/>
                <w:sz w:val="18"/>
              </w:rPr>
              <w:t>Development Endpoint / Store</w:t>
            </w:r>
          </w:p>
        </w:tc>
        <w:tc>
          <w:tcPr>
            <w:tcW w:type="dxa" w:w="3456"/>
            <w:shd w:fill="1F4E78"/>
            <w:tcMar>
              <w:top w:w="80" w:type="dxa"/>
              <w:start w:w="90" w:type="dxa"/>
              <w:bottom w:w="80" w:type="dxa"/>
              <w:end w:w="90" w:type="dxa"/>
            </w:tcMar>
            <w:vAlign w:val="center"/>
          </w:tcPr>
          <w:p>
            <w:pPr>
              <w:jc w:val="center"/>
            </w:pPr>
            <w:r>
              <w:rPr>
                <w:b/>
                <w:color w:val="FFFFFF"/>
                <w:sz w:val="18"/>
              </w:rPr>
              <w:t>Role</w:t>
            </w:r>
          </w:p>
        </w:tc>
      </w:tr>
      <w:tr>
        <w:tc>
          <w:tcPr>
            <w:tcW w:type="dxa" w:w="2448"/>
            <w:tcMar>
              <w:top w:w="80" w:type="dxa"/>
              <w:start w:w="90" w:type="dxa"/>
              <w:bottom w:w="80" w:type="dxa"/>
              <w:end w:w="90" w:type="dxa"/>
            </w:tcMar>
            <w:vAlign w:val="center"/>
          </w:tcPr>
          <w:p>
            <w:pPr>
              <w:spacing w:after="40"/>
            </w:pPr>
            <w:r>
              <w:rPr>
                <w:sz w:val="18"/>
              </w:rPr>
              <w:t>Ocelot Gateway</w:t>
            </w:r>
          </w:p>
        </w:tc>
        <w:tc>
          <w:tcPr>
            <w:tcW w:type="dxa" w:w="4464"/>
            <w:tcMar>
              <w:top w:w="80" w:type="dxa"/>
              <w:start w:w="90" w:type="dxa"/>
              <w:bottom w:w="80" w:type="dxa"/>
              <w:end w:w="90" w:type="dxa"/>
            </w:tcMar>
            <w:vAlign w:val="center"/>
          </w:tcPr>
          <w:p>
            <w:pPr>
              <w:spacing w:after="40"/>
            </w:pPr>
            <w:r>
              <w:rPr>
                <w:sz w:val="18"/>
              </w:rPr>
              <w:t>https://localhost:5050</w:t>
            </w:r>
          </w:p>
        </w:tc>
        <w:tc>
          <w:tcPr>
            <w:tcW w:type="dxa" w:w="3456"/>
            <w:tcMar>
              <w:top w:w="80" w:type="dxa"/>
              <w:start w:w="90" w:type="dxa"/>
              <w:bottom w:w="80" w:type="dxa"/>
              <w:end w:w="90" w:type="dxa"/>
            </w:tcMar>
            <w:vAlign w:val="center"/>
          </w:tcPr>
          <w:p>
            <w:pPr>
              <w:spacing w:after="40"/>
            </w:pPr>
            <w:r>
              <w:rPr>
                <w:sz w:val="18"/>
              </w:rPr>
              <w:t>Unified API gateway</w:t>
            </w:r>
          </w:p>
        </w:tc>
      </w:tr>
      <w:tr>
        <w:tc>
          <w:tcPr>
            <w:tcW w:type="dxa" w:w="2448"/>
            <w:tcMar>
              <w:top w:w="80" w:type="dxa"/>
              <w:start w:w="90" w:type="dxa"/>
              <w:bottom w:w="80" w:type="dxa"/>
              <w:end w:w="90" w:type="dxa"/>
            </w:tcMar>
            <w:vAlign w:val="center"/>
          </w:tcPr>
          <w:p>
            <w:pPr>
              <w:spacing w:after="40"/>
            </w:pPr>
            <w:r>
              <w:rPr>
                <w:sz w:val="18"/>
              </w:rPr>
              <w:t>Auth API</w:t>
            </w:r>
          </w:p>
        </w:tc>
        <w:tc>
          <w:tcPr>
            <w:tcW w:type="dxa" w:w="4464"/>
            <w:tcMar>
              <w:top w:w="80" w:type="dxa"/>
              <w:start w:w="90" w:type="dxa"/>
              <w:bottom w:w="80" w:type="dxa"/>
              <w:end w:w="90" w:type="dxa"/>
            </w:tcMar>
            <w:vAlign w:val="center"/>
          </w:tcPr>
          <w:p>
            <w:pPr>
              <w:spacing w:after="40"/>
            </w:pPr>
            <w:r>
              <w:rPr>
                <w:sz w:val="18"/>
              </w:rPr>
              <w:t>https://localhost:4000</w:t>
            </w:r>
          </w:p>
        </w:tc>
        <w:tc>
          <w:tcPr>
            <w:tcW w:type="dxa" w:w="3456"/>
            <w:tcMar>
              <w:top w:w="80" w:type="dxa"/>
              <w:start w:w="90" w:type="dxa"/>
              <w:bottom w:w="80" w:type="dxa"/>
              <w:end w:w="90" w:type="dxa"/>
            </w:tcMar>
            <w:vAlign w:val="center"/>
          </w:tcPr>
          <w:p>
            <w:pPr>
              <w:spacing w:after="40"/>
            </w:pPr>
            <w:r>
              <w:rPr>
                <w:sz w:val="18"/>
              </w:rPr>
              <w:t>Authentication</w:t>
            </w:r>
          </w:p>
        </w:tc>
      </w:tr>
      <w:tr>
        <w:tc>
          <w:tcPr>
            <w:tcW w:type="dxa" w:w="2448"/>
            <w:tcMar>
              <w:top w:w="80" w:type="dxa"/>
              <w:start w:w="90" w:type="dxa"/>
              <w:bottom w:w="80" w:type="dxa"/>
              <w:end w:w="90" w:type="dxa"/>
            </w:tcMar>
            <w:vAlign w:val="center"/>
          </w:tcPr>
          <w:p>
            <w:pPr>
              <w:spacing w:after="40"/>
            </w:pPr>
            <w:r>
              <w:rPr>
                <w:sz w:val="18"/>
              </w:rPr>
              <w:t>Customer API</w:t>
            </w:r>
          </w:p>
        </w:tc>
        <w:tc>
          <w:tcPr>
            <w:tcW w:type="dxa" w:w="4464"/>
            <w:tcMar>
              <w:top w:w="80" w:type="dxa"/>
              <w:start w:w="90" w:type="dxa"/>
              <w:bottom w:w="80" w:type="dxa"/>
              <w:end w:w="90" w:type="dxa"/>
            </w:tcMar>
            <w:vAlign w:val="center"/>
          </w:tcPr>
          <w:p>
            <w:pPr>
              <w:spacing w:after="40"/>
            </w:pPr>
            <w:r>
              <w:rPr>
                <w:sz w:val="18"/>
              </w:rPr>
              <w:t>https://localhost:5001</w:t>
            </w:r>
          </w:p>
        </w:tc>
        <w:tc>
          <w:tcPr>
            <w:tcW w:type="dxa" w:w="3456"/>
            <w:tcMar>
              <w:top w:w="80" w:type="dxa"/>
              <w:start w:w="90" w:type="dxa"/>
              <w:bottom w:w="80" w:type="dxa"/>
              <w:end w:w="90" w:type="dxa"/>
            </w:tcMar>
            <w:vAlign w:val="center"/>
          </w:tcPr>
          <w:p>
            <w:pPr>
              <w:spacing w:after="40"/>
            </w:pPr>
            <w:r>
              <w:rPr>
                <w:sz w:val="18"/>
              </w:rPr>
              <w:t>Customer and assets</w:t>
            </w:r>
          </w:p>
        </w:tc>
      </w:tr>
      <w:tr>
        <w:tc>
          <w:tcPr>
            <w:tcW w:type="dxa" w:w="2448"/>
            <w:tcMar>
              <w:top w:w="80" w:type="dxa"/>
              <w:start w:w="90" w:type="dxa"/>
              <w:bottom w:w="80" w:type="dxa"/>
              <w:end w:w="90" w:type="dxa"/>
            </w:tcMar>
            <w:vAlign w:val="center"/>
          </w:tcPr>
          <w:p>
            <w:pPr>
              <w:spacing w:after="40"/>
            </w:pPr>
            <w:r>
              <w:rPr>
                <w:sz w:val="18"/>
              </w:rPr>
              <w:t>Quote API</w:t>
            </w:r>
          </w:p>
        </w:tc>
        <w:tc>
          <w:tcPr>
            <w:tcW w:type="dxa" w:w="4464"/>
            <w:tcMar>
              <w:top w:w="80" w:type="dxa"/>
              <w:start w:w="90" w:type="dxa"/>
              <w:bottom w:w="80" w:type="dxa"/>
              <w:end w:w="90" w:type="dxa"/>
            </w:tcMar>
            <w:vAlign w:val="center"/>
          </w:tcPr>
          <w:p>
            <w:pPr>
              <w:spacing w:after="40"/>
            </w:pPr>
            <w:r>
              <w:rPr>
                <w:sz w:val="18"/>
              </w:rPr>
              <w:t>https://localhost:5002</w:t>
            </w:r>
          </w:p>
        </w:tc>
        <w:tc>
          <w:tcPr>
            <w:tcW w:type="dxa" w:w="3456"/>
            <w:tcMar>
              <w:top w:w="80" w:type="dxa"/>
              <w:start w:w="90" w:type="dxa"/>
              <w:bottom w:w="80" w:type="dxa"/>
              <w:end w:w="90" w:type="dxa"/>
            </w:tcMar>
            <w:vAlign w:val="center"/>
          </w:tcPr>
          <w:p>
            <w:pPr>
              <w:spacing w:after="40"/>
            </w:pPr>
            <w:r>
              <w:rPr>
                <w:sz w:val="18"/>
              </w:rPr>
              <w:t>Quotes and underwriting</w:t>
            </w:r>
          </w:p>
        </w:tc>
      </w:tr>
      <w:tr>
        <w:tc>
          <w:tcPr>
            <w:tcW w:type="dxa" w:w="2448"/>
            <w:tcMar>
              <w:top w:w="80" w:type="dxa"/>
              <w:start w:w="90" w:type="dxa"/>
              <w:bottom w:w="80" w:type="dxa"/>
              <w:end w:w="90" w:type="dxa"/>
            </w:tcMar>
            <w:vAlign w:val="center"/>
          </w:tcPr>
          <w:p>
            <w:pPr>
              <w:spacing w:after="40"/>
            </w:pPr>
            <w:r>
              <w:rPr>
                <w:sz w:val="18"/>
              </w:rPr>
              <w:t>Policy API</w:t>
            </w:r>
          </w:p>
        </w:tc>
        <w:tc>
          <w:tcPr>
            <w:tcW w:type="dxa" w:w="4464"/>
            <w:tcMar>
              <w:top w:w="80" w:type="dxa"/>
              <w:start w:w="90" w:type="dxa"/>
              <w:bottom w:w="80" w:type="dxa"/>
              <w:end w:w="90" w:type="dxa"/>
            </w:tcMar>
            <w:vAlign w:val="center"/>
          </w:tcPr>
          <w:p>
            <w:pPr>
              <w:spacing w:after="40"/>
            </w:pPr>
            <w:r>
              <w:rPr>
                <w:sz w:val="18"/>
              </w:rPr>
              <w:t>https://localhost:5003</w:t>
            </w:r>
          </w:p>
        </w:tc>
        <w:tc>
          <w:tcPr>
            <w:tcW w:type="dxa" w:w="3456"/>
            <w:tcMar>
              <w:top w:w="80" w:type="dxa"/>
              <w:start w:w="90" w:type="dxa"/>
              <w:bottom w:w="80" w:type="dxa"/>
              <w:end w:w="90" w:type="dxa"/>
            </w:tcMar>
            <w:vAlign w:val="center"/>
          </w:tcPr>
          <w:p>
            <w:pPr>
              <w:spacing w:after="40"/>
            </w:pPr>
            <w:r>
              <w:rPr>
                <w:sz w:val="18"/>
              </w:rPr>
              <w:t>Policies</w:t>
            </w:r>
          </w:p>
        </w:tc>
      </w:tr>
      <w:tr>
        <w:tc>
          <w:tcPr>
            <w:tcW w:type="dxa" w:w="2448"/>
            <w:tcMar>
              <w:top w:w="80" w:type="dxa"/>
              <w:start w:w="90" w:type="dxa"/>
              <w:bottom w:w="80" w:type="dxa"/>
              <w:end w:w="90" w:type="dxa"/>
            </w:tcMar>
            <w:vAlign w:val="center"/>
          </w:tcPr>
          <w:p>
            <w:pPr>
              <w:spacing w:after="40"/>
            </w:pPr>
            <w:r>
              <w:rPr>
                <w:sz w:val="18"/>
              </w:rPr>
              <w:t>Claims API</w:t>
            </w:r>
          </w:p>
        </w:tc>
        <w:tc>
          <w:tcPr>
            <w:tcW w:type="dxa" w:w="4464"/>
            <w:tcMar>
              <w:top w:w="80" w:type="dxa"/>
              <w:start w:w="90" w:type="dxa"/>
              <w:bottom w:w="80" w:type="dxa"/>
              <w:end w:w="90" w:type="dxa"/>
            </w:tcMar>
            <w:vAlign w:val="center"/>
          </w:tcPr>
          <w:p>
            <w:pPr>
              <w:spacing w:after="40"/>
            </w:pPr>
            <w:r>
              <w:rPr>
                <w:sz w:val="18"/>
              </w:rPr>
              <w:t>https://localhost:5004</w:t>
            </w:r>
          </w:p>
        </w:tc>
        <w:tc>
          <w:tcPr>
            <w:tcW w:type="dxa" w:w="3456"/>
            <w:tcMar>
              <w:top w:w="80" w:type="dxa"/>
              <w:start w:w="90" w:type="dxa"/>
              <w:bottom w:w="80" w:type="dxa"/>
              <w:end w:w="90" w:type="dxa"/>
            </w:tcMar>
            <w:vAlign w:val="center"/>
          </w:tcPr>
          <w:p>
            <w:pPr>
              <w:spacing w:after="40"/>
            </w:pPr>
            <w:r>
              <w:rPr>
                <w:sz w:val="18"/>
              </w:rPr>
              <w:t>Claims and evidence</w:t>
            </w:r>
          </w:p>
        </w:tc>
      </w:tr>
      <w:tr>
        <w:tc>
          <w:tcPr>
            <w:tcW w:type="dxa" w:w="2448"/>
            <w:tcMar>
              <w:top w:w="80" w:type="dxa"/>
              <w:start w:w="90" w:type="dxa"/>
              <w:bottom w:w="80" w:type="dxa"/>
              <w:end w:w="90" w:type="dxa"/>
            </w:tcMar>
            <w:vAlign w:val="center"/>
          </w:tcPr>
          <w:p>
            <w:pPr>
              <w:spacing w:after="40"/>
            </w:pPr>
            <w:r>
              <w:rPr>
                <w:sz w:val="18"/>
              </w:rPr>
              <w:t>Claims Database</w:t>
            </w:r>
          </w:p>
        </w:tc>
        <w:tc>
          <w:tcPr>
            <w:tcW w:type="dxa" w:w="4464"/>
            <w:tcMar>
              <w:top w:w="80" w:type="dxa"/>
              <w:start w:w="90" w:type="dxa"/>
              <w:bottom w:w="80" w:type="dxa"/>
              <w:end w:w="90" w:type="dxa"/>
            </w:tcMar>
            <w:vAlign w:val="center"/>
          </w:tcPr>
          <w:p>
            <w:pPr>
              <w:spacing w:after="40"/>
            </w:pPr>
            <w:r>
              <w:rPr>
                <w:sz w:val="18"/>
              </w:rPr>
              <w:t>Data/EarthquakeClaims.db</w:t>
            </w:r>
          </w:p>
        </w:tc>
        <w:tc>
          <w:tcPr>
            <w:tcW w:type="dxa" w:w="3456"/>
            <w:tcMar>
              <w:top w:w="80" w:type="dxa"/>
              <w:start w:w="90" w:type="dxa"/>
              <w:bottom w:w="80" w:type="dxa"/>
              <w:end w:w="90" w:type="dxa"/>
            </w:tcMar>
            <w:vAlign w:val="center"/>
          </w:tcPr>
          <w:p>
            <w:pPr>
              <w:spacing w:after="40"/>
            </w:pPr>
            <w:r>
              <w:rPr>
                <w:sz w:val="18"/>
              </w:rPr>
              <w:t>SQLite claims persistence</w:t>
            </w:r>
          </w:p>
        </w:tc>
      </w:tr>
      <w:tr>
        <w:tc>
          <w:tcPr>
            <w:tcW w:type="dxa" w:w="2448"/>
            <w:tcMar>
              <w:top w:w="80" w:type="dxa"/>
              <w:start w:w="90" w:type="dxa"/>
              <w:bottom w:w="80" w:type="dxa"/>
              <w:end w:w="90" w:type="dxa"/>
            </w:tcMar>
            <w:vAlign w:val="center"/>
          </w:tcPr>
          <w:p>
            <w:pPr>
              <w:spacing w:after="40"/>
            </w:pPr>
            <w:r>
              <w:rPr>
                <w:sz w:val="18"/>
              </w:rPr>
              <w:t>Claims Proof Storage</w:t>
            </w:r>
          </w:p>
        </w:tc>
        <w:tc>
          <w:tcPr>
            <w:tcW w:type="dxa" w:w="4464"/>
            <w:tcMar>
              <w:top w:w="80" w:type="dxa"/>
              <w:start w:w="90" w:type="dxa"/>
              <w:bottom w:w="80" w:type="dxa"/>
              <w:end w:w="90" w:type="dxa"/>
            </w:tcMar>
            <w:vAlign w:val="center"/>
          </w:tcPr>
          <w:p>
            <w:pPr>
              <w:spacing w:after="40"/>
            </w:pPr>
            <w:r>
              <w:rPr>
                <w:sz w:val="18"/>
              </w:rPr>
              <w:t>wwwroot/claim-proofs</w:t>
            </w:r>
          </w:p>
        </w:tc>
        <w:tc>
          <w:tcPr>
            <w:tcW w:type="dxa" w:w="3456"/>
            <w:tcMar>
              <w:top w:w="80" w:type="dxa"/>
              <w:start w:w="90" w:type="dxa"/>
              <w:bottom w:w="80" w:type="dxa"/>
              <w:end w:w="90" w:type="dxa"/>
            </w:tcMar>
            <w:vAlign w:val="center"/>
          </w:tcPr>
          <w:p>
            <w:pPr>
              <w:spacing w:after="40"/>
            </w:pPr>
            <w:r>
              <w:rPr>
                <w:sz w:val="18"/>
              </w:rPr>
              <w:t>Claim evidence files</w:t>
            </w:r>
          </w:p>
        </w:tc>
      </w:tr>
    </w:tbl>
    <w:p>
      <w:pPr>
        <w:spacing w:before="360"/>
        <w:jc w:val="center"/>
      </w:pPr>
      <w:r>
        <w:rPr>
          <w:b/>
          <w:color w:val="1F4E79"/>
        </w:rPr>
        <w:t>End of Software Requirements Specification</w:t>
      </w:r>
    </w:p>
    <w:sectPr w:rsidR="00FC693F" w:rsidRPr="0006063C" w:rsidSect="00034616">
      <w:headerReference w:type="default" r:id="rId9"/>
      <w:footerReference w:type="default" r:id="rId10"/>
      <w:pgSz w:w="12240" w:h="15840"/>
      <w:pgMar w:top="1080" w:right="1080"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IEEE-style Software Requirements Specification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EARTHQUAKE INSURANCE MANAGEMENT SYSTEM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2F5D8A"/>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3E657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rial" w:hAnsi="Arial"/>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Earthquake Insurance Management System</dc:title>
  <dc:subject>IEEE-style Software Requirements Specification</dc:subject>
  <dc:creator>Capstone Project</dc:creator>
  <cp:keywords>SRS, IEEE, insurance, earthquake, microservices, claims, policy, quote</cp:keywords>
  <dc:description>generated by python-docx</dc:description>
  <cp:lastModifiedBy/>
  <cp:revision>1</cp:revision>
  <dcterms:created xsi:type="dcterms:W3CDTF">2013-12-23T23:15:00Z</dcterms:created>
  <dcterms:modified xsi:type="dcterms:W3CDTF">2013-12-23T23:15:00Z</dcterms:modified>
  <cp:category/>
</cp:coreProperties>
</file>