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2457" w14:textId="77777777" w:rsidR="003C7E45" w:rsidRPr="003C7E45" w:rsidRDefault="003C7E45" w:rsidP="003C7E45">
      <w:pPr>
        <w:rPr>
          <w:b/>
          <w:bCs/>
        </w:rPr>
      </w:pPr>
      <w:r w:rsidRPr="003C7E45">
        <w:rPr>
          <w:b/>
          <w:bCs/>
        </w:rPr>
        <w:t>What You MUST Know Before Helping Integrate CRM &amp; ERP</w:t>
      </w:r>
    </w:p>
    <w:p w14:paraId="0255E3E4" w14:textId="77777777" w:rsidR="003C7E45" w:rsidRPr="003C7E45" w:rsidRDefault="003C7E45" w:rsidP="003C7E45">
      <w:r w:rsidRPr="003C7E45">
        <w:pict w14:anchorId="5214907A">
          <v:rect id="_x0000_i1067" style="width:0;height:1.5pt" o:hralign="center" o:hrstd="t" o:hr="t" fillcolor="#a0a0a0" stroked="f"/>
        </w:pict>
      </w:r>
    </w:p>
    <w:p w14:paraId="341463D7" w14:textId="77777777" w:rsidR="003C7E45" w:rsidRPr="003C7E45" w:rsidRDefault="003C7E45" w:rsidP="003C7E45">
      <w:pPr>
        <w:rPr>
          <w:b/>
          <w:bCs/>
        </w:rPr>
      </w:pPr>
      <w:r w:rsidRPr="003C7E45">
        <w:rPr>
          <w:b/>
          <w:bCs/>
        </w:rPr>
        <w:t xml:space="preserve">1. </w:t>
      </w:r>
      <w:r w:rsidRPr="003C7E45">
        <w:rPr>
          <w:rFonts w:ascii="Segoe UI Emoji" w:hAnsi="Segoe UI Emoji" w:cs="Segoe UI Emoji"/>
          <w:b/>
          <w:bCs/>
        </w:rPr>
        <w:t>🔵</w:t>
      </w:r>
      <w:r w:rsidRPr="003C7E45">
        <w:rPr>
          <w:b/>
          <w:bCs/>
        </w:rPr>
        <w:t xml:space="preserve"> Current State of Both Systems</w:t>
      </w:r>
    </w:p>
    <w:p w14:paraId="0D4709ED" w14:textId="77777777" w:rsidR="003C7E45" w:rsidRPr="003C7E45" w:rsidRDefault="003C7E45" w:rsidP="003C7E45">
      <w:r w:rsidRPr="003C7E45">
        <w:rPr>
          <w:b/>
          <w:bCs/>
        </w:rPr>
        <w:t>MiClient CRM — Phase 1 is DONE:</w:t>
      </w:r>
    </w:p>
    <w:p w14:paraId="795472E8" w14:textId="77777777" w:rsidR="003C7E45" w:rsidRPr="003C7E45" w:rsidRDefault="003C7E45" w:rsidP="003C7E45">
      <w:pPr>
        <w:numPr>
          <w:ilvl w:val="0"/>
          <w:numId w:val="1"/>
        </w:numPr>
      </w:pPr>
      <w:r w:rsidRPr="003C7E45">
        <w:t>Web application is live</w:t>
      </w:r>
    </w:p>
    <w:p w14:paraId="37C915C2" w14:textId="77777777" w:rsidR="003C7E45" w:rsidRPr="003C7E45" w:rsidRDefault="003C7E45" w:rsidP="003C7E45">
      <w:pPr>
        <w:numPr>
          <w:ilvl w:val="0"/>
          <w:numId w:val="1"/>
        </w:numPr>
      </w:pPr>
      <w:r w:rsidRPr="003C7E45">
        <w:t>Users are set up, client data uploaded, product data loaded</w:t>
      </w:r>
    </w:p>
    <w:p w14:paraId="38548779" w14:textId="77777777" w:rsidR="003C7E45" w:rsidRPr="003C7E45" w:rsidRDefault="003C7E45" w:rsidP="003C7E45">
      <w:pPr>
        <w:numPr>
          <w:ilvl w:val="0"/>
          <w:numId w:val="1"/>
        </w:numPr>
      </w:pPr>
      <w:r w:rsidRPr="003C7E45">
        <w:t>Quotation and PI templates are configured</w:t>
      </w:r>
    </w:p>
    <w:p w14:paraId="1DDDF830" w14:textId="77777777" w:rsidR="003C7E45" w:rsidRPr="003C7E45" w:rsidRDefault="003C7E45" w:rsidP="003C7E45">
      <w:pPr>
        <w:numPr>
          <w:ilvl w:val="0"/>
          <w:numId w:val="1"/>
        </w:numPr>
      </w:pPr>
      <w:r w:rsidRPr="003C7E45">
        <w:t>Sales team can already create quotes and PIs manually</w:t>
      </w:r>
    </w:p>
    <w:p w14:paraId="67870AFF" w14:textId="77777777" w:rsidR="003C7E45" w:rsidRPr="003C7E45" w:rsidRDefault="003C7E45" w:rsidP="003C7E45">
      <w:pPr>
        <w:numPr>
          <w:ilvl w:val="0"/>
          <w:numId w:val="1"/>
        </w:numPr>
      </w:pPr>
      <w:r w:rsidRPr="003C7E45">
        <w:rPr>
          <w:b/>
          <w:bCs/>
        </w:rPr>
        <w:t>Phase 2 (ERP integration) has NOT started</w:t>
      </w:r>
      <w:r w:rsidRPr="003C7E45">
        <w:t xml:space="preserve"> — was due Dec 2025, still pending</w:t>
      </w:r>
    </w:p>
    <w:p w14:paraId="42BDD65E" w14:textId="77777777" w:rsidR="003C7E45" w:rsidRPr="003C7E45" w:rsidRDefault="003C7E45" w:rsidP="003C7E45">
      <w:r w:rsidRPr="003C7E45">
        <w:rPr>
          <w:b/>
          <w:bCs/>
        </w:rPr>
        <w:t>BC 365 ERP — Mid-Migration:</w:t>
      </w:r>
    </w:p>
    <w:p w14:paraId="07D5A60C" w14:textId="77777777" w:rsidR="003C7E45" w:rsidRPr="003C7E45" w:rsidRDefault="003C7E45" w:rsidP="003C7E45">
      <w:pPr>
        <w:numPr>
          <w:ilvl w:val="0"/>
          <w:numId w:val="2"/>
        </w:numPr>
      </w:pPr>
      <w:r w:rsidRPr="003C7E45">
        <w:t>M1, M2, M3 are done (Assessment, Design, Core Config)</w:t>
      </w:r>
    </w:p>
    <w:p w14:paraId="2A4FE24B" w14:textId="77777777" w:rsidR="003C7E45" w:rsidRPr="003C7E45" w:rsidRDefault="003C7E45" w:rsidP="003C7E45">
      <w:pPr>
        <w:numPr>
          <w:ilvl w:val="0"/>
          <w:numId w:val="2"/>
        </w:numPr>
      </w:pPr>
      <w:r w:rsidRPr="003C7E45">
        <w:t>M4 Data Migration is partially done</w:t>
      </w:r>
    </w:p>
    <w:p w14:paraId="55A9191B" w14:textId="77777777" w:rsidR="003C7E45" w:rsidRPr="003C7E45" w:rsidRDefault="003C7E45" w:rsidP="003C7E45">
      <w:pPr>
        <w:numPr>
          <w:ilvl w:val="0"/>
          <w:numId w:val="2"/>
        </w:numPr>
      </w:pPr>
      <w:r w:rsidRPr="003C7E45">
        <w:t>M5 (Integration Testing) and M6 (UAT) are still pending</w:t>
      </w:r>
    </w:p>
    <w:p w14:paraId="5335140C" w14:textId="77777777" w:rsidR="003C7E45" w:rsidRPr="003C7E45" w:rsidRDefault="003C7E45" w:rsidP="003C7E45">
      <w:pPr>
        <w:numPr>
          <w:ilvl w:val="0"/>
          <w:numId w:val="2"/>
        </w:numPr>
      </w:pPr>
      <w:r w:rsidRPr="003C7E45">
        <w:rPr>
          <w:b/>
          <w:bCs/>
        </w:rPr>
        <w:t>APIs have NOT been built yet</w:t>
      </w:r>
      <w:r w:rsidRPr="003C7E45">
        <w:t xml:space="preserve"> by Transform Infotech</w:t>
      </w:r>
    </w:p>
    <w:p w14:paraId="364EF823" w14:textId="77777777" w:rsidR="003C7E45" w:rsidRPr="003C7E45" w:rsidRDefault="003C7E45" w:rsidP="003C7E45">
      <w:pPr>
        <w:numPr>
          <w:ilvl w:val="0"/>
          <w:numId w:val="2"/>
        </w:numPr>
      </w:pPr>
      <w:r w:rsidRPr="003C7E45">
        <w:t>Go-Live target: April 1, 2026</w:t>
      </w:r>
    </w:p>
    <w:p w14:paraId="0E922026" w14:textId="77777777" w:rsidR="003C7E45" w:rsidRPr="003C7E45" w:rsidRDefault="003C7E45" w:rsidP="003C7E45">
      <w:r w:rsidRPr="003C7E45">
        <w:rPr>
          <w:b/>
          <w:bCs/>
        </w:rPr>
        <w:t>Bottom line:</w:t>
      </w:r>
      <w:r w:rsidRPr="003C7E45">
        <w:t xml:space="preserve"> Right </w:t>
      </w:r>
      <w:proofErr w:type="gramStart"/>
      <w:r w:rsidRPr="003C7E45">
        <w:t>now</w:t>
      </w:r>
      <w:proofErr w:type="gramEnd"/>
      <w:r w:rsidRPr="003C7E45">
        <w:t xml:space="preserve"> the two systems are completely isolated — no connection exists between them yet.</w:t>
      </w:r>
    </w:p>
    <w:p w14:paraId="16E80595" w14:textId="77777777" w:rsidR="003C7E45" w:rsidRPr="003C7E45" w:rsidRDefault="003C7E45" w:rsidP="003C7E45">
      <w:r w:rsidRPr="003C7E45">
        <w:pict w14:anchorId="79F76DF6">
          <v:rect id="_x0000_i1068" style="width:0;height:1.5pt" o:hralign="center" o:hrstd="t" o:hr="t" fillcolor="#a0a0a0" stroked="f"/>
        </w:pict>
      </w:r>
    </w:p>
    <w:p w14:paraId="5E2AEC4F" w14:textId="77777777" w:rsidR="003C7E45" w:rsidRPr="003C7E45" w:rsidRDefault="003C7E45" w:rsidP="003C7E45">
      <w:pPr>
        <w:rPr>
          <w:b/>
          <w:bCs/>
        </w:rPr>
      </w:pPr>
      <w:r w:rsidRPr="003C7E45">
        <w:rPr>
          <w:b/>
          <w:bCs/>
        </w:rPr>
        <w:t xml:space="preserve">2. </w:t>
      </w:r>
      <w:r w:rsidRPr="003C7E45">
        <w:rPr>
          <w:rFonts w:ascii="Segoe UI Emoji" w:hAnsi="Segoe UI Emoji" w:cs="Segoe UI Emoji"/>
          <w:b/>
          <w:bCs/>
        </w:rPr>
        <w:t>🔴</w:t>
      </w:r>
      <w:r w:rsidRPr="003C7E45">
        <w:rPr>
          <w:b/>
          <w:bCs/>
        </w:rPr>
        <w:t xml:space="preserve"> The Golden Rule — Who Owns What</w:t>
      </w:r>
    </w:p>
    <w:p w14:paraId="2FB881F8" w14:textId="77777777" w:rsidR="003C7E45" w:rsidRPr="003C7E45" w:rsidRDefault="003C7E45" w:rsidP="003C7E45">
      <w:r w:rsidRPr="003C7E45">
        <w:t>This is the most critical thing to understand before any integration discussion: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613"/>
        <w:gridCol w:w="3726"/>
      </w:tblGrid>
      <w:tr w:rsidR="003C7E45" w:rsidRPr="003C7E45" w14:paraId="77810CE4" w14:textId="77777777">
        <w:trPr>
          <w:tblHeader/>
          <w:tblCellSpacing w:w="15" w:type="dxa"/>
        </w:trPr>
        <w:tc>
          <w:tcPr>
            <w:tcW w:w="0" w:type="auto"/>
            <w:vAlign w:val="center"/>
            <w:hideMark/>
          </w:tcPr>
          <w:p w14:paraId="545ED6D1" w14:textId="77777777" w:rsidR="003C7E45" w:rsidRPr="003C7E45" w:rsidRDefault="003C7E45" w:rsidP="003C7E45"/>
        </w:tc>
        <w:tc>
          <w:tcPr>
            <w:tcW w:w="0" w:type="auto"/>
            <w:vAlign w:val="center"/>
            <w:hideMark/>
          </w:tcPr>
          <w:p w14:paraId="5563F3F4" w14:textId="77777777" w:rsidR="003C7E45" w:rsidRPr="003C7E45" w:rsidRDefault="003C7E45" w:rsidP="003C7E45">
            <w:pPr>
              <w:rPr>
                <w:b/>
                <w:bCs/>
              </w:rPr>
            </w:pPr>
            <w:r w:rsidRPr="003C7E45">
              <w:rPr>
                <w:b/>
                <w:bCs/>
              </w:rPr>
              <w:t>MiClient CRM</w:t>
            </w:r>
          </w:p>
        </w:tc>
        <w:tc>
          <w:tcPr>
            <w:tcW w:w="0" w:type="auto"/>
            <w:vAlign w:val="center"/>
            <w:hideMark/>
          </w:tcPr>
          <w:p w14:paraId="7692C449" w14:textId="77777777" w:rsidR="003C7E45" w:rsidRPr="003C7E45" w:rsidRDefault="003C7E45" w:rsidP="003C7E45">
            <w:pPr>
              <w:rPr>
                <w:b/>
                <w:bCs/>
              </w:rPr>
            </w:pPr>
            <w:r w:rsidRPr="003C7E45">
              <w:rPr>
                <w:b/>
                <w:bCs/>
              </w:rPr>
              <w:t>BC 365 ERP</w:t>
            </w:r>
          </w:p>
        </w:tc>
      </w:tr>
      <w:tr w:rsidR="003C7E45" w:rsidRPr="003C7E45" w14:paraId="27F0EB7D" w14:textId="77777777">
        <w:trPr>
          <w:tblCellSpacing w:w="15" w:type="dxa"/>
        </w:trPr>
        <w:tc>
          <w:tcPr>
            <w:tcW w:w="0" w:type="auto"/>
            <w:vAlign w:val="center"/>
            <w:hideMark/>
          </w:tcPr>
          <w:p w14:paraId="2CD88815" w14:textId="77777777" w:rsidR="003C7E45" w:rsidRPr="003C7E45" w:rsidRDefault="003C7E45" w:rsidP="003C7E45">
            <w:r w:rsidRPr="003C7E45">
              <w:rPr>
                <w:b/>
                <w:bCs/>
              </w:rPr>
              <w:t>Role</w:t>
            </w:r>
          </w:p>
        </w:tc>
        <w:tc>
          <w:tcPr>
            <w:tcW w:w="0" w:type="auto"/>
            <w:vAlign w:val="center"/>
            <w:hideMark/>
          </w:tcPr>
          <w:p w14:paraId="09E94DD9" w14:textId="77777777" w:rsidR="003C7E45" w:rsidRPr="003C7E45" w:rsidRDefault="003C7E45" w:rsidP="003C7E45">
            <w:r w:rsidRPr="003C7E45">
              <w:t>Frontend — Sales team uses this</w:t>
            </w:r>
          </w:p>
        </w:tc>
        <w:tc>
          <w:tcPr>
            <w:tcW w:w="0" w:type="auto"/>
            <w:vAlign w:val="center"/>
            <w:hideMark/>
          </w:tcPr>
          <w:p w14:paraId="565C247E" w14:textId="77777777" w:rsidR="003C7E45" w:rsidRPr="003C7E45" w:rsidRDefault="003C7E45" w:rsidP="003C7E45">
            <w:r w:rsidRPr="003C7E45">
              <w:t>Backend — Master database</w:t>
            </w:r>
          </w:p>
        </w:tc>
      </w:tr>
      <w:tr w:rsidR="003C7E45" w:rsidRPr="003C7E45" w14:paraId="3B4EEE24" w14:textId="77777777">
        <w:trPr>
          <w:tblCellSpacing w:w="15" w:type="dxa"/>
        </w:trPr>
        <w:tc>
          <w:tcPr>
            <w:tcW w:w="0" w:type="auto"/>
            <w:vAlign w:val="center"/>
            <w:hideMark/>
          </w:tcPr>
          <w:p w14:paraId="6086DB99" w14:textId="77777777" w:rsidR="003C7E45" w:rsidRPr="003C7E45" w:rsidRDefault="003C7E45" w:rsidP="003C7E45">
            <w:r w:rsidRPr="003C7E45">
              <w:rPr>
                <w:b/>
                <w:bCs/>
              </w:rPr>
              <w:t>Owns</w:t>
            </w:r>
          </w:p>
        </w:tc>
        <w:tc>
          <w:tcPr>
            <w:tcW w:w="0" w:type="auto"/>
            <w:vAlign w:val="center"/>
            <w:hideMark/>
          </w:tcPr>
          <w:p w14:paraId="30A35779" w14:textId="77777777" w:rsidR="003C7E45" w:rsidRPr="003C7E45" w:rsidRDefault="003C7E45" w:rsidP="003C7E45">
            <w:r w:rsidRPr="003C7E45">
              <w:t>Leads, quotes, PI, customer interactions</w:t>
            </w:r>
          </w:p>
        </w:tc>
        <w:tc>
          <w:tcPr>
            <w:tcW w:w="0" w:type="auto"/>
            <w:vAlign w:val="center"/>
            <w:hideMark/>
          </w:tcPr>
          <w:p w14:paraId="055F7D19" w14:textId="77777777" w:rsidR="003C7E45" w:rsidRPr="003C7E45" w:rsidRDefault="003C7E45" w:rsidP="003C7E45">
            <w:r w:rsidRPr="003C7E45">
              <w:t>Stock, pricing, invoices, financials</w:t>
            </w:r>
          </w:p>
        </w:tc>
      </w:tr>
      <w:tr w:rsidR="003C7E45" w:rsidRPr="003C7E45" w14:paraId="533CBAF4" w14:textId="77777777">
        <w:trPr>
          <w:tblCellSpacing w:w="15" w:type="dxa"/>
        </w:trPr>
        <w:tc>
          <w:tcPr>
            <w:tcW w:w="0" w:type="auto"/>
            <w:vAlign w:val="center"/>
            <w:hideMark/>
          </w:tcPr>
          <w:p w14:paraId="5E12AE8C" w14:textId="77777777" w:rsidR="003C7E45" w:rsidRPr="003C7E45" w:rsidRDefault="003C7E45" w:rsidP="003C7E45">
            <w:r w:rsidRPr="003C7E45">
              <w:rPr>
                <w:b/>
                <w:bCs/>
              </w:rPr>
              <w:t>API responsibility</w:t>
            </w:r>
          </w:p>
        </w:tc>
        <w:tc>
          <w:tcPr>
            <w:tcW w:w="0" w:type="auto"/>
            <w:vAlign w:val="center"/>
            <w:hideMark/>
          </w:tcPr>
          <w:p w14:paraId="0DBF180A" w14:textId="77777777" w:rsidR="003C7E45" w:rsidRPr="003C7E45" w:rsidRDefault="003C7E45" w:rsidP="003C7E45">
            <w:r w:rsidRPr="003C7E45">
              <w:t>CRM-side connectors (MiClient builds)</w:t>
            </w:r>
          </w:p>
        </w:tc>
        <w:tc>
          <w:tcPr>
            <w:tcW w:w="0" w:type="auto"/>
            <w:vAlign w:val="center"/>
            <w:hideMark/>
          </w:tcPr>
          <w:p w14:paraId="7709EFAD" w14:textId="77777777" w:rsidR="003C7E45" w:rsidRPr="003C7E45" w:rsidRDefault="003C7E45" w:rsidP="003C7E45">
            <w:r w:rsidRPr="003C7E45">
              <w:t>ERP-side APIs (Transform Infotech builds)</w:t>
            </w:r>
          </w:p>
        </w:tc>
      </w:tr>
      <w:tr w:rsidR="003C7E45" w:rsidRPr="003C7E45" w14:paraId="06E56F6D" w14:textId="77777777">
        <w:trPr>
          <w:tblCellSpacing w:w="15" w:type="dxa"/>
        </w:trPr>
        <w:tc>
          <w:tcPr>
            <w:tcW w:w="0" w:type="auto"/>
            <w:vAlign w:val="center"/>
            <w:hideMark/>
          </w:tcPr>
          <w:p w14:paraId="5BDD0D43" w14:textId="77777777" w:rsidR="003C7E45" w:rsidRPr="003C7E45" w:rsidRDefault="003C7E45" w:rsidP="003C7E45">
            <w:r w:rsidRPr="003C7E45">
              <w:rPr>
                <w:b/>
                <w:bCs/>
              </w:rPr>
              <w:t>Who is master?</w:t>
            </w:r>
          </w:p>
        </w:tc>
        <w:tc>
          <w:tcPr>
            <w:tcW w:w="0" w:type="auto"/>
            <w:vAlign w:val="center"/>
            <w:hideMark/>
          </w:tcPr>
          <w:p w14:paraId="4A52AF63" w14:textId="77777777" w:rsidR="003C7E45" w:rsidRPr="003C7E45" w:rsidRDefault="003C7E45" w:rsidP="003C7E45">
            <w:r w:rsidRPr="003C7E45">
              <w:t>Follower — reads from ERP</w:t>
            </w:r>
          </w:p>
        </w:tc>
        <w:tc>
          <w:tcPr>
            <w:tcW w:w="0" w:type="auto"/>
            <w:vAlign w:val="center"/>
            <w:hideMark/>
          </w:tcPr>
          <w:p w14:paraId="611F3FF4" w14:textId="77777777" w:rsidR="003C7E45" w:rsidRPr="003C7E45" w:rsidRDefault="003C7E45" w:rsidP="003C7E45">
            <w:r w:rsidRPr="003C7E45">
              <w:t>Master — source of truth</w:t>
            </w:r>
          </w:p>
        </w:tc>
      </w:tr>
    </w:tbl>
    <w:p w14:paraId="2AF05EC6" w14:textId="77777777" w:rsidR="003C7E45" w:rsidRPr="003C7E45" w:rsidRDefault="003C7E45" w:rsidP="003C7E45">
      <w:r w:rsidRPr="003C7E45">
        <w:t xml:space="preserve">If there is ever a data conflict between the two systems, </w:t>
      </w:r>
      <w:r w:rsidRPr="003C7E45">
        <w:rPr>
          <w:b/>
          <w:bCs/>
        </w:rPr>
        <w:t>ERP always wins.</w:t>
      </w:r>
    </w:p>
    <w:p w14:paraId="627091EB" w14:textId="77777777" w:rsidR="003C7E45" w:rsidRPr="003C7E45" w:rsidRDefault="003C7E45" w:rsidP="003C7E45">
      <w:r w:rsidRPr="003C7E45">
        <w:pict w14:anchorId="244267D0">
          <v:rect id="_x0000_i1069" style="width:0;height:1.5pt" o:hralign="center" o:hrstd="t" o:hr="t" fillcolor="#a0a0a0" stroked="f"/>
        </w:pict>
      </w:r>
    </w:p>
    <w:p w14:paraId="139AC2DC" w14:textId="77777777" w:rsidR="003C7E45" w:rsidRPr="003C7E45" w:rsidRDefault="003C7E45" w:rsidP="003C7E45">
      <w:pPr>
        <w:rPr>
          <w:b/>
          <w:bCs/>
        </w:rPr>
      </w:pPr>
      <w:r w:rsidRPr="003C7E45">
        <w:rPr>
          <w:b/>
          <w:bCs/>
        </w:rPr>
        <w:t xml:space="preserve">3. </w:t>
      </w:r>
      <w:r w:rsidRPr="003C7E45">
        <w:rPr>
          <w:rFonts w:ascii="Segoe UI Emoji" w:hAnsi="Segoe UI Emoji" w:cs="Segoe UI Emoji"/>
          <w:b/>
          <w:bCs/>
        </w:rPr>
        <w:t>🟡</w:t>
      </w:r>
      <w:r w:rsidRPr="003C7E45">
        <w:rPr>
          <w:b/>
          <w:bCs/>
        </w:rPr>
        <w:t xml:space="preserve"> The 8 Integration Flows You Need to Understand</w:t>
      </w:r>
    </w:p>
    <w:p w14:paraId="33322746" w14:textId="77777777" w:rsidR="003C7E45" w:rsidRPr="003C7E45" w:rsidRDefault="003C7E45" w:rsidP="003C7E45">
      <w:r w:rsidRPr="003C7E45">
        <w:t>These are the actual data conversations that need to happen between the two systems:</w:t>
      </w:r>
    </w:p>
    <w:p w14:paraId="2619687F" w14:textId="77777777" w:rsidR="003C7E45" w:rsidRPr="003C7E45" w:rsidRDefault="003C7E45" w:rsidP="003C7E45">
      <w:r w:rsidRPr="003C7E45">
        <w:rPr>
          <w:b/>
          <w:bCs/>
        </w:rPr>
        <w:t>Flow 1 — Master Data (ERP → CRM)</w:t>
      </w:r>
      <w:r w:rsidRPr="003C7E45">
        <w:t xml:space="preserve"> ERP pushes customer master, item/product master, pricing, vendor data to CRM so the sales team has accurate data when making quotes.</w:t>
      </w:r>
    </w:p>
    <w:p w14:paraId="37CA8F3A" w14:textId="77777777" w:rsidR="003C7E45" w:rsidRPr="003C7E45" w:rsidRDefault="003C7E45" w:rsidP="003C7E45">
      <w:r w:rsidRPr="003C7E45">
        <w:rPr>
          <w:b/>
          <w:bCs/>
        </w:rPr>
        <w:lastRenderedPageBreak/>
        <w:t>Flow 2 — Quotation/PI (CRM → ERP)</w:t>
      </w:r>
      <w:r w:rsidRPr="003C7E45">
        <w:t xml:space="preserve"> When a salesperson creates a quote in MiClient, it needs to sync to ERP so ERP knows about it.</w:t>
      </w:r>
    </w:p>
    <w:p w14:paraId="70E57BA9" w14:textId="77777777" w:rsidR="003C7E45" w:rsidRPr="003C7E45" w:rsidRDefault="003C7E45" w:rsidP="003C7E45">
      <w:r w:rsidRPr="003C7E45">
        <w:rPr>
          <w:b/>
          <w:bCs/>
        </w:rPr>
        <w:t>Flow 3 — Stock Availability (CRM queries ERP)</w:t>
      </w:r>
      <w:r w:rsidRPr="003C7E45">
        <w:t xml:space="preserve"> When a salesperson wants to check stock before promising a customer, CRM asks ERP in real time — ERP responds with available quantity per location.</w:t>
      </w:r>
    </w:p>
    <w:p w14:paraId="2EC5E933" w14:textId="77777777" w:rsidR="003C7E45" w:rsidRPr="003C7E45" w:rsidRDefault="003C7E45" w:rsidP="003C7E45">
      <w:r w:rsidRPr="003C7E45">
        <w:rPr>
          <w:b/>
          <w:bCs/>
        </w:rPr>
        <w:t>Flow 4 — Stock Reservation (CRM → ERP)</w:t>
      </w:r>
      <w:r w:rsidRPr="003C7E45">
        <w:t xml:space="preserve"> When a salesperson reserves stock via chatbot, CRM sends a reservation request to ERP — ERP blocks the quantity and confirms back.</w:t>
      </w:r>
    </w:p>
    <w:p w14:paraId="79900518" w14:textId="77777777" w:rsidR="003C7E45" w:rsidRPr="003C7E45" w:rsidRDefault="003C7E45" w:rsidP="003C7E45">
      <w:r w:rsidRPr="003C7E45">
        <w:rPr>
          <w:b/>
          <w:bCs/>
        </w:rPr>
        <w:t>Flow 5 — Sales Order (CRM → ERP)</w:t>
      </w:r>
      <w:r w:rsidRPr="003C7E45">
        <w:t xml:space="preserve"> When a customer order is confirmed in CRM, it pushes a Sales Order to ERP for processing, invoicing, and dispatch.</w:t>
      </w:r>
    </w:p>
    <w:p w14:paraId="25205312" w14:textId="77777777" w:rsidR="003C7E45" w:rsidRPr="003C7E45" w:rsidRDefault="003C7E45" w:rsidP="003C7E45">
      <w:r w:rsidRPr="003C7E45">
        <w:rPr>
          <w:b/>
          <w:bCs/>
        </w:rPr>
        <w:t>Flow 6 — Indent/PO Creation (CRM triggers ERP)</w:t>
      </w:r>
      <w:r w:rsidRPr="003C7E45">
        <w:t xml:space="preserve"> If stock is not available, CRM triggers an indent in ERP to initiate a purchase order for import or domestic procurement.</w:t>
      </w:r>
    </w:p>
    <w:p w14:paraId="641F9C00" w14:textId="77777777" w:rsidR="003C7E45" w:rsidRPr="003C7E45" w:rsidRDefault="003C7E45" w:rsidP="003C7E45">
      <w:r w:rsidRPr="003C7E45">
        <w:rPr>
          <w:b/>
          <w:bCs/>
        </w:rPr>
        <w:t>Flow 7 — Shipment &amp; Delivery Status (ERP → CRM)</w:t>
      </w:r>
      <w:r w:rsidRPr="003C7E45">
        <w:t xml:space="preserve"> Once ERP dispatches an order, it pushes shipment tracking, delivery status, and e-way bill info back to CRM so the salesperson can see it.</w:t>
      </w:r>
    </w:p>
    <w:p w14:paraId="2BB08A43" w14:textId="77777777" w:rsidR="003C7E45" w:rsidRPr="003C7E45" w:rsidRDefault="003C7E45" w:rsidP="003C7E45">
      <w:r w:rsidRPr="003C7E45">
        <w:rPr>
          <w:b/>
          <w:bCs/>
        </w:rPr>
        <w:t>Flow 8 — Financial Data for MIS (ERP → CRM)</w:t>
      </w:r>
      <w:r w:rsidRPr="003C7E45">
        <w:t xml:space="preserve"> ERP pushes invoiced amounts, outstanding receivables, payment status, and collection data to CRM dashboards so management can see real-time sales MIS.</w:t>
      </w:r>
    </w:p>
    <w:p w14:paraId="2EB4F326" w14:textId="77777777" w:rsidR="003C7E45" w:rsidRPr="003C7E45" w:rsidRDefault="003C7E45" w:rsidP="003C7E45">
      <w:r w:rsidRPr="003C7E45">
        <w:pict w14:anchorId="22954A57">
          <v:rect id="_x0000_i1070" style="width:0;height:1.5pt" o:hralign="center" o:hrstd="t" o:hr="t" fillcolor="#a0a0a0" stroked="f"/>
        </w:pict>
      </w:r>
    </w:p>
    <w:p w14:paraId="6EE0C53B" w14:textId="77777777" w:rsidR="003C7E45" w:rsidRPr="003C7E45" w:rsidRDefault="003C7E45" w:rsidP="003C7E45">
      <w:pPr>
        <w:rPr>
          <w:b/>
          <w:bCs/>
        </w:rPr>
      </w:pPr>
      <w:r w:rsidRPr="003C7E45">
        <w:rPr>
          <w:b/>
          <w:bCs/>
        </w:rPr>
        <w:t xml:space="preserve">4. </w:t>
      </w:r>
      <w:r w:rsidRPr="003C7E45">
        <w:rPr>
          <w:rFonts w:ascii="Segoe UI Emoji" w:hAnsi="Segoe UI Emoji" w:cs="Segoe UI Emoji"/>
          <w:b/>
          <w:bCs/>
        </w:rPr>
        <w:t>🟠</w:t>
      </w:r>
      <w:r w:rsidRPr="003C7E45">
        <w:rPr>
          <w:b/>
          <w:bCs/>
        </w:rPr>
        <w:t xml:space="preserve"> The API Architecture You Need to Understand</w:t>
      </w:r>
    </w:p>
    <w:p w14:paraId="3FFB4CC3" w14:textId="77777777" w:rsidR="003C7E45" w:rsidRPr="003C7E45" w:rsidRDefault="003C7E45" w:rsidP="003C7E45">
      <w:r w:rsidRPr="003C7E45">
        <w:t xml:space="preserve">BC 365 exposes data through </w:t>
      </w:r>
      <w:r w:rsidRPr="003C7E45">
        <w:rPr>
          <w:b/>
          <w:bCs/>
        </w:rPr>
        <w:t>OData REST APIs</w:t>
      </w:r>
      <w:r w:rsidRPr="003C7E45">
        <w:t xml:space="preserve"> — this is Microsoft's standard. MiClient will call these APIs from their side. Here is what this means practically:</w:t>
      </w:r>
    </w:p>
    <w:p w14:paraId="26BCB713" w14:textId="77777777" w:rsidR="003C7E45" w:rsidRPr="003C7E45" w:rsidRDefault="003C7E45" w:rsidP="003C7E45">
      <w:pPr>
        <w:numPr>
          <w:ilvl w:val="0"/>
          <w:numId w:val="3"/>
        </w:numPr>
      </w:pPr>
      <w:r w:rsidRPr="003C7E45">
        <w:t xml:space="preserve">Transform Infotech will create </w:t>
      </w:r>
      <w:r w:rsidRPr="003C7E45">
        <w:rPr>
          <w:b/>
          <w:bCs/>
        </w:rPr>
        <w:t>API Pages</w:t>
      </w:r>
      <w:r w:rsidRPr="003C7E45">
        <w:t xml:space="preserve"> in BC 365 for each data entity (Items, Customers, Sales Orders, Stock, etc.)</w:t>
      </w:r>
    </w:p>
    <w:p w14:paraId="30C80C66" w14:textId="77777777" w:rsidR="003C7E45" w:rsidRPr="003C7E45" w:rsidRDefault="003C7E45" w:rsidP="003C7E45">
      <w:pPr>
        <w:numPr>
          <w:ilvl w:val="0"/>
          <w:numId w:val="3"/>
        </w:numPr>
        <w:rPr>
          <w:b/>
          <w:bCs/>
        </w:rPr>
      </w:pPr>
      <w:r w:rsidRPr="003C7E45">
        <w:t xml:space="preserve">These API pages expose endpoints like: </w:t>
      </w:r>
      <w:r w:rsidRPr="003C7E45">
        <w:rPr>
          <w:b/>
          <w:bCs/>
        </w:rPr>
        <w:t>GET /</w:t>
      </w:r>
      <w:proofErr w:type="spellStart"/>
      <w:r w:rsidRPr="003C7E45">
        <w:rPr>
          <w:b/>
          <w:bCs/>
        </w:rPr>
        <w:t>api</w:t>
      </w:r>
      <w:proofErr w:type="spellEnd"/>
      <w:r w:rsidRPr="003C7E45">
        <w:rPr>
          <w:b/>
          <w:bCs/>
        </w:rPr>
        <w:t>/items, POST /</w:t>
      </w:r>
      <w:proofErr w:type="spellStart"/>
      <w:r w:rsidRPr="003C7E45">
        <w:rPr>
          <w:b/>
          <w:bCs/>
        </w:rPr>
        <w:t>api</w:t>
      </w:r>
      <w:proofErr w:type="spellEnd"/>
      <w:r w:rsidRPr="003C7E45">
        <w:rPr>
          <w:b/>
          <w:bCs/>
        </w:rPr>
        <w:t>/</w:t>
      </w:r>
      <w:proofErr w:type="spellStart"/>
      <w:r w:rsidRPr="003C7E45">
        <w:rPr>
          <w:b/>
          <w:bCs/>
        </w:rPr>
        <w:t>salesorders</w:t>
      </w:r>
      <w:proofErr w:type="spellEnd"/>
      <w:r w:rsidRPr="003C7E45">
        <w:rPr>
          <w:b/>
          <w:bCs/>
        </w:rPr>
        <w:t>, GET /</w:t>
      </w:r>
      <w:proofErr w:type="spellStart"/>
      <w:r w:rsidRPr="003C7E45">
        <w:rPr>
          <w:b/>
          <w:bCs/>
        </w:rPr>
        <w:t>api</w:t>
      </w:r>
      <w:proofErr w:type="spellEnd"/>
      <w:r w:rsidRPr="003C7E45">
        <w:rPr>
          <w:b/>
          <w:bCs/>
        </w:rPr>
        <w:t>/stock/{</w:t>
      </w:r>
      <w:proofErr w:type="spellStart"/>
      <w:r w:rsidRPr="003C7E45">
        <w:rPr>
          <w:b/>
          <w:bCs/>
        </w:rPr>
        <w:t>itemNo</w:t>
      </w:r>
      <w:proofErr w:type="spellEnd"/>
      <w:r w:rsidRPr="003C7E45">
        <w:rPr>
          <w:b/>
          <w:bCs/>
        </w:rPr>
        <w:t>}</w:t>
      </w:r>
    </w:p>
    <w:p w14:paraId="05907D40" w14:textId="77777777" w:rsidR="003C7E45" w:rsidRPr="003C7E45" w:rsidRDefault="003C7E45" w:rsidP="003C7E45">
      <w:pPr>
        <w:numPr>
          <w:ilvl w:val="0"/>
          <w:numId w:val="3"/>
        </w:numPr>
      </w:pPr>
      <w:r w:rsidRPr="003C7E45">
        <w:t>MiClient will call these endpoints from their CRM application</w:t>
      </w:r>
    </w:p>
    <w:p w14:paraId="1321ABB6" w14:textId="77777777" w:rsidR="003C7E45" w:rsidRPr="003C7E45" w:rsidRDefault="003C7E45" w:rsidP="003C7E45">
      <w:pPr>
        <w:numPr>
          <w:ilvl w:val="0"/>
          <w:numId w:val="3"/>
        </w:numPr>
      </w:pPr>
      <w:r w:rsidRPr="003C7E45">
        <w:t xml:space="preserve">Authentication will be via </w:t>
      </w:r>
      <w:r w:rsidRPr="003C7E45">
        <w:rPr>
          <w:b/>
          <w:bCs/>
        </w:rPr>
        <w:t>OAuth 2.0</w:t>
      </w:r>
      <w:r w:rsidRPr="003C7E45">
        <w:t xml:space="preserve"> (standard for BC 365 cloud)</w:t>
      </w:r>
    </w:p>
    <w:p w14:paraId="0DC52615" w14:textId="77777777" w:rsidR="003C7E45" w:rsidRPr="003C7E45" w:rsidRDefault="003C7E45" w:rsidP="003C7E45">
      <w:pPr>
        <w:numPr>
          <w:ilvl w:val="0"/>
          <w:numId w:val="3"/>
        </w:numPr>
      </w:pPr>
      <w:r w:rsidRPr="003C7E45">
        <w:t xml:space="preserve">Data format will be </w:t>
      </w:r>
      <w:r w:rsidRPr="003C7E45">
        <w:rPr>
          <w:b/>
          <w:bCs/>
        </w:rPr>
        <w:t>JSON</w:t>
      </w:r>
    </w:p>
    <w:p w14:paraId="5F52B99C" w14:textId="77777777" w:rsidR="003C7E45" w:rsidRPr="003C7E45" w:rsidRDefault="003C7E45" w:rsidP="003C7E45">
      <w:r w:rsidRPr="003C7E45">
        <w:rPr>
          <w:b/>
          <w:bCs/>
        </w:rPr>
        <w:t>Your job</w:t>
      </w:r>
      <w:r w:rsidRPr="003C7E45">
        <w:t xml:space="preserve"> is to make sure both teams are building to the same API contract — same field names, same data formats, same error handling.</w:t>
      </w:r>
    </w:p>
    <w:p w14:paraId="03A7888A" w14:textId="77777777" w:rsidR="003C7E45" w:rsidRPr="003C7E45" w:rsidRDefault="003C7E45" w:rsidP="003C7E45">
      <w:r w:rsidRPr="003C7E45">
        <w:pict w14:anchorId="5451B2C9">
          <v:rect id="_x0000_i1071" style="width:0;height:1.5pt" o:hralign="center" o:hrstd="t" o:hr="t" fillcolor="#a0a0a0" stroked="f"/>
        </w:pict>
      </w:r>
    </w:p>
    <w:p w14:paraId="4D2DDB11" w14:textId="77777777" w:rsidR="003C7E45" w:rsidRPr="003C7E45" w:rsidRDefault="003C7E45" w:rsidP="003C7E45">
      <w:pPr>
        <w:rPr>
          <w:b/>
          <w:bCs/>
        </w:rPr>
      </w:pPr>
      <w:r w:rsidRPr="003C7E45">
        <w:rPr>
          <w:b/>
          <w:bCs/>
        </w:rPr>
        <w:t xml:space="preserve">5. </w:t>
      </w:r>
      <w:r w:rsidRPr="003C7E45">
        <w:rPr>
          <w:rFonts w:ascii="Segoe UI Emoji" w:hAnsi="Segoe UI Emoji" w:cs="Segoe UI Emoji"/>
          <w:b/>
          <w:bCs/>
        </w:rPr>
        <w:t>🔴</w:t>
      </w:r>
      <w:r w:rsidRPr="003C7E45">
        <w:rPr>
          <w:b/>
          <w:bCs/>
        </w:rPr>
        <w:t xml:space="preserve"> The Biggest Risk You Face</w:t>
      </w:r>
    </w:p>
    <w:p w14:paraId="7339F935" w14:textId="77777777" w:rsidR="003C7E45" w:rsidRPr="003C7E45" w:rsidRDefault="003C7E45" w:rsidP="003C7E45">
      <w:r w:rsidRPr="003C7E45">
        <w:t xml:space="preserve">The two vendors have </w:t>
      </w:r>
      <w:r w:rsidRPr="003C7E45">
        <w:rPr>
          <w:b/>
          <w:bCs/>
        </w:rPr>
        <w:t>never sat in a room together</w:t>
      </w:r>
      <w:r w:rsidRPr="003C7E45">
        <w:t xml:space="preserve"> to agree on the API contract. Transform Infotech is building ERP APIs based on their understanding. MiClient is building CRM connectors based on their understanding. If these don't match, nothing will work when they try to connect — and with April 1 as the deadline, there is no time to fix major mismatches.</w:t>
      </w:r>
    </w:p>
    <w:p w14:paraId="121A64E3" w14:textId="77777777" w:rsidR="003C7E45" w:rsidRPr="003C7E45" w:rsidRDefault="003C7E45" w:rsidP="003C7E45">
      <w:r w:rsidRPr="003C7E45">
        <w:rPr>
          <w:b/>
          <w:bCs/>
        </w:rPr>
        <w:t>Your most important job right now</w:t>
      </w:r>
      <w:r w:rsidRPr="003C7E45">
        <w:t xml:space="preserve"> is to get both vendors on the same call and make them agree on a written API contract before any more development happens.</w:t>
      </w:r>
    </w:p>
    <w:p w14:paraId="199D0B0B" w14:textId="77777777" w:rsidR="003C7E45" w:rsidRPr="003C7E45" w:rsidRDefault="003C7E45" w:rsidP="003C7E45">
      <w:r w:rsidRPr="003C7E45">
        <w:lastRenderedPageBreak/>
        <w:pict w14:anchorId="5D44B849">
          <v:rect id="_x0000_i1072" style="width:0;height:1.5pt" o:hralign="center" o:hrstd="t" o:hr="t" fillcolor="#a0a0a0" stroked="f"/>
        </w:pict>
      </w:r>
    </w:p>
    <w:p w14:paraId="38BD6FC6" w14:textId="77777777" w:rsidR="003C7E45" w:rsidRPr="003C7E45" w:rsidRDefault="003C7E45" w:rsidP="003C7E45">
      <w:pPr>
        <w:rPr>
          <w:b/>
          <w:bCs/>
        </w:rPr>
      </w:pPr>
      <w:r w:rsidRPr="003C7E45">
        <w:rPr>
          <w:b/>
          <w:bCs/>
        </w:rPr>
        <w:t xml:space="preserve">6. </w:t>
      </w:r>
      <w:r w:rsidRPr="003C7E45">
        <w:rPr>
          <w:rFonts w:ascii="Segoe UI Emoji" w:hAnsi="Segoe UI Emoji" w:cs="Segoe UI Emoji"/>
          <w:b/>
          <w:bCs/>
        </w:rPr>
        <w:t>✅</w:t>
      </w:r>
      <w:r w:rsidRPr="003C7E45">
        <w:rPr>
          <w:b/>
          <w:bCs/>
        </w:rPr>
        <w:t xml:space="preserve"> What to Do First </w:t>
      </w:r>
      <w:r w:rsidRPr="003C7E45">
        <w:rPr>
          <w:rFonts w:ascii="Calibri" w:hAnsi="Calibri" w:cs="Calibri"/>
          <w:b/>
          <w:bCs/>
        </w:rPr>
        <w:t>—</w:t>
      </w:r>
      <w:r w:rsidRPr="003C7E45">
        <w:rPr>
          <w:b/>
          <w:bCs/>
        </w:rPr>
        <w:t xml:space="preserve"> In Order</w:t>
      </w:r>
    </w:p>
    <w:p w14:paraId="5675E368" w14:textId="77777777" w:rsidR="003C7E45" w:rsidRPr="003C7E45" w:rsidRDefault="003C7E45" w:rsidP="003C7E45">
      <w:pPr>
        <w:numPr>
          <w:ilvl w:val="0"/>
          <w:numId w:val="4"/>
        </w:numPr>
      </w:pPr>
      <w:r w:rsidRPr="003C7E45">
        <w:rPr>
          <w:b/>
          <w:bCs/>
        </w:rPr>
        <w:t>Get the API contract meeting done</w:t>
      </w:r>
      <w:r w:rsidRPr="003C7E45">
        <w:t xml:space="preserve"> — Transform Infotech + MiClient + you on one call</w:t>
      </w:r>
    </w:p>
    <w:p w14:paraId="03A1FCE1" w14:textId="77777777" w:rsidR="003C7E45" w:rsidRPr="003C7E45" w:rsidRDefault="003C7E45" w:rsidP="003C7E45">
      <w:pPr>
        <w:numPr>
          <w:ilvl w:val="0"/>
          <w:numId w:val="4"/>
        </w:numPr>
      </w:pPr>
      <w:r w:rsidRPr="003C7E45">
        <w:rPr>
          <w:b/>
          <w:bCs/>
        </w:rPr>
        <w:t>Understand what APIs Transform has already built</w:t>
      </w:r>
      <w:r w:rsidRPr="003C7E45">
        <w:t xml:space="preserve"> (if any) in BC 365</w:t>
      </w:r>
    </w:p>
    <w:p w14:paraId="786EED05" w14:textId="77777777" w:rsidR="003C7E45" w:rsidRPr="003C7E45" w:rsidRDefault="003C7E45" w:rsidP="003C7E45">
      <w:pPr>
        <w:numPr>
          <w:ilvl w:val="0"/>
          <w:numId w:val="4"/>
        </w:numPr>
      </w:pPr>
      <w:r w:rsidRPr="003C7E45">
        <w:rPr>
          <w:b/>
          <w:bCs/>
        </w:rPr>
        <w:t>Understand what MiClient expects</w:t>
      </w:r>
      <w:r w:rsidRPr="003C7E45">
        <w:t xml:space="preserve"> from those APIs (field names, formats, frequencies)</w:t>
      </w:r>
    </w:p>
    <w:p w14:paraId="5287DC3D" w14:textId="77777777" w:rsidR="003C7E45" w:rsidRPr="003C7E45" w:rsidRDefault="003C7E45" w:rsidP="003C7E45">
      <w:pPr>
        <w:numPr>
          <w:ilvl w:val="0"/>
          <w:numId w:val="4"/>
        </w:numPr>
      </w:pPr>
      <w:r w:rsidRPr="003C7E45">
        <w:rPr>
          <w:b/>
          <w:bCs/>
        </w:rPr>
        <w:t>Document the gaps</w:t>
      </w:r>
      <w:r w:rsidRPr="003C7E45">
        <w:t xml:space="preserve"> between what each side expects</w:t>
      </w:r>
    </w:p>
    <w:p w14:paraId="41190114" w14:textId="77777777" w:rsidR="003C7E45" w:rsidRPr="003C7E45" w:rsidRDefault="003C7E45" w:rsidP="003C7E45">
      <w:pPr>
        <w:numPr>
          <w:ilvl w:val="0"/>
          <w:numId w:val="4"/>
        </w:numPr>
      </w:pPr>
      <w:r w:rsidRPr="003C7E45">
        <w:rPr>
          <w:b/>
          <w:bCs/>
        </w:rPr>
        <w:t>Then</w:t>
      </w:r>
      <w:r w:rsidRPr="003C7E45">
        <w:t xml:space="preserve"> build the integration document</w:t>
      </w:r>
    </w:p>
    <w:p w14:paraId="474A104A" w14:textId="4B0A6A7D" w:rsidR="002A4354" w:rsidRDefault="003C7E45">
      <w:r w:rsidRPr="003C7E45">
        <w:pict w14:anchorId="305EBE9C">
          <v:rect id="_x0000_i1073" style="width:0;height:1.5pt" o:hralign="center" o:hrstd="t" o:hr="t" fillcolor="#a0a0a0" stroked="f"/>
        </w:pict>
      </w:r>
    </w:p>
    <w:sectPr w:rsidR="002A43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EC9"/>
    <w:multiLevelType w:val="multilevel"/>
    <w:tmpl w:val="8B42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1971"/>
    <w:multiLevelType w:val="multilevel"/>
    <w:tmpl w:val="85C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06E5A"/>
    <w:multiLevelType w:val="multilevel"/>
    <w:tmpl w:val="8C2E4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7064FB"/>
    <w:multiLevelType w:val="multilevel"/>
    <w:tmpl w:val="83F8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53158"/>
    <w:multiLevelType w:val="multilevel"/>
    <w:tmpl w:val="50E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440442">
    <w:abstractNumId w:val="0"/>
  </w:num>
  <w:num w:numId="2" w16cid:durableId="2088921473">
    <w:abstractNumId w:val="4"/>
  </w:num>
  <w:num w:numId="3" w16cid:durableId="270237346">
    <w:abstractNumId w:val="1"/>
  </w:num>
  <w:num w:numId="4" w16cid:durableId="1913390798">
    <w:abstractNumId w:val="3"/>
  </w:num>
  <w:num w:numId="5" w16cid:durableId="254214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45"/>
    <w:rsid w:val="00287D5E"/>
    <w:rsid w:val="002A4354"/>
    <w:rsid w:val="003C7E45"/>
    <w:rsid w:val="00526175"/>
    <w:rsid w:val="00974705"/>
    <w:rsid w:val="009833FD"/>
    <w:rsid w:val="00FE5E31"/>
    <w:rsid w:val="00FE6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6428"/>
  <w15:chartTrackingRefBased/>
  <w15:docId w15:val="{0947A354-C511-480B-9EB5-8B55F9EF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E45"/>
    <w:rPr>
      <w:rFonts w:eastAsiaTheme="majorEastAsia" w:cstheme="majorBidi"/>
      <w:color w:val="272727" w:themeColor="text1" w:themeTint="D8"/>
    </w:rPr>
  </w:style>
  <w:style w:type="paragraph" w:styleId="Title">
    <w:name w:val="Title"/>
    <w:basedOn w:val="Normal"/>
    <w:next w:val="Normal"/>
    <w:link w:val="TitleChar"/>
    <w:uiPriority w:val="10"/>
    <w:qFormat/>
    <w:rsid w:val="003C7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E45"/>
    <w:pPr>
      <w:spacing w:before="160"/>
      <w:jc w:val="center"/>
    </w:pPr>
    <w:rPr>
      <w:i/>
      <w:iCs/>
      <w:color w:val="404040" w:themeColor="text1" w:themeTint="BF"/>
    </w:rPr>
  </w:style>
  <w:style w:type="character" w:customStyle="1" w:styleId="QuoteChar">
    <w:name w:val="Quote Char"/>
    <w:basedOn w:val="DefaultParagraphFont"/>
    <w:link w:val="Quote"/>
    <w:uiPriority w:val="29"/>
    <w:rsid w:val="003C7E45"/>
    <w:rPr>
      <w:i/>
      <w:iCs/>
      <w:color w:val="404040" w:themeColor="text1" w:themeTint="BF"/>
    </w:rPr>
  </w:style>
  <w:style w:type="paragraph" w:styleId="ListParagraph">
    <w:name w:val="List Paragraph"/>
    <w:basedOn w:val="Normal"/>
    <w:uiPriority w:val="34"/>
    <w:qFormat/>
    <w:rsid w:val="003C7E45"/>
    <w:pPr>
      <w:ind w:left="720"/>
      <w:contextualSpacing/>
    </w:pPr>
  </w:style>
  <w:style w:type="character" w:styleId="IntenseEmphasis">
    <w:name w:val="Intense Emphasis"/>
    <w:basedOn w:val="DefaultParagraphFont"/>
    <w:uiPriority w:val="21"/>
    <w:qFormat/>
    <w:rsid w:val="003C7E45"/>
    <w:rPr>
      <w:i/>
      <w:iCs/>
      <w:color w:val="2F5496" w:themeColor="accent1" w:themeShade="BF"/>
    </w:rPr>
  </w:style>
  <w:style w:type="paragraph" w:styleId="IntenseQuote">
    <w:name w:val="Intense Quote"/>
    <w:basedOn w:val="Normal"/>
    <w:next w:val="Normal"/>
    <w:link w:val="IntenseQuoteChar"/>
    <w:uiPriority w:val="30"/>
    <w:qFormat/>
    <w:rsid w:val="003C7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E45"/>
    <w:rPr>
      <w:i/>
      <w:iCs/>
      <w:color w:val="2F5496" w:themeColor="accent1" w:themeShade="BF"/>
    </w:rPr>
  </w:style>
  <w:style w:type="character" w:styleId="IntenseReference">
    <w:name w:val="Intense Reference"/>
    <w:basedOn w:val="DefaultParagraphFont"/>
    <w:uiPriority w:val="32"/>
    <w:qFormat/>
    <w:rsid w:val="003C7E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Joshi</dc:creator>
  <cp:keywords/>
  <dc:description/>
  <cp:lastModifiedBy>Anirudh Joshi</cp:lastModifiedBy>
  <cp:revision>8</cp:revision>
  <dcterms:created xsi:type="dcterms:W3CDTF">2026-03-10T07:25:00Z</dcterms:created>
  <dcterms:modified xsi:type="dcterms:W3CDTF">2026-03-10T07:30:00Z</dcterms:modified>
</cp:coreProperties>
</file>